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156"/>
        <w:rPr>
          <w:rFonts w:ascii="宋体"/>
          <w:sz w:val="24"/>
          <w:szCs w:val="32"/>
        </w:rPr>
      </w:pPr>
      <w:bookmarkStart w:id="0" w:name="_Toc67580698"/>
      <w:r>
        <w:rPr>
          <w:rFonts w:hint="eastAsia"/>
        </w:rPr>
        <w:t>2022年度四川省科学技术奖提名公示</w:t>
      </w:r>
      <w:bookmarkEnd w:id="0"/>
    </w:p>
    <w:p>
      <w:pPr>
        <w:spacing w:line="360" w:lineRule="auto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推荐奖种：四川省科学技术进步奖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项目名称：</w:t>
      </w:r>
      <w:r>
        <w:rPr>
          <w:rFonts w:hint="eastAsia" w:ascii="宋体" w:hAnsi="宋体"/>
          <w:b/>
          <w:bCs/>
          <w:color w:val="000000"/>
          <w:sz w:val="24"/>
          <w:szCs w:val="32"/>
          <w:lang w:val="en-US" w:eastAsia="zh-CN"/>
        </w:rPr>
        <w:t>异形单丝绞合导体制备工艺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提名者</w:t>
      </w:r>
      <w:r>
        <w:rPr>
          <w:rFonts w:hint="eastAsia" w:ascii="宋体" w:hAnsi="宋体"/>
          <w:b/>
          <w:bCs/>
          <w:color w:val="000000"/>
          <w:sz w:val="24"/>
          <w:szCs w:val="32"/>
          <w:lang w:val="en-US" w:eastAsia="zh-CN"/>
        </w:rPr>
        <w:t>：四川省科技协同创新促进会</w:t>
      </w:r>
    </w:p>
    <w:p>
      <w:pPr>
        <w:spacing w:line="360" w:lineRule="auto"/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spacing w:line="360" w:lineRule="auto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提名意见：</w:t>
      </w:r>
      <w:r>
        <w:rPr>
          <w:rFonts w:hint="eastAsia" w:ascii="宋体" w:hAnsi="宋体"/>
          <w:color w:val="000000"/>
          <w:sz w:val="24"/>
          <w:szCs w:val="32"/>
        </w:rPr>
        <w:t xml:space="preserve"> 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该项目自2018年1月份开始预研究，项目先后获得省市项目支持，项目总投资1500万元。该项目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通过批量生产跟踪验证，采用异形单丝绞合导体，各项指标符合国家标准GB/T 3956-2008《电缆的导体》的要求，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所开发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的绞合导体外表光滑、无毛刺，避免了因导体圆形产生的质量问题，使产品质量更加稳定。同时，该工艺技术的应用，有效节约铜、绝缘、护套、屏蔽、铠装等工序材料的用量，减少资源浪费，减少了铜材冶炼及塑料生产过程中的能耗及污染排放，对社会节能减排、碳达峰也能起到很好的推进作用。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传统采用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绞合导体生产工艺分别为拉丝、绞合，传统生产工艺技术采用圆形单丝进行绞合，在生产过程中，因紧压、张力拉伸变形、接触电阻等原因，铜材电阻率变差；采购的电工铜杆电阻率一般为0.0169Ω*mm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/m，经生产加工、绞合后电阻率变化为0.0176Ω*mm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/m，变化率超4%。本项目通过绞合结构设计，预制异形单丝，通过一种加工方法，将几种不同的异形单丝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定构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为完整的圆形，然后通过圆形纳米模具整形，生产出外形圆整、表面光滑的紧压圆形绞合导体，由于绞线工序无紧压变形，生产出的绞合导体电阻率变化小，同时紧压程度高，紧压系数达到0.96以上，绞合外径小，相比常规紧压圆形绞合导体，平均外径可降低5%以上。</w:t>
      </w:r>
    </w:p>
    <w:p>
      <w:pPr>
        <w:spacing w:line="360" w:lineRule="auto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主要技术创新点有：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①采用异形单丝绞合导体，填充系数由原紧压导体90%左右提高到96%以上，减少导体外径，成品电缆外径平均减小5%以上，有效节约绝缘、护套等材料的使用，采用该新形工艺技术的电缆更加节约资源，属于节能环保形电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②目前普遍采用的紧压圆形，导体经过紧压拉拨，在导体横截面发生变形和纵向拉伸，电阻上升较多；采用异形单丝绞合导体把单线拉制成形然后绞合，不需要模具冷拔，绞制时发热量小，对导体因晶格变形影响的电阻增大量小，从而达到满足电阻要求前提下减少铜截面，另外单线接触紧密，减少接触电阻，综合两方面因素导体在满足国标电阻前提下可节约材料消耗2%左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③采用异形单丝绞合导体,导体结构更加紧密，具有良好的径向和纵向阻水性能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④采用异形单丝绞合导体,电缆导体外表光滑无毛刺，单线间缝隙小，挤出的绝缘在火花试验或耐压试验时击穿概率小，应用于中压电缆导体上局部放电量小，可大大提高企业电缆质量水平，使产品质量更加稳定，提高产品出厂一次性合格率，降低潜在的产品应用质量问题和售后服务成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⑤采用异形单丝绞合导体，单线根数可明显减少，减少绞线换盘工作量，有效地的节约了操作者的劳动成本以及附加成本。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⑥采用异形单丝绞合导体和圆形紧压相比无紧压变形,异形单丝绞合并到一起，经过适当整形即可，该工艺生产过程中牵引力小，在相同牵引力下可提高生产速度，现在大部分电机是变频电机，在比较小的牵引力下可降低绞线机耗电量，达到节能的效果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该成果已获得授权了4项发明专利，4项实用新型专利，软件著作权2项；参与制定行业规范1项，突破了电</w:t>
      </w:r>
      <w:r>
        <w:rPr>
          <w:rFonts w:hint="default" w:asciiTheme="minorEastAsia" w:hAnsiTheme="minorEastAsia" w:eastAsiaTheme="minorEastAsia" w:cstheme="minorEastAsia"/>
          <w:color w:val="auto"/>
          <w:sz w:val="24"/>
          <w:lang w:val="en-US" w:eastAsia="zh-CN"/>
        </w:rPr>
        <w:t>缆生产过程中材料成本占比大、能耗高的制备工艺问题。促进了异形单丝绞合导体的技术进步，推动了电缆行业技术发展。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此项目已</w:t>
      </w:r>
      <w:r>
        <w:rPr>
          <w:rFonts w:hint="default" w:asciiTheme="minorEastAsia" w:hAnsiTheme="minorEastAsia" w:eastAsiaTheme="minorEastAsia" w:cstheme="minorEastAsia"/>
          <w:color w:val="auto"/>
          <w:sz w:val="24"/>
          <w:lang w:val="en-US" w:eastAsia="zh-CN"/>
        </w:rPr>
        <w:t xml:space="preserve">广泛应用到实际批量生产中，此项目从2019年至2021年，已通过此工艺技术累计实现6-35kV产品的销售收入20767万元，实现降本金额达363.5万元。取得了显著的经济和社会效益，具有广阔的推广应用前景。 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的间接经济效益，同时形成了国防安全保障与尖端领域发展的重要社会效应。</w:t>
      </w:r>
    </w:p>
    <w:p>
      <w:pPr>
        <w:spacing w:line="360" w:lineRule="auto"/>
        <w:ind w:firstLine="420"/>
        <w:rPr>
          <w:rFonts w:hint="eastAsia" w:ascii="Times New Roman" w:hAnsi="Times New Roman" w:cs="Times New Roman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提名该项目为四川省科学技术进步奖。</w:t>
      </w: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代表性发明专利（1</w:t>
      </w:r>
      <w:r>
        <w:rPr>
          <w:rFonts w:ascii="宋体" w:hAnsi="宋体"/>
          <w:b/>
          <w:bCs/>
          <w:sz w:val="24"/>
          <w:szCs w:val="32"/>
        </w:rPr>
        <w:t>0</w:t>
      </w:r>
      <w:r>
        <w:rPr>
          <w:rFonts w:hint="eastAsia" w:ascii="宋体" w:hAnsi="宋体"/>
          <w:b/>
          <w:bCs/>
          <w:sz w:val="24"/>
          <w:szCs w:val="32"/>
        </w:rPr>
        <w:t>项）</w:t>
      </w:r>
    </w:p>
    <w:p>
      <w:pPr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rPr>
          <w:rFonts w:hint="eastAsia" w:ascii="宋体" w:hAnsi="宋体" w:eastAsiaTheme="minorEastAsia"/>
          <w:b/>
          <w:bCs/>
          <w:color w:val="000000"/>
          <w:sz w:val="24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Theme="minorEastAsia"/>
          <w:b/>
          <w:bCs/>
          <w:color w:val="000000"/>
          <w:sz w:val="24"/>
          <w:szCs w:val="32"/>
          <w:lang w:eastAsia="zh-CN"/>
        </w:rPr>
        <w:drawing>
          <wp:inline distT="0" distB="0" distL="114300" distR="114300">
            <wp:extent cx="5504815" cy="5238750"/>
            <wp:effectExtent l="0" t="0" r="6985" b="6350"/>
            <wp:docPr id="1" name="图片 1" descr="16529445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294457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主要完成人</w:t>
      </w:r>
    </w:p>
    <w:tbl>
      <w:tblPr>
        <w:tblStyle w:val="8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1985"/>
        <w:gridCol w:w="992"/>
        <w:gridCol w:w="1134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bookmarkStart w:id="1" w:name="_Hlk102245246"/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ind w:left="6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职称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技术分工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乔恩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四川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新蓉线缆有限责任</w:t>
            </w:r>
            <w:r>
              <w:rPr>
                <w:rFonts w:ascii="Times New Roman" w:hAnsi="Times New Roman" w:cs="Times New Roman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正高级工程师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作为本项目负责人，负责对项目的整体规划，全面部署和协调项目的各项工作，组建项目专属研发团队，协调各技术部门及技术工程师对该项目进行研发攻关，参与主要专利技术的研发，负责项目实施过程中的技术指导、策划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lang w:val="en-US" w:eastAsia="zh-CN"/>
              </w:rPr>
              <w:t>栾道成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西华大学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教授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项目主研，在“一种高强铝合金及其制备方法”以及工装模具方面进行了大量的研究，为本项目“异形单丝绞合导体制备工艺”的成功开发及应用推广奠定了理论基础。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霍帅营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四川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新蓉线缆有限责任</w:t>
            </w:r>
            <w:r>
              <w:rPr>
                <w:rFonts w:ascii="Times New Roman" w:hAnsi="Times New Roman" w:cs="Times New Roman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专科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工程师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项目主研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负责项目的立项、实施，跟进，总结等各项工作，协调各部门保障本项目顺利开展，参与主要专利技术的研发，</w:t>
            </w: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负责项目实施过程中的技术攻关、工艺指导等工作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李正秋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西华大学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副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教授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项目主研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，为本项目“异形单丝绞合导体制备工艺”的成功开发及应用推广奠定了理论基础。在本项目所用关键材料的选择、改进，成型工艺进行技术指导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吕刚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四川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新蓉线缆有限责任</w:t>
            </w:r>
            <w:r>
              <w:rPr>
                <w:rFonts w:ascii="Times New Roman" w:hAnsi="Times New Roman" w:cs="Times New Roman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高级工程师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项目主研，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负责项目推广过程中的技术支持及用户报告收集，参与主要专利技术的研发，负责项目实施过程中的技术攻关、工艺指导等工作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曾传江 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四川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新蓉线缆有限责任</w:t>
            </w:r>
            <w:r>
              <w:rPr>
                <w:rFonts w:ascii="Times New Roman" w:hAnsi="Times New Roman" w:cs="Times New Roman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高级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工程师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cs="Times New Roman"/>
                <w:szCs w:val="21"/>
              </w:rPr>
              <w:t>项目主研，</w:t>
            </w: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负责模具图纸绘制，负责项目实施过程中的设备改进，参与主要专利技术的研发，负责项目实施过程中的技术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攻关、工艺指导等工作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蒋桂贤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四川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新蓉线缆有限责任</w:t>
            </w:r>
            <w:r>
              <w:rPr>
                <w:rFonts w:ascii="Times New Roman" w:hAnsi="Times New Roman" w:cs="Times New Roman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</w:rPr>
              <w:t>科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工程师</w:t>
            </w:r>
          </w:p>
        </w:tc>
        <w:tc>
          <w:tcPr>
            <w:tcW w:w="20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项目主研，项目主研，攻关高速高温条件下的低泄漏齿轮泵技术</w:t>
            </w:r>
          </w:p>
        </w:tc>
      </w:tr>
      <w:bookmarkEnd w:id="1"/>
    </w:tbl>
    <w:p>
      <w:pPr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rPr>
          <w:rFonts w:ascii="宋体" w:hAnsi="宋体"/>
          <w:color w:val="000000"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完成单位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完成单位</w:t>
            </w:r>
          </w:p>
        </w:tc>
        <w:tc>
          <w:tcPr>
            <w:tcW w:w="716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对本项目重要科学发现的贡献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四川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新蓉线缆</w:t>
            </w:r>
            <w:r>
              <w:rPr>
                <w:rFonts w:hint="eastAsia" w:ascii="宋体" w:hAnsi="宋体"/>
                <w:color w:val="000000"/>
                <w:szCs w:val="21"/>
              </w:rPr>
              <w:t>有限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责任</w:t>
            </w:r>
            <w:r>
              <w:rPr>
                <w:rFonts w:hint="eastAsia" w:ascii="宋体" w:hAnsi="宋体"/>
                <w:color w:val="000000"/>
                <w:szCs w:val="21"/>
              </w:rPr>
              <w:t>公司</w:t>
            </w:r>
          </w:p>
        </w:tc>
        <w:tc>
          <w:tcPr>
            <w:tcW w:w="71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本项目科技创新和应用推广情况的贡献：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新蓉电缆有限责任公司始创于1995年，以“技术创新、服务创新、管理创新”为动力，专注于“绿色环保、智能高效”电线电缆的研发与应用，经过20多年的创新发展，成长为四川电缆行业知名企业，产品进入电力工程、石油石化、轨道交通、房产建筑、冶金化工、市政建设等各大领域，参与一大批国家和地方重点建设项目。公司注册资金3亿元，年生产能力达20亿元，是一家集研发、制造、营销和服务为一体的线缆专业企业，获得工业产品生产许可证、3C认证、ISO9001 质量管理体系 、 ISO14001 环境管理体系、OHSAS18001 职业健康安全管理体系、欧盟CE认证和欧盟RoHS环保认证等体系认证。 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公司主导产品有35kV及以下电力电缆、全系列无机矿物绝缘防火电缆及配件、B1级电线电缆、控制电缆、架空绝缘电缆及导线、布电线环保电线及长寿命电线、光伏电缆、电动汽车充电桩电缆、轨道交通直流牵引电缆、预分支电缆、变频电缆、阻水电缆、中压耐火电缆、阻燃耐火及低烟无卤电线电缆。 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公司先后获得国家高新技术企业、中国线缆企业100强、四川省企业技术中心、院士(专家)创新工作站、四川省名牌、四川政府采购诚信供应商、四川省守合同重信用企业、四川省著名商标、“ 全国城乡电网建设与改造所用产品”指定企业、四川省制造业百强和成都市民营企业百强，成为中国石油一级战略优质供应商、中核集团合格供应商、军用物资采购供应商和中国中铁集团合格供应商，通过国家电网、南方电网资格审查,被成都市政府列入“政府投资、政府采购”配套企业。 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面对未来，新蓉电缆将以为社会提供绿色环保、优质安全的产品为己任，优化调整产业结构，不断提高质量和效益，努力把公司建设成为管理先进、技术领先、品牌卓著的国内一流电缆企业，向着“中国绿色智能线缆供应商”不断前行。新蓉电缆具有较高的科学管理水平，在科技项目立项、科技成果产出、成果转化方面科学合理。科研投入产出比较高。截至目前，新蓉电缆现有授权自主资产权近47项，其中发明专利7项，实用新型专利40。软件著作4项，与第三方无知识产权争议和纠纷，有效保护了公司科研科研成果，为本项目成果商业化运营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供了重要保障。 </w:t>
            </w:r>
          </w:p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新蓉电缆科研团队稳定，专业性强。现有专职研发人员36人，其中大学本科及以上学历28人，高级工程师7人，中级工程师7人，外聘专家5人，为本项目高效高质量产出奠定了人才基础，应用于科研专用仪器设备原值高达620万，为本项目的试验、小试、中试和试制提供了坚实保障。 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西华大学</w:t>
            </w:r>
          </w:p>
        </w:tc>
        <w:tc>
          <w:tcPr>
            <w:tcW w:w="71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对本项目科技创新和应用推广情况的贡献：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依托高校实验开发平台，为本项目的试验、小试、中试和试制提供了坚实保障</w:t>
            </w:r>
          </w:p>
          <w:p>
            <w:pPr>
              <w:spacing w:line="288" w:lineRule="auto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  <w:szCs w:val="32"/>
        </w:rPr>
      </w:pPr>
    </w:p>
    <w:p>
      <w:pPr>
        <w:spacing w:line="480" w:lineRule="auto"/>
        <w:jc w:val="right"/>
        <w:rPr>
          <w:rFonts w:ascii="Times New Roman" w:hAnsi="Times New Roman" w:cs="Times New Roman"/>
          <w:color w:val="00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>四川</w:t>
      </w:r>
      <w:r>
        <w:rPr>
          <w:rFonts w:hint="eastAsia" w:ascii="Times New Roman" w:hAnsi="Times New Roman" w:cs="Times New Roman"/>
          <w:color w:val="000000"/>
          <w:sz w:val="28"/>
          <w:szCs w:val="36"/>
          <w:lang w:val="en-US" w:eastAsia="zh-CN"/>
        </w:rPr>
        <w:t>新蓉线缆有限责任</w:t>
      </w:r>
      <w:r>
        <w:rPr>
          <w:rFonts w:ascii="Times New Roman" w:hAnsi="Times New Roman" w:cs="Times New Roman"/>
          <w:color w:val="000000"/>
          <w:sz w:val="28"/>
          <w:szCs w:val="36"/>
        </w:rPr>
        <w:t>公司</w:t>
      </w:r>
    </w:p>
    <w:p>
      <w:pPr>
        <w:spacing w:line="480" w:lineRule="auto"/>
        <w:jc w:val="right"/>
        <w:rPr>
          <w:rFonts w:ascii="Times New Roman" w:hAnsi="Times New Roman" w:cs="Times New Roman"/>
          <w:color w:val="000000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>202</w:t>
      </w:r>
      <w:r>
        <w:rPr>
          <w:rFonts w:hint="eastAsia" w:ascii="Times New Roman" w:hAnsi="Times New Roman" w:cs="Times New Roman"/>
          <w:color w:val="000000"/>
          <w:sz w:val="28"/>
          <w:szCs w:val="36"/>
        </w:rPr>
        <w:t>2</w:t>
      </w:r>
      <w:r>
        <w:rPr>
          <w:rFonts w:ascii="Times New Roman" w:hAnsi="Times New Roman" w:cs="Times New Roman"/>
          <w:color w:val="000000"/>
          <w:sz w:val="28"/>
          <w:szCs w:val="36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36"/>
        </w:rPr>
        <w:t>4</w:t>
      </w:r>
      <w:r>
        <w:rPr>
          <w:rFonts w:ascii="Times New Roman" w:hAnsi="Times New Roman" w:cs="Times New Roman"/>
          <w:color w:val="000000"/>
          <w:sz w:val="28"/>
          <w:szCs w:val="36"/>
        </w:rPr>
        <w:t>月2</w:t>
      </w:r>
      <w:r>
        <w:rPr>
          <w:rFonts w:hint="eastAsia" w:ascii="Times New Roman" w:hAnsi="Times New Roman" w:cs="Times New Roman"/>
          <w:color w:val="000000"/>
          <w:sz w:val="28"/>
          <w:szCs w:val="36"/>
        </w:rPr>
        <w:t>6</w:t>
      </w:r>
      <w:r>
        <w:rPr>
          <w:rFonts w:ascii="Times New Roman" w:hAnsi="Times New Roman" w:cs="Times New Roman"/>
          <w:color w:val="000000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un-Ext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OGNlNzcxZTVkYzZkNzY1NmZhYWUyZTUwMTRmYTkifQ=="/>
  </w:docVars>
  <w:rsids>
    <w:rsidRoot w:val="46127314"/>
    <w:rsid w:val="00001B4B"/>
    <w:rsid w:val="00025EC3"/>
    <w:rsid w:val="00031EBF"/>
    <w:rsid w:val="00061E38"/>
    <w:rsid w:val="000A3120"/>
    <w:rsid w:val="000C680C"/>
    <w:rsid w:val="000C7C28"/>
    <w:rsid w:val="00150D0C"/>
    <w:rsid w:val="00163F30"/>
    <w:rsid w:val="00185AD4"/>
    <w:rsid w:val="00186FFD"/>
    <w:rsid w:val="00191095"/>
    <w:rsid w:val="001A25C9"/>
    <w:rsid w:val="001A2E39"/>
    <w:rsid w:val="001E1777"/>
    <w:rsid w:val="00262842"/>
    <w:rsid w:val="00263405"/>
    <w:rsid w:val="002658AD"/>
    <w:rsid w:val="002E0417"/>
    <w:rsid w:val="002F64DD"/>
    <w:rsid w:val="00317D38"/>
    <w:rsid w:val="003545F0"/>
    <w:rsid w:val="00363790"/>
    <w:rsid w:val="003F0CD5"/>
    <w:rsid w:val="003F2E36"/>
    <w:rsid w:val="00456415"/>
    <w:rsid w:val="00465FB2"/>
    <w:rsid w:val="00490813"/>
    <w:rsid w:val="004C537A"/>
    <w:rsid w:val="004F507B"/>
    <w:rsid w:val="00534D06"/>
    <w:rsid w:val="005741FB"/>
    <w:rsid w:val="0058140D"/>
    <w:rsid w:val="005B04C5"/>
    <w:rsid w:val="005F60D6"/>
    <w:rsid w:val="00624E43"/>
    <w:rsid w:val="0065704A"/>
    <w:rsid w:val="00681B53"/>
    <w:rsid w:val="007B75F9"/>
    <w:rsid w:val="007E1C16"/>
    <w:rsid w:val="007F3E62"/>
    <w:rsid w:val="00802FF1"/>
    <w:rsid w:val="008048B8"/>
    <w:rsid w:val="00815659"/>
    <w:rsid w:val="0082728F"/>
    <w:rsid w:val="00861E3A"/>
    <w:rsid w:val="00883BBE"/>
    <w:rsid w:val="008C3742"/>
    <w:rsid w:val="008F7B7A"/>
    <w:rsid w:val="009274B0"/>
    <w:rsid w:val="00947C1A"/>
    <w:rsid w:val="00984D26"/>
    <w:rsid w:val="009A6BF4"/>
    <w:rsid w:val="009E2201"/>
    <w:rsid w:val="00A1502F"/>
    <w:rsid w:val="00A43295"/>
    <w:rsid w:val="00A67991"/>
    <w:rsid w:val="00A73010"/>
    <w:rsid w:val="00A77698"/>
    <w:rsid w:val="00A85155"/>
    <w:rsid w:val="00A93336"/>
    <w:rsid w:val="00AA2132"/>
    <w:rsid w:val="00AD03D3"/>
    <w:rsid w:val="00B031D9"/>
    <w:rsid w:val="00B12D45"/>
    <w:rsid w:val="00BB4A9F"/>
    <w:rsid w:val="00C50D95"/>
    <w:rsid w:val="00C601D6"/>
    <w:rsid w:val="00C64AEA"/>
    <w:rsid w:val="00C66C79"/>
    <w:rsid w:val="00D0120A"/>
    <w:rsid w:val="00D478EC"/>
    <w:rsid w:val="00D57698"/>
    <w:rsid w:val="00DA5A61"/>
    <w:rsid w:val="00DA7712"/>
    <w:rsid w:val="00DD4285"/>
    <w:rsid w:val="00DE4072"/>
    <w:rsid w:val="00EE39CD"/>
    <w:rsid w:val="00F226B1"/>
    <w:rsid w:val="00F3748F"/>
    <w:rsid w:val="00FB4530"/>
    <w:rsid w:val="00FC513D"/>
    <w:rsid w:val="01D56040"/>
    <w:rsid w:val="0FFA1E6E"/>
    <w:rsid w:val="107E484D"/>
    <w:rsid w:val="1315116A"/>
    <w:rsid w:val="14CF4E86"/>
    <w:rsid w:val="17E53404"/>
    <w:rsid w:val="184F2239"/>
    <w:rsid w:val="19AF3CC9"/>
    <w:rsid w:val="1AFA71C6"/>
    <w:rsid w:val="1B7A7BF3"/>
    <w:rsid w:val="1EBD3F41"/>
    <w:rsid w:val="1EE73F51"/>
    <w:rsid w:val="219B6675"/>
    <w:rsid w:val="219B7D0E"/>
    <w:rsid w:val="2B377554"/>
    <w:rsid w:val="2CE52897"/>
    <w:rsid w:val="371511B8"/>
    <w:rsid w:val="374675C3"/>
    <w:rsid w:val="3DEC4496"/>
    <w:rsid w:val="3F332BAE"/>
    <w:rsid w:val="46127314"/>
    <w:rsid w:val="51C66CA7"/>
    <w:rsid w:val="561B1856"/>
    <w:rsid w:val="57CC09CB"/>
    <w:rsid w:val="59C24A80"/>
    <w:rsid w:val="5E684F36"/>
    <w:rsid w:val="648E6303"/>
    <w:rsid w:val="6A9819B5"/>
    <w:rsid w:val="6EC74883"/>
    <w:rsid w:val="76654083"/>
    <w:rsid w:val="77795EC2"/>
    <w:rsid w:val="7B0369EF"/>
    <w:rsid w:val="7DD0734C"/>
    <w:rsid w:val="7E8A72E3"/>
    <w:rsid w:val="7EFA2E8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ascii="方正小标宋_GBK" w:hAnsi="宋体" w:eastAsia="方正小标宋_GBK"/>
      <w:color w:val="000000"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10"/>
    <w:link w:val="3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paragraph" w:customStyle="1" w:styleId="18">
    <w:name w:val="p3 Char"/>
    <w:basedOn w:val="1"/>
    <w:qFormat/>
    <w:uiPriority w:val="0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eastAsia="宋体" w:cs="宋体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3690</Words>
  <Characters>4636</Characters>
  <Lines>35</Lines>
  <Paragraphs>10</Paragraphs>
  <TotalTime>1</TotalTime>
  <ScaleCrop>false</ScaleCrop>
  <LinksUpToDate>false</LinksUpToDate>
  <CharactersWithSpaces>4731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2022-05-05T09:11:00Z</dcterms:created>
  <dc:creator>Balaja</dc:creator>
  <cp:lastModifiedBy>HI</cp:lastModifiedBy>
  <cp:lastPrinted>2022-05-05T14:05:00Z</cp:lastPrinted>
  <dcterms:modified xsi:type="dcterms:W3CDTF">2022-05-19T08:04:03Z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F03380D9D6994E69BCF7E08BA263DA19</vt:lpwstr>
  </property>
</Properties>
</file>