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72"/>
          <w:szCs w:val="72"/>
          <w:lang w:eastAsia="zh-CN"/>
        </w:rPr>
      </w:pPr>
      <w:r>
        <w:rPr>
          <w:rFonts w:hint="eastAsia"/>
          <w:sz w:val="72"/>
          <w:szCs w:val="72"/>
          <w:lang w:eastAsia="zh-CN"/>
        </w:rPr>
        <w:t>四川省教育厅科研项目验收材料</w:t>
      </w: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承担单位：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项目负责人：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起止时间：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报告编制时间：</w:t>
      </w: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5040" w:firstLineChars="18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主要内容：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四川省教育厅项目申报书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经费决算表</w:t>
      </w:r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工作总结报告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附件（于项目相关的公开发表的论文、专利、奖励情况等）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default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E430FC"/>
    <w:multiLevelType w:val="singleLevel"/>
    <w:tmpl w:val="96E430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E4B36"/>
    <w:rsid w:val="724213DA"/>
    <w:rsid w:val="737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2019-05-07T03:10:21Z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