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2E6" w:rsidRPr="006102E6" w:rsidRDefault="006102E6" w:rsidP="006102E6">
      <w:pPr>
        <w:widowControl/>
        <w:shd w:val="clear" w:color="auto" w:fill="FFFFFF"/>
        <w:jc w:val="center"/>
        <w:rPr>
          <w:rFonts w:ascii="宋体" w:eastAsia="宋体" w:hAnsi="宋体" w:cs="宋体"/>
          <w:b/>
          <w:bCs/>
          <w:color w:val="AB0D04"/>
          <w:kern w:val="0"/>
          <w:sz w:val="39"/>
          <w:szCs w:val="39"/>
        </w:rPr>
      </w:pPr>
      <w:bookmarkStart w:id="0" w:name="_GoBack"/>
      <w:r w:rsidRPr="006102E6">
        <w:rPr>
          <w:rFonts w:ascii="宋体" w:eastAsia="宋体" w:hAnsi="宋体" w:cs="宋体" w:hint="eastAsia"/>
          <w:b/>
          <w:bCs/>
          <w:color w:val="AB0D04"/>
          <w:kern w:val="0"/>
          <w:sz w:val="39"/>
          <w:szCs w:val="39"/>
        </w:rPr>
        <w:t>国家艺术基金（一般项目）2020年度美术创作资助项目申报指南</w:t>
      </w:r>
    </w:p>
    <w:bookmarkEnd w:id="0"/>
    <w:p w:rsidR="006102E6" w:rsidRPr="006102E6" w:rsidRDefault="006102E6" w:rsidP="006102E6">
      <w:pPr>
        <w:widowControl/>
        <w:shd w:val="clear" w:color="auto" w:fill="FFFFFF"/>
        <w:jc w:val="right"/>
        <w:rPr>
          <w:rFonts w:ascii="宋体" w:eastAsia="宋体" w:hAnsi="宋体" w:cs="宋体" w:hint="eastAsia"/>
          <w:color w:val="333333"/>
          <w:kern w:val="0"/>
          <w:sz w:val="18"/>
          <w:szCs w:val="18"/>
        </w:rPr>
      </w:pPr>
      <w:r w:rsidRPr="006102E6">
        <w:rPr>
          <w:rFonts w:ascii="宋体" w:eastAsia="宋体" w:hAnsi="宋体" w:cs="宋体" w:hint="eastAsia"/>
          <w:color w:val="333333"/>
          <w:kern w:val="0"/>
          <w:sz w:val="18"/>
          <w:szCs w:val="18"/>
        </w:rPr>
        <w:t>发布者：艺术基金管理员发表时间：2018-12-28</w:t>
      </w:r>
    </w:p>
    <w:p w:rsidR="006102E6" w:rsidRPr="006102E6" w:rsidRDefault="006102E6" w:rsidP="006102E6">
      <w:pPr>
        <w:widowControl/>
        <w:shd w:val="clear" w:color="auto" w:fill="EEEEEE"/>
        <w:spacing w:line="450" w:lineRule="atLeast"/>
        <w:jc w:val="left"/>
        <w:rPr>
          <w:rFonts w:ascii="宋体" w:eastAsia="宋体" w:hAnsi="宋体" w:cs="宋体" w:hint="eastAsia"/>
          <w:color w:val="002758"/>
          <w:kern w:val="0"/>
          <w:sz w:val="18"/>
          <w:szCs w:val="18"/>
        </w:rPr>
      </w:pPr>
      <w:r w:rsidRPr="006102E6">
        <w:rPr>
          <w:rFonts w:ascii="宋体" w:eastAsia="宋体" w:hAnsi="宋体" w:cs="宋体" w:hint="eastAsia"/>
          <w:color w:val="333333"/>
          <w:kern w:val="0"/>
          <w:szCs w:val="21"/>
        </w:rPr>
        <w:t>字体大小: </w:t>
      </w:r>
      <w:hyperlink r:id="rId5" w:history="1">
        <w:r w:rsidRPr="006102E6">
          <w:rPr>
            <w:rFonts w:ascii="宋体" w:eastAsia="宋体" w:hAnsi="宋体" w:cs="宋体" w:hint="eastAsia"/>
            <w:color w:val="333333"/>
            <w:kern w:val="0"/>
            <w:sz w:val="18"/>
            <w:szCs w:val="18"/>
          </w:rPr>
          <w:t>大</w:t>
        </w:r>
      </w:hyperlink>
      <w:r w:rsidRPr="006102E6">
        <w:rPr>
          <w:rFonts w:ascii="宋体" w:eastAsia="宋体" w:hAnsi="宋体" w:cs="宋体" w:hint="eastAsia"/>
          <w:color w:val="333333"/>
          <w:kern w:val="0"/>
          <w:sz w:val="18"/>
          <w:szCs w:val="18"/>
        </w:rPr>
        <w:t> </w:t>
      </w:r>
      <w:hyperlink r:id="rId6" w:history="1">
        <w:r w:rsidRPr="006102E6">
          <w:rPr>
            <w:rFonts w:ascii="宋体" w:eastAsia="宋体" w:hAnsi="宋体" w:cs="宋体" w:hint="eastAsia"/>
            <w:color w:val="333333"/>
            <w:kern w:val="0"/>
            <w:sz w:val="18"/>
            <w:szCs w:val="18"/>
          </w:rPr>
          <w:t>中</w:t>
        </w:r>
      </w:hyperlink>
      <w:r w:rsidRPr="006102E6">
        <w:rPr>
          <w:rFonts w:ascii="宋体" w:eastAsia="宋体" w:hAnsi="宋体" w:cs="宋体" w:hint="eastAsia"/>
          <w:color w:val="333333"/>
          <w:kern w:val="0"/>
          <w:sz w:val="18"/>
          <w:szCs w:val="18"/>
        </w:rPr>
        <w:t> </w:t>
      </w:r>
      <w:hyperlink r:id="rId7" w:history="1">
        <w:r w:rsidRPr="006102E6">
          <w:rPr>
            <w:rFonts w:ascii="宋体" w:eastAsia="宋体" w:hAnsi="宋体" w:cs="宋体" w:hint="eastAsia"/>
            <w:color w:val="333333"/>
            <w:kern w:val="0"/>
            <w:sz w:val="18"/>
            <w:szCs w:val="18"/>
          </w:rPr>
          <w:t>小</w:t>
        </w:r>
      </w:hyperlink>
    </w:p>
    <w:p w:rsidR="006102E6" w:rsidRPr="006102E6" w:rsidRDefault="006102E6" w:rsidP="006102E6">
      <w:pPr>
        <w:widowControl/>
        <w:shd w:val="clear" w:color="auto" w:fill="EEEEEE"/>
        <w:spacing w:line="450" w:lineRule="atLeast"/>
        <w:jc w:val="left"/>
        <w:rPr>
          <w:rFonts w:ascii="宋体" w:eastAsia="宋体" w:hAnsi="宋体" w:cs="宋体" w:hint="eastAsia"/>
          <w:color w:val="333333"/>
          <w:kern w:val="0"/>
          <w:sz w:val="18"/>
          <w:szCs w:val="18"/>
        </w:rPr>
      </w:pPr>
      <w:r w:rsidRPr="006102E6">
        <w:rPr>
          <w:rFonts w:ascii="宋体" w:eastAsia="宋体" w:hAnsi="宋体" w:cs="宋体" w:hint="eastAsia"/>
          <w:color w:val="333333"/>
          <w:kern w:val="0"/>
          <w:sz w:val="18"/>
          <w:szCs w:val="18"/>
        </w:rPr>
        <w:t>保护视力色：</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国家艺术基金面向社会受理美术创作资助项目的申报，组织专家评审年度一般项目［含一般（地区）项目］，确定资助项目和资助额度，并实施监管。</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根据《国家艺术基金章程》，结合《国家艺术基金项目资助管理办法》《国家艺术基金财务管理办法》，制定本指南。</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宋体" w:eastAsia="宋体" w:hAnsi="宋体" w:cs="宋体" w:hint="eastAsia"/>
          <w:b/>
          <w:bCs/>
          <w:color w:val="333333"/>
          <w:kern w:val="0"/>
          <w:sz w:val="32"/>
          <w:szCs w:val="32"/>
        </w:rPr>
        <w:t>一、资助对象</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本项目资助具有丰厚文化内涵，较高审美价值、艺术品位和艺术个性，思想精深、艺术精湛、制作精良相统一的美术精品创作。重点资助坚持以习近平新时代中国特色社会主义思想为指导，坚持正确政治导向，坚持为人民服务、为社会主义服务，坚持百花齐放、百家争鸣，坚持创造性转化、创新性发展，反映实现中华民族伟大复兴中国梦，培育和弘扬社会主义核心价值观，传承和弘扬中华优秀传统文化，唱响爱国主义主旋律，坚定文化自信，体现中国精神的美术作品创作；坚持以人民为中心的创作导向，深入生活、扎根人民，表现人民的伟大实践、时代的进步要求，彰显信仰之美、崇高之美，有筋骨、有道德、有温度的美术作品创作；倡导</w:t>
      </w:r>
      <w:r w:rsidRPr="006102E6">
        <w:rPr>
          <w:rFonts w:ascii="仿宋" w:eastAsia="仿宋" w:hAnsi="仿宋" w:cs="宋体" w:hint="eastAsia"/>
          <w:color w:val="333333"/>
          <w:kern w:val="0"/>
          <w:sz w:val="32"/>
          <w:szCs w:val="32"/>
        </w:rPr>
        <w:lastRenderedPageBreak/>
        <w:t>讲品位、讲格调、讲责任，题材多样、风格独特的美术作品创作。</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本年度重点资助讴歌党、讴歌祖国、讴歌人民、讴歌英雄的现实题材创作和围绕“四个重要时间节点”创作的项目。</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宋体" w:eastAsia="宋体" w:hAnsi="宋体" w:cs="宋体" w:hint="eastAsia"/>
          <w:b/>
          <w:bCs/>
          <w:color w:val="333333"/>
          <w:kern w:val="0"/>
          <w:sz w:val="32"/>
          <w:szCs w:val="32"/>
        </w:rPr>
        <w:t>二、资助范围</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本项目资助范围为中国画、油画、版画、雕塑、水彩（粉）画和漆画的新作品创作。申报项目可为单幅、单件作品，也可为组画、组雕作品。</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绘画作品的尺幅为：中国画、油画、水彩（粉）画作品</w:t>
      </w:r>
      <w:proofErr w:type="gramStart"/>
      <w:r w:rsidRPr="006102E6">
        <w:rPr>
          <w:rFonts w:ascii="仿宋" w:eastAsia="仿宋" w:hAnsi="仿宋" w:cs="宋体" w:hint="eastAsia"/>
          <w:color w:val="333333"/>
          <w:kern w:val="0"/>
          <w:sz w:val="32"/>
          <w:szCs w:val="32"/>
        </w:rPr>
        <w:t>单幅不</w:t>
      </w:r>
      <w:proofErr w:type="gramEnd"/>
      <w:r w:rsidRPr="006102E6">
        <w:rPr>
          <w:rFonts w:ascii="仿宋" w:eastAsia="仿宋" w:hAnsi="仿宋" w:cs="宋体" w:hint="eastAsia"/>
          <w:color w:val="333333"/>
          <w:kern w:val="0"/>
          <w:sz w:val="32"/>
          <w:szCs w:val="32"/>
        </w:rPr>
        <w:t>小于1．5×1．5米；版画、漆画作品</w:t>
      </w:r>
      <w:proofErr w:type="gramStart"/>
      <w:r w:rsidRPr="006102E6">
        <w:rPr>
          <w:rFonts w:ascii="仿宋" w:eastAsia="仿宋" w:hAnsi="仿宋" w:cs="宋体" w:hint="eastAsia"/>
          <w:color w:val="333333"/>
          <w:kern w:val="0"/>
          <w:sz w:val="32"/>
          <w:szCs w:val="32"/>
        </w:rPr>
        <w:t>单幅不</w:t>
      </w:r>
      <w:proofErr w:type="gramEnd"/>
      <w:r w:rsidRPr="006102E6">
        <w:rPr>
          <w:rFonts w:ascii="仿宋" w:eastAsia="仿宋" w:hAnsi="仿宋" w:cs="宋体" w:hint="eastAsia"/>
          <w:color w:val="333333"/>
          <w:kern w:val="0"/>
          <w:sz w:val="32"/>
          <w:szCs w:val="32"/>
        </w:rPr>
        <w:t>小于1×1米；雕塑作品的尺度为：单件作品最长边不小于1．2米，应为硬质材料。不在规定尺幅和尺度范围内的作品，应在申报项目时特别注明。</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申报项目应是在获得艺术基金立项资助，完成立项签约后实施，且能够在2021年12月31日前按要求</w:t>
      </w:r>
      <w:proofErr w:type="gramStart"/>
      <w:r w:rsidRPr="006102E6">
        <w:rPr>
          <w:rFonts w:ascii="仿宋" w:eastAsia="仿宋" w:hAnsi="仿宋" w:cs="宋体" w:hint="eastAsia"/>
          <w:color w:val="333333"/>
          <w:kern w:val="0"/>
          <w:sz w:val="32"/>
          <w:szCs w:val="32"/>
        </w:rPr>
        <w:t>完成结项验收</w:t>
      </w:r>
      <w:proofErr w:type="gramEnd"/>
      <w:r w:rsidRPr="006102E6">
        <w:rPr>
          <w:rFonts w:ascii="仿宋" w:eastAsia="仿宋" w:hAnsi="仿宋" w:cs="宋体" w:hint="eastAsia"/>
          <w:color w:val="333333"/>
          <w:kern w:val="0"/>
          <w:sz w:val="32"/>
          <w:szCs w:val="32"/>
        </w:rPr>
        <w:t>的项目。</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宋体" w:eastAsia="宋体" w:hAnsi="宋体" w:cs="宋体" w:hint="eastAsia"/>
          <w:b/>
          <w:bCs/>
          <w:color w:val="333333"/>
          <w:kern w:val="0"/>
          <w:sz w:val="32"/>
          <w:szCs w:val="32"/>
        </w:rPr>
        <w:t>三、资助方式</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（一）对立项资助项目，艺术基金将先期拨付创作经费5万元，资助资金主要用于深入基层创作采风、资料收集和材料购置等与创作有关的支出。</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（二）作品创作完成后，组织</w:t>
      </w:r>
      <w:proofErr w:type="gramStart"/>
      <w:r w:rsidRPr="006102E6">
        <w:rPr>
          <w:rFonts w:ascii="仿宋" w:eastAsia="仿宋" w:hAnsi="仿宋" w:cs="宋体" w:hint="eastAsia"/>
          <w:color w:val="333333"/>
          <w:kern w:val="0"/>
          <w:sz w:val="32"/>
          <w:szCs w:val="32"/>
        </w:rPr>
        <w:t>专家结项验收</w:t>
      </w:r>
      <w:proofErr w:type="gramEnd"/>
      <w:r w:rsidRPr="006102E6">
        <w:rPr>
          <w:rFonts w:ascii="仿宋" w:eastAsia="仿宋" w:hAnsi="仿宋" w:cs="宋体" w:hint="eastAsia"/>
          <w:color w:val="333333"/>
          <w:kern w:val="0"/>
          <w:sz w:val="32"/>
          <w:szCs w:val="32"/>
        </w:rPr>
        <w:t>，经验收合格纳入成果管理的作品，艺术基金将依据专家对作品主题题</w:t>
      </w:r>
      <w:r w:rsidRPr="006102E6">
        <w:rPr>
          <w:rFonts w:ascii="仿宋" w:eastAsia="仿宋" w:hAnsi="仿宋" w:cs="宋体" w:hint="eastAsia"/>
          <w:color w:val="333333"/>
          <w:kern w:val="0"/>
          <w:sz w:val="32"/>
          <w:szCs w:val="32"/>
        </w:rPr>
        <w:lastRenderedPageBreak/>
        <w:t>材、艺术水平、作品材质和创作成本提出的意见、建议，支付上限不超过70万元的资助资金，并组织开展出版、展览等公益性宣传推广活动。</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宋体" w:eastAsia="宋体" w:hAnsi="宋体" w:cs="宋体" w:hint="eastAsia"/>
          <w:b/>
          <w:bCs/>
          <w:color w:val="333333"/>
          <w:kern w:val="0"/>
          <w:sz w:val="32"/>
          <w:szCs w:val="32"/>
        </w:rPr>
        <w:t>四、申报条件</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（一）本项目受理个人申报。申报项目的个人应同时具备以下条件：</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1．具有中华人民共和国内地（大陆）户籍；</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2．对申报项目依法享有完整知识产权，不侵犯任何第三方的知识产权或其他合法权益；</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3．由本人所在地区或所属系统地市级以上文化和旅游行政部门、美术家协会（学会）、画（书）院、美术馆或开设美术创作研究专业的高等院校（所）等机构、单位在《国家艺术基金（一般项目）2020年度美术创作资助项目申报表》上出具推荐意见并加盖公章。</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（二）由多人合作完成的项目，应由其中一人作为申报者进行申报，并由创作团队其他成员在《国家艺术基金（一般项目）2020年度美术创作资助项目申报表》上签署同意意见。</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（三）申报者和创作团队成员只能参加一个项目的申报。</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（四）已获得其他国家级美术工程资助的项目和作品，不能重复申报本项目；已获得“2016年度国家艺术基金美术创作资助项目”和“国家艺术基金青年艺术创作人才资助项</w:t>
      </w:r>
      <w:r w:rsidRPr="006102E6">
        <w:rPr>
          <w:rFonts w:ascii="仿宋" w:eastAsia="仿宋" w:hAnsi="仿宋" w:cs="宋体" w:hint="eastAsia"/>
          <w:color w:val="333333"/>
          <w:kern w:val="0"/>
          <w:sz w:val="32"/>
          <w:szCs w:val="32"/>
        </w:rPr>
        <w:lastRenderedPageBreak/>
        <w:t>目”的申报者，在资助项目</w:t>
      </w:r>
      <w:proofErr w:type="gramStart"/>
      <w:r w:rsidRPr="006102E6">
        <w:rPr>
          <w:rFonts w:ascii="仿宋" w:eastAsia="仿宋" w:hAnsi="仿宋" w:cs="宋体" w:hint="eastAsia"/>
          <w:color w:val="333333"/>
          <w:kern w:val="0"/>
          <w:sz w:val="32"/>
          <w:szCs w:val="32"/>
        </w:rPr>
        <w:t>尚未结项验收</w:t>
      </w:r>
      <w:proofErr w:type="gramEnd"/>
      <w:r w:rsidRPr="006102E6">
        <w:rPr>
          <w:rFonts w:ascii="仿宋" w:eastAsia="仿宋" w:hAnsi="仿宋" w:cs="宋体" w:hint="eastAsia"/>
          <w:color w:val="333333"/>
          <w:kern w:val="0"/>
          <w:sz w:val="32"/>
          <w:szCs w:val="32"/>
        </w:rPr>
        <w:t>前，不能参与本年度项目申报。本项目和“国家艺术基金2020年度青年艺术创作人才资助项目”不能兼报。</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宋体" w:eastAsia="宋体" w:hAnsi="宋体" w:cs="宋体" w:hint="eastAsia"/>
          <w:b/>
          <w:bCs/>
          <w:color w:val="333333"/>
          <w:kern w:val="0"/>
          <w:sz w:val="32"/>
          <w:szCs w:val="32"/>
        </w:rPr>
        <w:t>五、申报时间</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本项目从2019年4月15日起开始申报，至6月15日截止申报。国家艺术基金管理中心在申报期内受理项目申报，并提供相关咨询服务，逾期不予受理。</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宋体" w:eastAsia="宋体" w:hAnsi="宋体" w:cs="宋体" w:hint="eastAsia"/>
          <w:b/>
          <w:bCs/>
          <w:color w:val="333333"/>
          <w:kern w:val="0"/>
          <w:sz w:val="32"/>
          <w:szCs w:val="32"/>
        </w:rPr>
        <w:t>六、申报程序</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（一）申报者在规定的申报受理期内，登录国家艺术基金网站（http：//www．</w:t>
      </w:r>
      <w:proofErr w:type="spellStart"/>
      <w:r w:rsidRPr="006102E6">
        <w:rPr>
          <w:rFonts w:ascii="仿宋" w:eastAsia="仿宋" w:hAnsi="仿宋" w:cs="宋体" w:hint="eastAsia"/>
          <w:color w:val="333333"/>
          <w:kern w:val="0"/>
          <w:sz w:val="32"/>
          <w:szCs w:val="32"/>
        </w:rPr>
        <w:t>cnaf</w:t>
      </w:r>
      <w:proofErr w:type="spellEnd"/>
      <w:r w:rsidRPr="006102E6">
        <w:rPr>
          <w:rFonts w:ascii="仿宋" w:eastAsia="仿宋" w:hAnsi="仿宋" w:cs="宋体" w:hint="eastAsia"/>
          <w:color w:val="333333"/>
          <w:kern w:val="0"/>
          <w:sz w:val="32"/>
          <w:szCs w:val="32"/>
        </w:rPr>
        <w:t>．</w:t>
      </w:r>
      <w:proofErr w:type="spellStart"/>
      <w:r w:rsidRPr="006102E6">
        <w:rPr>
          <w:rFonts w:ascii="仿宋" w:eastAsia="仿宋" w:hAnsi="仿宋" w:cs="宋体" w:hint="eastAsia"/>
          <w:color w:val="333333"/>
          <w:kern w:val="0"/>
          <w:sz w:val="32"/>
          <w:szCs w:val="32"/>
        </w:rPr>
        <w:t>cn</w:t>
      </w:r>
      <w:proofErr w:type="spellEnd"/>
      <w:r w:rsidRPr="006102E6">
        <w:rPr>
          <w:rFonts w:ascii="仿宋" w:eastAsia="仿宋" w:hAnsi="仿宋" w:cs="宋体" w:hint="eastAsia"/>
          <w:color w:val="333333"/>
          <w:kern w:val="0"/>
          <w:sz w:val="32"/>
          <w:szCs w:val="32"/>
        </w:rPr>
        <w:t>），通过“国家艺术基金资助项目管理系统”，按要求填写《国家艺术基金（一般项目）2020年度美术创作资助项目申报表》，上传申报材料，并将申报表和申报材料邮寄到管理中心。</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（二）管理中心将组织有关部门和专家对申报项目进行核查。符合相关规定的予以受理；不符合相关规定以及提供申报材料不全的，不予受理并将通知申报者。</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（三）对申报者寄送的申报材料，管理中心按规定管理和使用，且不退还，请自行备份底稿。</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宋体" w:eastAsia="宋体" w:hAnsi="宋体" w:cs="宋体" w:hint="eastAsia"/>
          <w:b/>
          <w:bCs/>
          <w:color w:val="333333"/>
          <w:kern w:val="0"/>
          <w:sz w:val="32"/>
          <w:szCs w:val="32"/>
        </w:rPr>
        <w:t>七、申报材料</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（一）《国家艺术基金（一般项目）2020年度美术创作资助项目申报表》。</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（二）申报者本人身份证复印件。</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lastRenderedPageBreak/>
        <w:t>（三）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（四）申报者曾在本领域获得专业奖项或参加过省级以上展览活动的，须提供获奖、参展证书清单及复印件。</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（五）申报者代表性作品照片5幅至10幅和申报项目的创作构思草图、初稿或作品小样的照片。</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六）申报材料在网络提交后，须下载、打印并邮寄1份到管理中心。申报材料为文字材料的，要求统一用A4纸型双面印制，装订成册，并在指定位置亲笔签名。申报材料中的照片，尺幅应为8寸至10寸，夹在文字材料内，不要装订在一起，同时将电子文件存放在U盘中一并邮寄。</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七）申报材料应于2019年6月15日前邮寄给国家艺术基金管理中心评审处（以邮戳或交寄单为准）。邮寄地址：北京市东城区青龙胡同1号歌华大厦A座16层C—101室，邮编：100007，联系电话：400－025－9525，邮寄时请在信封显著位置注明“申报材料”字样。</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宋体" w:eastAsia="宋体" w:hAnsi="宋体" w:cs="宋体" w:hint="eastAsia"/>
          <w:b/>
          <w:bCs/>
          <w:color w:val="333333"/>
          <w:kern w:val="0"/>
          <w:sz w:val="32"/>
          <w:szCs w:val="32"/>
        </w:rPr>
        <w:t>八、签约实施</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（一）确定申报项目为立项资助项目后，管理中心将与申报者签订《国家艺术基金资助项目协议书》。《国家艺术</w:t>
      </w:r>
      <w:r w:rsidRPr="006102E6">
        <w:rPr>
          <w:rFonts w:ascii="仿宋" w:eastAsia="仿宋" w:hAnsi="仿宋" w:cs="宋体" w:hint="eastAsia"/>
          <w:color w:val="333333"/>
          <w:kern w:val="0"/>
          <w:sz w:val="32"/>
          <w:szCs w:val="32"/>
        </w:rPr>
        <w:lastRenderedPageBreak/>
        <w:t>基金（一般项目）2020年度美术创作资助项目申报表》作为协议书附件，具有同等约束力。</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（二）申报项目立项后，申报者应同意按照艺术基金安排，参加艺术基金组织的出版、展览等公益性活动。</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宋体" w:eastAsia="宋体" w:hAnsi="宋体" w:cs="宋体" w:hint="eastAsia"/>
          <w:b/>
          <w:bCs/>
          <w:color w:val="333333"/>
          <w:kern w:val="0"/>
          <w:sz w:val="32"/>
          <w:szCs w:val="32"/>
        </w:rPr>
        <w:t>九、监督验收</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（一）资助项目应于2021年12月31日前提交完整的成果材料，</w:t>
      </w:r>
      <w:proofErr w:type="gramStart"/>
      <w:r w:rsidRPr="006102E6">
        <w:rPr>
          <w:rFonts w:ascii="仿宋" w:eastAsia="仿宋" w:hAnsi="仿宋" w:cs="宋体" w:hint="eastAsia"/>
          <w:color w:val="333333"/>
          <w:kern w:val="0"/>
          <w:sz w:val="32"/>
          <w:szCs w:val="32"/>
        </w:rPr>
        <w:t>参加结项验收</w:t>
      </w:r>
      <w:proofErr w:type="gramEnd"/>
      <w:r w:rsidRPr="006102E6">
        <w:rPr>
          <w:rFonts w:ascii="仿宋" w:eastAsia="仿宋" w:hAnsi="仿宋" w:cs="宋体" w:hint="eastAsia"/>
          <w:color w:val="333333"/>
          <w:kern w:val="0"/>
          <w:sz w:val="32"/>
          <w:szCs w:val="32"/>
        </w:rPr>
        <w:t>。如确需延期完成的，必须于2021年10月31日前以书面形式向管理中心申请，获得批准后方可延期。</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（二）管理中心将按照《国家艺术基金资助项目监督管理若干规定》，对资助项目实施情况进行监督，并组织专家对资助项目</w:t>
      </w:r>
      <w:proofErr w:type="gramStart"/>
      <w:r w:rsidRPr="006102E6">
        <w:rPr>
          <w:rFonts w:ascii="仿宋" w:eastAsia="仿宋" w:hAnsi="仿宋" w:cs="宋体" w:hint="eastAsia"/>
          <w:color w:val="333333"/>
          <w:kern w:val="0"/>
          <w:sz w:val="32"/>
          <w:szCs w:val="32"/>
        </w:rPr>
        <w:t>进行结项验收</w:t>
      </w:r>
      <w:proofErr w:type="gramEnd"/>
      <w:r w:rsidRPr="006102E6">
        <w:rPr>
          <w:rFonts w:ascii="仿宋" w:eastAsia="仿宋" w:hAnsi="仿宋" w:cs="宋体" w:hint="eastAsia"/>
          <w:color w:val="333333"/>
          <w:kern w:val="0"/>
          <w:sz w:val="32"/>
          <w:szCs w:val="32"/>
        </w:rPr>
        <w:t>。</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（三）由多人合作完成的项目，申报者应及时将获得立项资助的信息告知创作团队其他成员，负责在实施过程中与创作团队其他成员的协调，并作为责任方接受审计和监督。</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（四）申报者要保证申报项目在申报及后续实施过程中均不侵犯任何第三方的知识产权及其他合法权益。如有侵犯，申报者依法承担全部责任。</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（五）申报者有以下情形的，管理中心有权对该项目重新审核，并依据其严重程度分别或同时采取暂缓拨款、终止拨款、追回部分或全部资助资金、撤销对该项目的资助以及</w:t>
      </w:r>
      <w:r w:rsidRPr="006102E6">
        <w:rPr>
          <w:rFonts w:ascii="仿宋" w:eastAsia="仿宋" w:hAnsi="仿宋" w:cs="宋体" w:hint="eastAsia"/>
          <w:color w:val="333333"/>
          <w:kern w:val="0"/>
          <w:sz w:val="32"/>
          <w:szCs w:val="32"/>
        </w:rPr>
        <w:lastRenderedPageBreak/>
        <w:t>三年内暂停申报者申报资格等相应措施，并依法追究相关机构或单位、人员责任：</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1．申报者在项目实施过程中，侵犯任何第三方的知识产权及其他合法权益；</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2．项目实施内容、经费支出、</w:t>
      </w:r>
      <w:proofErr w:type="gramStart"/>
      <w:r w:rsidRPr="006102E6">
        <w:rPr>
          <w:rFonts w:ascii="仿宋" w:eastAsia="仿宋" w:hAnsi="仿宋" w:cs="宋体" w:hint="eastAsia"/>
          <w:color w:val="333333"/>
          <w:kern w:val="0"/>
          <w:sz w:val="32"/>
          <w:szCs w:val="32"/>
        </w:rPr>
        <w:t>结项成果</w:t>
      </w:r>
      <w:proofErr w:type="gramEnd"/>
      <w:r w:rsidRPr="006102E6">
        <w:rPr>
          <w:rFonts w:ascii="仿宋" w:eastAsia="仿宋" w:hAnsi="仿宋" w:cs="宋体" w:hint="eastAsia"/>
          <w:color w:val="333333"/>
          <w:kern w:val="0"/>
          <w:sz w:val="32"/>
          <w:szCs w:val="32"/>
        </w:rPr>
        <w:t>等与《国家艺术基金资助项目协议书》的约定存在重大差异；</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3．申报者存在其他弄虚作假、挪用资助资金、违反《国家艺术基金资助项目协议书》等情形；</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4．申报者有其他严重违法违纪行为。</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宋体" w:eastAsia="宋体" w:hAnsi="宋体" w:cs="宋体" w:hint="eastAsia"/>
          <w:b/>
          <w:bCs/>
          <w:color w:val="333333"/>
          <w:kern w:val="0"/>
          <w:sz w:val="32"/>
          <w:szCs w:val="32"/>
        </w:rPr>
        <w:t>十、其他</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（一）资助</w:t>
      </w:r>
      <w:proofErr w:type="gramStart"/>
      <w:r w:rsidRPr="006102E6">
        <w:rPr>
          <w:rFonts w:ascii="仿宋" w:eastAsia="仿宋" w:hAnsi="仿宋" w:cs="宋体" w:hint="eastAsia"/>
          <w:color w:val="333333"/>
          <w:kern w:val="0"/>
          <w:sz w:val="32"/>
          <w:szCs w:val="32"/>
        </w:rPr>
        <w:t>项目结项验收</w:t>
      </w:r>
      <w:proofErr w:type="gramEnd"/>
      <w:r w:rsidRPr="006102E6">
        <w:rPr>
          <w:rFonts w:ascii="仿宋" w:eastAsia="仿宋" w:hAnsi="仿宋" w:cs="宋体" w:hint="eastAsia"/>
          <w:color w:val="333333"/>
          <w:kern w:val="0"/>
          <w:sz w:val="32"/>
          <w:szCs w:val="32"/>
        </w:rPr>
        <w:t>前，未经管理中心书面同意，实施者不得自行安排资助项目作品的出版、展览或出售资助项目的作品。</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（二）艺术基金对申报者在项目申报、实施过程中与第三方产生的纠纷不承担任何责任。</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（三）管理中心对本指南拥有最终解释权。</w:t>
      </w:r>
    </w:p>
    <w:p w:rsidR="006102E6" w:rsidRPr="006102E6" w:rsidRDefault="006102E6" w:rsidP="006102E6">
      <w:pPr>
        <w:widowControl/>
        <w:shd w:val="clear" w:color="auto" w:fill="FFFFFF"/>
        <w:ind w:firstLine="480"/>
        <w:rPr>
          <w:rFonts w:ascii="仿宋" w:eastAsia="仿宋" w:hAnsi="仿宋" w:cs="宋体" w:hint="eastAsia"/>
          <w:color w:val="333333"/>
          <w:kern w:val="0"/>
          <w:sz w:val="32"/>
          <w:szCs w:val="32"/>
        </w:rPr>
      </w:pPr>
      <w:r w:rsidRPr="006102E6">
        <w:rPr>
          <w:rFonts w:ascii="仿宋" w:eastAsia="仿宋" w:hAnsi="仿宋" w:cs="宋体" w:hint="eastAsia"/>
          <w:color w:val="333333"/>
          <w:kern w:val="0"/>
          <w:sz w:val="32"/>
          <w:szCs w:val="32"/>
        </w:rPr>
        <w:t>（四）本指南自发布之日起实施。</w:t>
      </w:r>
    </w:p>
    <w:p w:rsidR="00E27E7B" w:rsidRPr="006102E6" w:rsidRDefault="00E27E7B">
      <w:pPr>
        <w:rPr>
          <w:rFonts w:hint="eastAsia"/>
        </w:rPr>
      </w:pPr>
    </w:p>
    <w:sectPr w:rsidR="00E27E7B" w:rsidRPr="006102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31"/>
    <w:rsid w:val="006102E6"/>
    <w:rsid w:val="00A65B31"/>
    <w:rsid w:val="00E2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6102E6"/>
  </w:style>
  <w:style w:type="character" w:customStyle="1" w:styleId="name">
    <w:name w:val="name"/>
    <w:basedOn w:val="a0"/>
    <w:rsid w:val="006102E6"/>
  </w:style>
  <w:style w:type="character" w:styleId="a3">
    <w:name w:val="Hyperlink"/>
    <w:basedOn w:val="a0"/>
    <w:uiPriority w:val="99"/>
    <w:semiHidden/>
    <w:unhideWhenUsed/>
    <w:rsid w:val="006102E6"/>
    <w:rPr>
      <w:color w:val="0000FF"/>
      <w:u w:val="single"/>
    </w:rPr>
  </w:style>
  <w:style w:type="character" w:customStyle="1" w:styleId="left">
    <w:name w:val="left"/>
    <w:basedOn w:val="a0"/>
    <w:rsid w:val="006102E6"/>
  </w:style>
  <w:style w:type="paragraph" w:styleId="a4">
    <w:name w:val="Normal (Web)"/>
    <w:basedOn w:val="a"/>
    <w:uiPriority w:val="99"/>
    <w:semiHidden/>
    <w:unhideWhenUsed/>
    <w:rsid w:val="006102E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102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6102E6"/>
  </w:style>
  <w:style w:type="character" w:customStyle="1" w:styleId="name">
    <w:name w:val="name"/>
    <w:basedOn w:val="a0"/>
    <w:rsid w:val="006102E6"/>
  </w:style>
  <w:style w:type="character" w:styleId="a3">
    <w:name w:val="Hyperlink"/>
    <w:basedOn w:val="a0"/>
    <w:uiPriority w:val="99"/>
    <w:semiHidden/>
    <w:unhideWhenUsed/>
    <w:rsid w:val="006102E6"/>
    <w:rPr>
      <w:color w:val="0000FF"/>
      <w:u w:val="single"/>
    </w:rPr>
  </w:style>
  <w:style w:type="character" w:customStyle="1" w:styleId="left">
    <w:name w:val="left"/>
    <w:basedOn w:val="a0"/>
    <w:rsid w:val="006102E6"/>
  </w:style>
  <w:style w:type="paragraph" w:styleId="a4">
    <w:name w:val="Normal (Web)"/>
    <w:basedOn w:val="a"/>
    <w:uiPriority w:val="99"/>
    <w:semiHidden/>
    <w:unhideWhenUsed/>
    <w:rsid w:val="006102E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10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122516">
      <w:bodyDiv w:val="1"/>
      <w:marLeft w:val="0"/>
      <w:marRight w:val="0"/>
      <w:marTop w:val="0"/>
      <w:marBottom w:val="0"/>
      <w:divBdr>
        <w:top w:val="none" w:sz="0" w:space="0" w:color="auto"/>
        <w:left w:val="none" w:sz="0" w:space="0" w:color="auto"/>
        <w:bottom w:val="none" w:sz="0" w:space="0" w:color="auto"/>
        <w:right w:val="none" w:sz="0" w:space="0" w:color="auto"/>
      </w:divBdr>
      <w:divsChild>
        <w:div w:id="1518885912">
          <w:marLeft w:val="0"/>
          <w:marRight w:val="0"/>
          <w:marTop w:val="150"/>
          <w:marBottom w:val="225"/>
          <w:divBdr>
            <w:top w:val="none" w:sz="0" w:space="0" w:color="auto"/>
            <w:left w:val="none" w:sz="0" w:space="0" w:color="auto"/>
            <w:bottom w:val="none" w:sz="0" w:space="0" w:color="auto"/>
            <w:right w:val="none" w:sz="0" w:space="0" w:color="auto"/>
          </w:divBdr>
        </w:div>
        <w:div w:id="1869905479">
          <w:marLeft w:val="0"/>
          <w:marRight w:val="0"/>
          <w:marTop w:val="0"/>
          <w:marBottom w:val="0"/>
          <w:divBdr>
            <w:top w:val="none" w:sz="0" w:space="0" w:color="auto"/>
            <w:left w:val="none" w:sz="0" w:space="0" w:color="auto"/>
            <w:bottom w:val="none" w:sz="0" w:space="0" w:color="auto"/>
            <w:right w:val="none" w:sz="0" w:space="0" w:color="auto"/>
          </w:divBdr>
          <w:divsChild>
            <w:div w:id="947354380">
              <w:marLeft w:val="450"/>
              <w:marRight w:val="0"/>
              <w:marTop w:val="0"/>
              <w:marBottom w:val="0"/>
              <w:divBdr>
                <w:top w:val="none" w:sz="0" w:space="0" w:color="auto"/>
                <w:left w:val="none" w:sz="0" w:space="0" w:color="auto"/>
                <w:bottom w:val="none" w:sz="0" w:space="0" w:color="auto"/>
                <w:right w:val="none" w:sz="0" w:space="0" w:color="auto"/>
              </w:divBdr>
            </w:div>
            <w:div w:id="592511936">
              <w:marLeft w:val="0"/>
              <w:marRight w:val="0"/>
              <w:marTop w:val="0"/>
              <w:marBottom w:val="0"/>
              <w:divBdr>
                <w:top w:val="none" w:sz="0" w:space="0" w:color="auto"/>
                <w:left w:val="none" w:sz="0" w:space="0" w:color="auto"/>
                <w:bottom w:val="none" w:sz="0" w:space="0" w:color="auto"/>
                <w:right w:val="none" w:sz="0" w:space="0" w:color="auto"/>
              </w:divBdr>
            </w:div>
          </w:divsChild>
        </w:div>
        <w:div w:id="47788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newasp_fontsize(0,'contenttitle','zo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newasp_fontsize(2,'contenttitle','zoom')" TargetMode="External"/><Relationship Id="rId5" Type="http://schemas.openxmlformats.org/officeDocument/2006/relationships/hyperlink" Target="javascript:newasp_fontsize(1,'contenttitle','zo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2019-04-02T03:27:00Z</dcterms:created>
  <dcterms:modified xsi:type="dcterms:W3CDTF">2019-04-02T03:27:00Z</dcterms:modified>
</cp:coreProperties>
</file>