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D7A" w:rsidRPr="00D9071C" w:rsidRDefault="00C81A07">
      <w:pPr>
        <w:pStyle w:val="10"/>
        <w:tabs>
          <w:tab w:val="right" w:leader="dot" w:pos="8306"/>
        </w:tabs>
        <w:spacing w:line="420" w:lineRule="exact"/>
        <w:rPr>
          <w:rFonts w:ascii="Times New Roman" w:eastAsia="黑体" w:hAnsi="Times New Roman"/>
          <w:spacing w:val="-14"/>
          <w:sz w:val="32"/>
          <w:szCs w:val="32"/>
        </w:rPr>
      </w:pPr>
      <w:r w:rsidRPr="00D9071C">
        <w:rPr>
          <w:rStyle w:val="af3"/>
          <w:rFonts w:ascii="Times New Roman" w:eastAsia="黑体" w:hAnsi="Times New Roman"/>
          <w:sz w:val="32"/>
          <w:szCs w:val="32"/>
        </w:rPr>
        <w:t>附件</w:t>
      </w:r>
      <w:r w:rsidRPr="00D9071C">
        <w:rPr>
          <w:rStyle w:val="af3"/>
          <w:rFonts w:ascii="Times New Roman" w:eastAsia="黑体" w:hAnsi="Times New Roman"/>
          <w:sz w:val="32"/>
          <w:szCs w:val="32"/>
        </w:rPr>
        <w:t>1</w:t>
      </w:r>
    </w:p>
    <w:p w:rsidR="00E62D7A" w:rsidRPr="00D9071C" w:rsidRDefault="00C81A07">
      <w:pPr>
        <w:spacing w:line="420" w:lineRule="exact"/>
        <w:jc w:val="center"/>
        <w:rPr>
          <w:rFonts w:ascii="方正小标宋_GBK" w:eastAsia="方正小标宋_GBK"/>
          <w:sz w:val="44"/>
          <w:szCs w:val="44"/>
        </w:rPr>
      </w:pPr>
      <w:r w:rsidRPr="00D9071C">
        <w:rPr>
          <w:rFonts w:ascii="方正小标宋_GBK" w:eastAsia="方正小标宋_GBK" w:hint="eastAsia"/>
          <w:sz w:val="44"/>
          <w:szCs w:val="44"/>
        </w:rPr>
        <w:t>2022年度重点研发计划（重大科技专项）</w:t>
      </w:r>
    </w:p>
    <w:p w:rsidR="00E62D7A" w:rsidRPr="00D9071C" w:rsidRDefault="00C81A07">
      <w:pPr>
        <w:spacing w:line="420" w:lineRule="exact"/>
        <w:jc w:val="center"/>
        <w:rPr>
          <w:rFonts w:ascii="方正小标宋_GBK" w:eastAsia="方正小标宋_GBK"/>
          <w:sz w:val="44"/>
          <w:szCs w:val="44"/>
        </w:rPr>
      </w:pPr>
      <w:r w:rsidRPr="00D9071C">
        <w:rPr>
          <w:rFonts w:ascii="方正小标宋_GBK" w:eastAsia="方正小标宋_GBK" w:hint="eastAsia"/>
          <w:sz w:val="44"/>
          <w:szCs w:val="44"/>
        </w:rPr>
        <w:t>项目申报指南</w:t>
      </w:r>
    </w:p>
    <w:p w:rsidR="00E62D7A" w:rsidRPr="00D9071C" w:rsidRDefault="00E62D7A">
      <w:pPr>
        <w:spacing w:line="420" w:lineRule="exact"/>
        <w:jc w:val="center"/>
        <w:rPr>
          <w:rFonts w:eastAsia="方正小标宋_GBK"/>
          <w:kern w:val="0"/>
          <w:sz w:val="36"/>
          <w:szCs w:val="36"/>
        </w:rPr>
      </w:pPr>
    </w:p>
    <w:p w:rsidR="00E62D7A" w:rsidRPr="00D9071C" w:rsidRDefault="00C81A07">
      <w:pPr>
        <w:spacing w:line="420" w:lineRule="exact"/>
        <w:ind w:firstLineChars="200" w:firstLine="560"/>
        <w:rPr>
          <w:rFonts w:eastAsia="方正小标宋简体"/>
          <w:sz w:val="28"/>
          <w:szCs w:val="28"/>
        </w:rPr>
      </w:pPr>
      <w:r w:rsidRPr="00D9071C">
        <w:rPr>
          <w:rFonts w:eastAsia="方正小标宋_GBK"/>
          <w:sz w:val="28"/>
          <w:szCs w:val="28"/>
        </w:rPr>
        <w:t>一、高新技术领域重点研发项目申报指南</w:t>
      </w:r>
    </w:p>
    <w:p w:rsidR="00E62D7A" w:rsidRPr="00D9071C" w:rsidRDefault="00C81A07" w:rsidP="00D915E7">
      <w:pPr>
        <w:pStyle w:val="a0"/>
        <w:spacing w:line="420" w:lineRule="exact"/>
        <w:ind w:firstLine="280"/>
        <w:rPr>
          <w:sz w:val="28"/>
          <w:szCs w:val="28"/>
        </w:rPr>
      </w:pPr>
      <w:r w:rsidRPr="00D9071C">
        <w:rPr>
          <w:rFonts w:eastAsia="楷体_GB2312"/>
          <w:sz w:val="28"/>
          <w:szCs w:val="28"/>
        </w:rPr>
        <w:t>（该指南在线填写</w:t>
      </w:r>
      <w:r w:rsidRPr="00D9071C">
        <w:rPr>
          <w:rFonts w:eastAsia="楷体_GB2312"/>
          <w:sz w:val="28"/>
          <w:szCs w:val="28"/>
        </w:rPr>
        <w:t>“</w:t>
      </w:r>
      <w:r w:rsidRPr="00D9071C">
        <w:rPr>
          <w:rFonts w:eastAsia="楷体_GB2312"/>
          <w:sz w:val="28"/>
          <w:szCs w:val="28"/>
        </w:rPr>
        <w:t>四川省重点研发项目申报书</w:t>
      </w:r>
      <w:r w:rsidRPr="00D9071C">
        <w:rPr>
          <w:rFonts w:eastAsia="楷体_GB2312"/>
          <w:sz w:val="28"/>
          <w:szCs w:val="28"/>
        </w:rPr>
        <w:t>”</w:t>
      </w:r>
      <w:r w:rsidRPr="00D9071C">
        <w:rPr>
          <w:rFonts w:eastAsia="楷体_GB2312"/>
          <w:sz w:val="28"/>
          <w:szCs w:val="28"/>
        </w:rPr>
        <w:t>。指南咨询：王先进</w:t>
      </w:r>
      <w:r w:rsidRPr="00D9071C">
        <w:rPr>
          <w:rFonts w:eastAsia="楷体_GB2312"/>
          <w:sz w:val="28"/>
          <w:szCs w:val="28"/>
        </w:rPr>
        <w:t xml:space="preserve"> 028-867307</w:t>
      </w:r>
      <w:r w:rsidR="00FD10E8">
        <w:rPr>
          <w:rFonts w:eastAsia="楷体_GB2312" w:hint="eastAsia"/>
          <w:sz w:val="28"/>
          <w:szCs w:val="28"/>
        </w:rPr>
        <w:t>7</w:t>
      </w:r>
      <w:bookmarkStart w:id="0" w:name="_GoBack"/>
      <w:bookmarkEnd w:id="0"/>
      <w:r w:rsidRPr="00D9071C">
        <w:rPr>
          <w:rFonts w:eastAsia="楷体_GB2312"/>
          <w:sz w:val="28"/>
          <w:szCs w:val="28"/>
        </w:rPr>
        <w:t>5</w:t>
      </w:r>
      <w:r w:rsidRPr="00D9071C">
        <w:rPr>
          <w:rFonts w:eastAsia="楷体_GB2312"/>
          <w:sz w:val="28"/>
          <w:szCs w:val="28"/>
        </w:rPr>
        <w:t>，</w:t>
      </w:r>
      <w:r w:rsidRPr="00D9071C">
        <w:rPr>
          <w:rFonts w:eastAsia="楷体_GB2312"/>
          <w:sz w:val="28"/>
          <w:szCs w:val="28"/>
        </w:rPr>
        <w:t xml:space="preserve"> 61999334</w:t>
      </w:r>
      <w:r w:rsidRPr="00D9071C">
        <w:rPr>
          <w:rFonts w:eastAsia="楷体_GB2312"/>
          <w:sz w:val="28"/>
          <w:szCs w:val="28"/>
        </w:rPr>
        <w:t>）</w:t>
      </w:r>
    </w:p>
    <w:p w:rsidR="00E62D7A" w:rsidRPr="00D9071C" w:rsidRDefault="00C81A07">
      <w:pPr>
        <w:spacing w:line="420" w:lineRule="exact"/>
        <w:ind w:firstLineChars="150" w:firstLine="420"/>
        <w:rPr>
          <w:rFonts w:eastAsia="楷体_GB2312"/>
          <w:sz w:val="28"/>
          <w:szCs w:val="28"/>
        </w:rPr>
      </w:pPr>
      <w:r w:rsidRPr="00D9071C">
        <w:rPr>
          <w:sz w:val="28"/>
          <w:szCs w:val="28"/>
        </w:rPr>
        <w:t xml:space="preserve">  </w:t>
      </w:r>
    </w:p>
    <w:p w:rsidR="00E62D7A" w:rsidRPr="00D9071C" w:rsidRDefault="00C81A07">
      <w:pPr>
        <w:widowControl/>
        <w:spacing w:line="420" w:lineRule="exact"/>
        <w:ind w:firstLineChars="200" w:firstLine="560"/>
        <w:rPr>
          <w:rFonts w:eastAsia="仿宋_GB2312"/>
          <w:sz w:val="28"/>
          <w:szCs w:val="28"/>
        </w:rPr>
      </w:pPr>
      <w:bookmarkStart w:id="1" w:name="_Toc13041086"/>
      <w:r w:rsidRPr="00D9071C">
        <w:rPr>
          <w:rFonts w:eastAsia="黑体"/>
          <w:kern w:val="32"/>
          <w:sz w:val="28"/>
          <w:szCs w:val="28"/>
        </w:rPr>
        <w:t>总体绩效目标：</w:t>
      </w:r>
      <w:r w:rsidRPr="00D9071C">
        <w:rPr>
          <w:rFonts w:eastAsia="仿宋_GB2312"/>
          <w:sz w:val="28"/>
          <w:szCs w:val="28"/>
        </w:rPr>
        <w:t>高新技术领域力争突破关键技术</w:t>
      </w:r>
      <w:r w:rsidRPr="00D9071C">
        <w:rPr>
          <w:rFonts w:eastAsia="仿宋_GB2312"/>
          <w:sz w:val="28"/>
          <w:szCs w:val="28"/>
        </w:rPr>
        <w:t>300</w:t>
      </w:r>
      <w:r w:rsidRPr="00D9071C">
        <w:rPr>
          <w:rFonts w:eastAsia="仿宋_GB2312"/>
          <w:sz w:val="28"/>
          <w:szCs w:val="28"/>
        </w:rPr>
        <w:t>项以上，申请软著、专利</w:t>
      </w:r>
      <w:r w:rsidRPr="00D9071C">
        <w:rPr>
          <w:rFonts w:eastAsia="仿宋_GB2312"/>
          <w:sz w:val="28"/>
          <w:szCs w:val="28"/>
        </w:rPr>
        <w:t>500</w:t>
      </w:r>
      <w:r w:rsidRPr="00D9071C">
        <w:rPr>
          <w:rFonts w:eastAsia="仿宋_GB2312"/>
          <w:sz w:val="28"/>
          <w:szCs w:val="28"/>
        </w:rPr>
        <w:t>项以上，获得授权</w:t>
      </w:r>
      <w:r w:rsidRPr="00D9071C">
        <w:rPr>
          <w:rFonts w:eastAsia="仿宋_GB2312"/>
          <w:sz w:val="28"/>
          <w:szCs w:val="28"/>
        </w:rPr>
        <w:t>200</w:t>
      </w:r>
      <w:r w:rsidRPr="00D9071C">
        <w:rPr>
          <w:rFonts w:eastAsia="仿宋_GB2312"/>
          <w:sz w:val="28"/>
          <w:szCs w:val="28"/>
        </w:rPr>
        <w:t>项以上，形成重点产品</w:t>
      </w:r>
      <w:r w:rsidRPr="00D9071C">
        <w:rPr>
          <w:rFonts w:eastAsia="仿宋_GB2312"/>
          <w:sz w:val="28"/>
          <w:szCs w:val="28"/>
        </w:rPr>
        <w:t>100</w:t>
      </w:r>
      <w:r w:rsidRPr="00D9071C">
        <w:rPr>
          <w:rFonts w:eastAsia="仿宋_GB2312"/>
          <w:sz w:val="28"/>
          <w:szCs w:val="28"/>
        </w:rPr>
        <w:t>项以上，实现销售收入（产值）</w:t>
      </w:r>
      <w:r w:rsidRPr="00D9071C">
        <w:rPr>
          <w:rFonts w:eastAsia="仿宋_GB2312"/>
          <w:sz w:val="28"/>
          <w:szCs w:val="28"/>
        </w:rPr>
        <w:t>30</w:t>
      </w:r>
      <w:r w:rsidRPr="00D9071C">
        <w:rPr>
          <w:rFonts w:eastAsia="仿宋_GB2312"/>
          <w:sz w:val="28"/>
          <w:szCs w:val="28"/>
        </w:rPr>
        <w:t>亿元以上。</w:t>
      </w:r>
    </w:p>
    <w:p w:rsidR="00E62D7A" w:rsidRPr="00D9071C" w:rsidRDefault="00C81A07">
      <w:pPr>
        <w:widowControl/>
        <w:spacing w:line="420" w:lineRule="exact"/>
        <w:ind w:firstLineChars="200" w:firstLine="560"/>
        <w:rPr>
          <w:rFonts w:eastAsia="仿宋_GB2312"/>
          <w:kern w:val="0"/>
          <w:sz w:val="28"/>
          <w:szCs w:val="28"/>
        </w:rPr>
      </w:pPr>
      <w:r w:rsidRPr="00D9071C">
        <w:rPr>
          <w:rFonts w:eastAsia="黑体"/>
          <w:kern w:val="32"/>
          <w:sz w:val="28"/>
          <w:szCs w:val="28"/>
        </w:rPr>
        <w:t>资金支持方式</w:t>
      </w:r>
      <w:bookmarkEnd w:id="1"/>
      <w:r w:rsidRPr="00D9071C">
        <w:rPr>
          <w:rFonts w:eastAsia="黑体"/>
          <w:kern w:val="32"/>
          <w:sz w:val="28"/>
          <w:szCs w:val="28"/>
        </w:rPr>
        <w:t>：</w:t>
      </w:r>
      <w:r w:rsidRPr="00D9071C">
        <w:rPr>
          <w:rFonts w:eastAsia="仿宋_GB2312"/>
          <w:kern w:val="0"/>
          <w:sz w:val="28"/>
          <w:szCs w:val="28"/>
        </w:rPr>
        <w:t>专项资金采取前补助支持方式。</w:t>
      </w:r>
      <w:bookmarkStart w:id="2" w:name="_Toc13041092"/>
    </w:p>
    <w:p w:rsidR="00E62D7A" w:rsidRPr="00D9071C" w:rsidRDefault="00C81A07">
      <w:pPr>
        <w:widowControl/>
        <w:spacing w:line="420" w:lineRule="exact"/>
        <w:ind w:firstLineChars="200" w:firstLine="560"/>
        <w:rPr>
          <w:rFonts w:eastAsia="仿宋_GB2312"/>
          <w:sz w:val="28"/>
          <w:szCs w:val="28"/>
        </w:rPr>
      </w:pPr>
      <w:r w:rsidRPr="00D9071C">
        <w:rPr>
          <w:rFonts w:eastAsia="黑体"/>
          <w:kern w:val="32"/>
          <w:sz w:val="28"/>
          <w:szCs w:val="28"/>
        </w:rPr>
        <w:t>实施周期</w:t>
      </w:r>
      <w:bookmarkEnd w:id="2"/>
      <w:r w:rsidRPr="00D9071C">
        <w:rPr>
          <w:rFonts w:eastAsia="黑体"/>
          <w:kern w:val="32"/>
          <w:sz w:val="28"/>
          <w:szCs w:val="28"/>
        </w:rPr>
        <w:t>：</w:t>
      </w:r>
      <w:r w:rsidRPr="00D9071C">
        <w:rPr>
          <w:rFonts w:eastAsia="仿宋_GB2312"/>
          <w:sz w:val="28"/>
          <w:szCs w:val="28"/>
        </w:rPr>
        <w:t>一般为</w:t>
      </w:r>
      <w:r w:rsidRPr="00D9071C">
        <w:rPr>
          <w:rFonts w:eastAsia="仿宋_GB2312"/>
          <w:sz w:val="28"/>
          <w:szCs w:val="28"/>
        </w:rPr>
        <w:t>2</w:t>
      </w:r>
      <w:r w:rsidRPr="00D9071C">
        <w:rPr>
          <w:rFonts w:eastAsia="仿宋_GB2312"/>
          <w:sz w:val="28"/>
          <w:szCs w:val="28"/>
        </w:rPr>
        <w:t>年，</w:t>
      </w:r>
      <w:r w:rsidRPr="00D9071C">
        <w:rPr>
          <w:rFonts w:eastAsia="仿宋_GB2312"/>
          <w:sz w:val="28"/>
          <w:szCs w:val="28"/>
        </w:rPr>
        <w:t>2022</w:t>
      </w:r>
      <w:r w:rsidRPr="00D9071C">
        <w:rPr>
          <w:rFonts w:eastAsia="仿宋_GB2312"/>
          <w:sz w:val="28"/>
          <w:szCs w:val="28"/>
        </w:rPr>
        <w:t>年</w:t>
      </w:r>
      <w:r w:rsidRPr="00D9071C">
        <w:rPr>
          <w:rFonts w:eastAsia="仿宋_GB2312"/>
          <w:sz w:val="28"/>
          <w:szCs w:val="28"/>
        </w:rPr>
        <w:t>1</w:t>
      </w:r>
      <w:r w:rsidRPr="00D9071C">
        <w:rPr>
          <w:rFonts w:eastAsia="仿宋_GB2312"/>
          <w:sz w:val="28"/>
          <w:szCs w:val="28"/>
        </w:rPr>
        <w:t>月至</w:t>
      </w:r>
      <w:r w:rsidRPr="00D9071C">
        <w:rPr>
          <w:rFonts w:eastAsia="仿宋_GB2312"/>
          <w:sz w:val="28"/>
          <w:szCs w:val="28"/>
        </w:rPr>
        <w:t>2023</w:t>
      </w:r>
      <w:r w:rsidRPr="00D9071C">
        <w:rPr>
          <w:rFonts w:eastAsia="仿宋_GB2312"/>
          <w:sz w:val="28"/>
          <w:szCs w:val="28"/>
        </w:rPr>
        <w:t>年</w:t>
      </w:r>
      <w:r w:rsidRPr="00D9071C">
        <w:rPr>
          <w:rFonts w:eastAsia="仿宋_GB2312"/>
          <w:sz w:val="28"/>
          <w:szCs w:val="28"/>
        </w:rPr>
        <w:t>12</w:t>
      </w:r>
      <w:r w:rsidRPr="00D9071C">
        <w:rPr>
          <w:rFonts w:eastAsia="仿宋_GB2312"/>
          <w:sz w:val="28"/>
          <w:szCs w:val="28"/>
        </w:rPr>
        <w:t>月。</w:t>
      </w:r>
      <w:bookmarkStart w:id="3" w:name="_Toc13041093"/>
    </w:p>
    <w:p w:rsidR="00E62D7A" w:rsidRPr="00D9071C" w:rsidRDefault="00C81A07">
      <w:pPr>
        <w:widowControl/>
        <w:spacing w:line="420" w:lineRule="exact"/>
        <w:ind w:firstLineChars="200" w:firstLine="560"/>
        <w:rPr>
          <w:rFonts w:eastAsia="黑体"/>
          <w:kern w:val="32"/>
          <w:sz w:val="28"/>
          <w:szCs w:val="28"/>
        </w:rPr>
      </w:pPr>
      <w:r w:rsidRPr="00D9071C">
        <w:rPr>
          <w:rFonts w:eastAsia="黑体"/>
          <w:kern w:val="32"/>
          <w:sz w:val="28"/>
          <w:szCs w:val="28"/>
        </w:rPr>
        <w:t>支持重点</w:t>
      </w:r>
      <w:bookmarkEnd w:id="3"/>
      <w:r w:rsidRPr="00D9071C">
        <w:rPr>
          <w:rFonts w:eastAsia="黑体"/>
          <w:kern w:val="32"/>
          <w:sz w:val="28"/>
          <w:szCs w:val="28"/>
        </w:rPr>
        <w:t>：</w:t>
      </w:r>
      <w:bookmarkStart w:id="4" w:name="_Toc13041094"/>
    </w:p>
    <w:p w:rsidR="00E62D7A" w:rsidRPr="00D9071C" w:rsidRDefault="00C81A07">
      <w:pPr>
        <w:widowControl/>
        <w:spacing w:line="420" w:lineRule="exact"/>
        <w:ind w:firstLineChars="200" w:firstLine="560"/>
        <w:rPr>
          <w:rFonts w:eastAsia="楷体_GB2312"/>
          <w:kern w:val="0"/>
          <w:sz w:val="28"/>
          <w:szCs w:val="28"/>
        </w:rPr>
      </w:pPr>
      <w:r w:rsidRPr="00D9071C">
        <w:rPr>
          <w:rFonts w:eastAsia="楷体_GB2312"/>
          <w:kern w:val="0"/>
          <w:sz w:val="28"/>
          <w:szCs w:val="28"/>
        </w:rPr>
        <w:t>（一）</w:t>
      </w:r>
      <w:r w:rsidRPr="00D9071C">
        <w:rPr>
          <w:rFonts w:eastAsia="楷体_GB2312"/>
          <w:kern w:val="0"/>
          <w:sz w:val="28"/>
          <w:szCs w:val="28"/>
        </w:rPr>
        <w:t>“5+1”</w:t>
      </w:r>
      <w:r w:rsidRPr="00D9071C">
        <w:rPr>
          <w:rFonts w:eastAsia="楷体_GB2312"/>
          <w:kern w:val="0"/>
          <w:sz w:val="28"/>
          <w:szCs w:val="28"/>
        </w:rPr>
        <w:t>产业重大项目。</w:t>
      </w:r>
    </w:p>
    <w:p w:rsidR="00E62D7A" w:rsidRPr="00D9071C" w:rsidRDefault="00C81A07">
      <w:pPr>
        <w:widowControl/>
        <w:spacing w:line="420" w:lineRule="exact"/>
        <w:ind w:firstLineChars="200" w:firstLine="560"/>
        <w:rPr>
          <w:rFonts w:eastAsia="等线"/>
          <w:sz w:val="28"/>
          <w:szCs w:val="28"/>
        </w:rPr>
      </w:pPr>
      <w:r w:rsidRPr="00D9071C">
        <w:rPr>
          <w:rFonts w:eastAsia="仿宋_GB2312"/>
          <w:kern w:val="0"/>
          <w:sz w:val="28"/>
          <w:szCs w:val="28"/>
        </w:rPr>
        <w:t>根据我省高新技术产业发展实际，聚焦</w:t>
      </w:r>
      <w:r w:rsidRPr="00D9071C">
        <w:rPr>
          <w:rFonts w:eastAsia="仿宋_GB2312"/>
          <w:kern w:val="0"/>
          <w:sz w:val="28"/>
          <w:szCs w:val="28"/>
        </w:rPr>
        <w:t>“</w:t>
      </w:r>
      <w:r w:rsidRPr="00D9071C">
        <w:rPr>
          <w:rFonts w:eastAsia="仿宋_GB2312"/>
          <w:kern w:val="0"/>
          <w:sz w:val="28"/>
          <w:szCs w:val="28"/>
        </w:rPr>
        <w:t>十四五</w:t>
      </w:r>
      <w:r w:rsidRPr="00D9071C">
        <w:rPr>
          <w:rFonts w:eastAsia="仿宋_GB2312"/>
          <w:kern w:val="0"/>
          <w:sz w:val="28"/>
          <w:szCs w:val="28"/>
        </w:rPr>
        <w:t>”</w:t>
      </w:r>
      <w:r w:rsidRPr="00D9071C">
        <w:rPr>
          <w:rFonts w:eastAsia="仿宋_GB2312"/>
          <w:kern w:val="0"/>
          <w:sz w:val="28"/>
          <w:szCs w:val="28"/>
        </w:rPr>
        <w:t>和面向</w:t>
      </w:r>
      <w:r w:rsidRPr="00D9071C">
        <w:rPr>
          <w:rFonts w:eastAsia="仿宋_GB2312"/>
          <w:kern w:val="0"/>
          <w:sz w:val="28"/>
          <w:szCs w:val="28"/>
        </w:rPr>
        <w:t>2035</w:t>
      </w:r>
      <w:r w:rsidRPr="00D9071C">
        <w:rPr>
          <w:rFonts w:eastAsia="仿宋_GB2312"/>
          <w:kern w:val="0"/>
          <w:sz w:val="28"/>
          <w:szCs w:val="28"/>
        </w:rPr>
        <w:t>中长期的经济发展和产业升级所需的新技术、新材料、新产品、新工艺等应用研究和技术攻关，注重技术突破、应用示范、产品开发和产业化示范。</w:t>
      </w:r>
    </w:p>
    <w:p w:rsidR="00E62D7A" w:rsidRPr="00D9071C" w:rsidRDefault="00C81A07">
      <w:pPr>
        <w:widowControl/>
        <w:snapToGrid w:val="0"/>
        <w:spacing w:line="420" w:lineRule="exact"/>
        <w:ind w:firstLineChars="200" w:firstLine="560"/>
        <w:rPr>
          <w:rFonts w:eastAsia="等线"/>
          <w:sz w:val="28"/>
          <w:szCs w:val="28"/>
        </w:rPr>
      </w:pPr>
      <w:r w:rsidRPr="00D9071C">
        <w:rPr>
          <w:rFonts w:eastAsia="仿宋_GB2312"/>
          <w:kern w:val="0"/>
          <w:sz w:val="28"/>
          <w:szCs w:val="28"/>
        </w:rPr>
        <w:t>除特别说明外，每项项目经费支持额度一般不超过</w:t>
      </w:r>
      <w:r w:rsidRPr="00D9071C">
        <w:rPr>
          <w:rFonts w:eastAsia="等线"/>
          <w:kern w:val="0"/>
          <w:sz w:val="28"/>
          <w:szCs w:val="28"/>
        </w:rPr>
        <w:t>100</w:t>
      </w:r>
      <w:r w:rsidRPr="00D9071C">
        <w:rPr>
          <w:rFonts w:eastAsia="仿宋_GB2312"/>
          <w:kern w:val="0"/>
          <w:sz w:val="28"/>
          <w:szCs w:val="28"/>
        </w:rPr>
        <w:t>万元，具体见指南有关说明。</w:t>
      </w:r>
    </w:p>
    <w:p w:rsidR="00E62D7A" w:rsidRPr="00D9071C" w:rsidRDefault="00C81A07">
      <w:pPr>
        <w:keepNext/>
        <w:widowControl/>
        <w:spacing w:line="420" w:lineRule="exact"/>
        <w:ind w:firstLineChars="200" w:firstLine="562"/>
        <w:outlineLvl w:val="1"/>
        <w:rPr>
          <w:rFonts w:eastAsia="仿宋_GB2312"/>
          <w:b/>
          <w:bCs/>
          <w:iCs/>
          <w:kern w:val="0"/>
          <w:sz w:val="28"/>
          <w:szCs w:val="28"/>
        </w:rPr>
      </w:pPr>
      <w:r w:rsidRPr="00D9071C">
        <w:rPr>
          <w:rFonts w:eastAsia="仿宋_GB2312"/>
          <w:b/>
          <w:bCs/>
          <w:iCs/>
          <w:kern w:val="0"/>
          <w:sz w:val="28"/>
          <w:szCs w:val="28"/>
        </w:rPr>
        <w:t>电子信息</w:t>
      </w:r>
      <w:bookmarkEnd w:id="4"/>
      <w:r w:rsidRPr="00D9071C">
        <w:rPr>
          <w:rFonts w:eastAsia="仿宋_GB2312"/>
          <w:b/>
          <w:bCs/>
          <w:iCs/>
          <w:kern w:val="0"/>
          <w:sz w:val="28"/>
          <w:szCs w:val="28"/>
        </w:rPr>
        <w:t>领域：</w:t>
      </w:r>
    </w:p>
    <w:p w:rsidR="00E62D7A" w:rsidRPr="00D9071C" w:rsidRDefault="00C81A07">
      <w:pPr>
        <w:keepNext/>
        <w:widowControl/>
        <w:spacing w:line="420" w:lineRule="exact"/>
        <w:ind w:firstLineChars="200" w:firstLine="562"/>
        <w:outlineLvl w:val="2"/>
        <w:rPr>
          <w:rFonts w:eastAsia="仿宋_GB2312"/>
          <w:b/>
          <w:bCs/>
          <w:kern w:val="0"/>
          <w:sz w:val="28"/>
          <w:szCs w:val="28"/>
        </w:rPr>
      </w:pPr>
      <w:r w:rsidRPr="00D9071C">
        <w:rPr>
          <w:rFonts w:eastAsia="仿宋_GB2312" w:hint="eastAsia"/>
          <w:b/>
          <w:bCs/>
          <w:kern w:val="0"/>
          <w:sz w:val="28"/>
          <w:szCs w:val="28"/>
        </w:rPr>
        <w:t>1.</w:t>
      </w:r>
      <w:r w:rsidRPr="00D9071C">
        <w:rPr>
          <w:rFonts w:eastAsia="仿宋_GB2312"/>
          <w:b/>
          <w:bCs/>
          <w:kern w:val="0"/>
          <w:sz w:val="28"/>
          <w:szCs w:val="28"/>
        </w:rPr>
        <w:t>集成电路与新型显示。</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有关说明：集成电路与新型显示领域指南，要求企业（含转制科研院所）牵头，鼓励产学研联合申报，重点支持联合创新联合体、新型研发机构申报；每项项目支持经费不超过</w:t>
      </w:r>
      <w:r w:rsidRPr="00D9071C">
        <w:rPr>
          <w:rFonts w:eastAsia="仿宋_GB2312"/>
          <w:sz w:val="28"/>
          <w:szCs w:val="28"/>
        </w:rPr>
        <w:t>100</w:t>
      </w:r>
      <w:r w:rsidRPr="00D9071C">
        <w:rPr>
          <w:rFonts w:eastAsia="仿宋_GB2312"/>
          <w:sz w:val="28"/>
          <w:szCs w:val="28"/>
        </w:rPr>
        <w:t>万元；牵头企业注册资金不低于</w:t>
      </w:r>
      <w:r w:rsidRPr="00D9071C">
        <w:rPr>
          <w:rFonts w:eastAsia="仿宋_GB2312"/>
          <w:sz w:val="28"/>
          <w:szCs w:val="28"/>
        </w:rPr>
        <w:t>500</w:t>
      </w:r>
      <w:r w:rsidRPr="00D9071C">
        <w:rPr>
          <w:rFonts w:eastAsia="仿宋_GB2312"/>
          <w:sz w:val="28"/>
          <w:szCs w:val="28"/>
        </w:rPr>
        <w:t>万元或上年度营业收入不低于</w:t>
      </w:r>
      <w:r w:rsidRPr="00D9071C">
        <w:rPr>
          <w:rFonts w:eastAsia="仿宋_GB2312"/>
          <w:sz w:val="28"/>
          <w:szCs w:val="28"/>
        </w:rPr>
        <w:t>500</w:t>
      </w:r>
      <w:r w:rsidRPr="00D9071C">
        <w:rPr>
          <w:rFonts w:eastAsia="仿宋_GB2312"/>
          <w:sz w:val="28"/>
          <w:szCs w:val="28"/>
        </w:rPr>
        <w:t>万元。（相关指南条目另有要求的以指南条目具体要求为准）。</w:t>
      </w:r>
    </w:p>
    <w:p w:rsidR="00E62D7A" w:rsidRPr="00D9071C" w:rsidRDefault="00C81A07">
      <w:pPr>
        <w:spacing w:line="420" w:lineRule="exact"/>
        <w:ind w:firstLineChars="147" w:firstLine="413"/>
        <w:rPr>
          <w:rFonts w:eastAsia="仿宋_GB2312"/>
          <w:b/>
          <w:sz w:val="28"/>
          <w:szCs w:val="28"/>
        </w:rPr>
      </w:pPr>
      <w:r w:rsidRPr="00D9071C">
        <w:rPr>
          <w:rFonts w:eastAsia="仿宋_GB2312"/>
          <w:b/>
          <w:sz w:val="28"/>
          <w:szCs w:val="28"/>
        </w:rPr>
        <w:t>（</w:t>
      </w:r>
      <w:r w:rsidRPr="00D9071C">
        <w:rPr>
          <w:rFonts w:eastAsia="仿宋_GB2312"/>
          <w:b/>
          <w:sz w:val="28"/>
          <w:szCs w:val="28"/>
        </w:rPr>
        <w:t>1</w:t>
      </w:r>
      <w:r w:rsidRPr="00D9071C">
        <w:rPr>
          <w:rFonts w:eastAsia="仿宋_GB2312"/>
          <w:b/>
          <w:sz w:val="28"/>
          <w:szCs w:val="28"/>
        </w:rPr>
        <w:t>）超导单光子探测芯片的超分辨加工技术研究。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研究内容：研究超导单光子探测芯片的超分辨加工技术，突破该芯片</w:t>
      </w:r>
      <w:r w:rsidRPr="00D9071C">
        <w:rPr>
          <w:rFonts w:eastAsia="仿宋_GB2312"/>
          <w:sz w:val="28"/>
          <w:szCs w:val="28"/>
        </w:rPr>
        <w:lastRenderedPageBreak/>
        <w:t>加工中的超分辨、重复步进和跨尺度等关键技术，解决当前加工技术存在的效率低、成本高、无法应用于产业化生产的难题，实现具有自主知识产权、高效、低成本的超导单光子探测芯片的加工方法，为中小批量的芯片制造提供支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项以上，申请发明专利</w:t>
      </w:r>
      <w:r w:rsidRPr="00D9071C">
        <w:rPr>
          <w:rFonts w:eastAsia="仿宋_GB2312"/>
          <w:sz w:val="28"/>
          <w:szCs w:val="28"/>
        </w:rPr>
        <w:t>3</w:t>
      </w:r>
      <w:r w:rsidRPr="00D9071C">
        <w:rPr>
          <w:rFonts w:eastAsia="仿宋_GB2312"/>
          <w:sz w:val="28"/>
          <w:szCs w:val="28"/>
        </w:rPr>
        <w:t>项以上；形成</w:t>
      </w:r>
      <w:r w:rsidRPr="00D9071C">
        <w:rPr>
          <w:rFonts w:eastAsia="仿宋_GB2312"/>
          <w:sz w:val="28"/>
          <w:szCs w:val="28"/>
        </w:rPr>
        <w:t>1</w:t>
      </w:r>
      <w:r w:rsidRPr="00D9071C">
        <w:rPr>
          <w:rFonts w:eastAsia="仿宋_GB2312"/>
          <w:sz w:val="28"/>
          <w:szCs w:val="28"/>
        </w:rPr>
        <w:t>类超导单光子探测芯片。</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rsidP="00D915E7">
      <w:pPr>
        <w:spacing w:line="420" w:lineRule="exact"/>
        <w:ind w:firstLineChars="149" w:firstLine="419"/>
        <w:rPr>
          <w:rFonts w:eastAsia="仿宋_GB2312"/>
          <w:b/>
          <w:sz w:val="28"/>
          <w:szCs w:val="28"/>
        </w:rPr>
      </w:pPr>
      <w:r w:rsidRPr="00D9071C">
        <w:rPr>
          <w:rFonts w:eastAsia="仿宋_GB2312"/>
          <w:b/>
          <w:sz w:val="28"/>
          <w:szCs w:val="28"/>
        </w:rPr>
        <w:t>（</w:t>
      </w:r>
      <w:r w:rsidRPr="00D9071C">
        <w:rPr>
          <w:rFonts w:eastAsia="仿宋_GB2312"/>
          <w:b/>
          <w:sz w:val="28"/>
          <w:szCs w:val="28"/>
        </w:rPr>
        <w:t>2</w:t>
      </w:r>
      <w:r w:rsidRPr="00D9071C">
        <w:rPr>
          <w:rFonts w:eastAsia="仿宋_GB2312"/>
          <w:b/>
          <w:sz w:val="28"/>
          <w:szCs w:val="28"/>
        </w:rPr>
        <w:t>）基于</w:t>
      </w:r>
      <w:r w:rsidRPr="00D9071C">
        <w:rPr>
          <w:rFonts w:eastAsia="仿宋_GB2312"/>
          <w:b/>
          <w:sz w:val="28"/>
          <w:szCs w:val="28"/>
        </w:rPr>
        <w:t>5G</w:t>
      </w:r>
      <w:r w:rsidRPr="00D9071C">
        <w:rPr>
          <w:rFonts w:eastAsia="仿宋_GB2312"/>
          <w:b/>
          <w:sz w:val="28"/>
          <w:szCs w:val="28"/>
        </w:rPr>
        <w:t>应用的国产先进工艺</w:t>
      </w:r>
      <w:r w:rsidRPr="00D9071C">
        <w:rPr>
          <w:rFonts w:eastAsia="仿宋_GB2312"/>
          <w:b/>
          <w:sz w:val="28"/>
          <w:szCs w:val="28"/>
        </w:rPr>
        <w:t>IP</w:t>
      </w:r>
      <w:r w:rsidRPr="00D9071C">
        <w:rPr>
          <w:rFonts w:eastAsia="仿宋_GB2312"/>
          <w:b/>
          <w:sz w:val="28"/>
          <w:szCs w:val="28"/>
        </w:rPr>
        <w:t>核研发。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w:t>
      </w:r>
      <w:r w:rsidRPr="00D9071C">
        <w:rPr>
          <w:rFonts w:eastAsia="仿宋_GB2312"/>
          <w:sz w:val="28"/>
          <w:szCs w:val="28"/>
        </w:rPr>
        <w:t>5G</w:t>
      </w:r>
      <w:r w:rsidRPr="00D9071C">
        <w:rPr>
          <w:rFonts w:eastAsia="仿宋_GB2312"/>
          <w:sz w:val="28"/>
          <w:szCs w:val="28"/>
        </w:rPr>
        <w:t>通信系统主控芯片吞吐数据率性能要求，基于</w:t>
      </w:r>
      <w:r w:rsidRPr="00D9071C">
        <w:rPr>
          <w:rFonts w:eastAsia="仿宋_GB2312"/>
          <w:sz w:val="28"/>
          <w:szCs w:val="28"/>
        </w:rPr>
        <w:t>JESD204C</w:t>
      </w:r>
      <w:r w:rsidRPr="00D9071C">
        <w:rPr>
          <w:rFonts w:eastAsia="仿宋_GB2312"/>
          <w:sz w:val="28"/>
          <w:szCs w:val="28"/>
        </w:rPr>
        <w:t>等协议标准，开展可扩展多通道的高速串行通信</w:t>
      </w:r>
      <w:r w:rsidRPr="00D9071C">
        <w:rPr>
          <w:rFonts w:eastAsia="仿宋_GB2312"/>
          <w:sz w:val="28"/>
          <w:szCs w:val="28"/>
        </w:rPr>
        <w:t>IP</w:t>
      </w:r>
      <w:r w:rsidRPr="00D9071C">
        <w:rPr>
          <w:rFonts w:eastAsia="仿宋_GB2312"/>
          <w:sz w:val="28"/>
          <w:szCs w:val="28"/>
        </w:rPr>
        <w:t>架构研究。解决高速串行信号输出抖动、传输损耗以及码间干扰等信号完整性、低功耗和低管脚数设计、精度与资源消耗动态平衡、</w:t>
      </w:r>
      <w:r w:rsidRPr="00D9071C">
        <w:rPr>
          <w:rFonts w:eastAsia="仿宋_GB2312"/>
          <w:sz w:val="28"/>
          <w:szCs w:val="28"/>
        </w:rPr>
        <w:t>SerDes IP</w:t>
      </w:r>
      <w:r w:rsidRPr="00D9071C">
        <w:rPr>
          <w:rFonts w:eastAsia="仿宋_GB2312"/>
          <w:sz w:val="28"/>
          <w:szCs w:val="28"/>
        </w:rPr>
        <w:t>量产可靠性测试覆盖率等问题，提升</w:t>
      </w:r>
      <w:r w:rsidRPr="00D9071C">
        <w:rPr>
          <w:rFonts w:eastAsia="仿宋_GB2312"/>
          <w:sz w:val="28"/>
          <w:szCs w:val="28"/>
        </w:rPr>
        <w:t>5G</w:t>
      </w:r>
      <w:r w:rsidRPr="00D9071C">
        <w:rPr>
          <w:rFonts w:eastAsia="仿宋_GB2312"/>
          <w:sz w:val="28"/>
          <w:szCs w:val="28"/>
        </w:rPr>
        <w:t>通信芯片中有效载荷传输效率和链路稳健性。</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6</w:t>
      </w:r>
      <w:r w:rsidRPr="00D9071C">
        <w:rPr>
          <w:rFonts w:eastAsia="仿宋_GB2312"/>
          <w:sz w:val="28"/>
          <w:szCs w:val="28"/>
        </w:rPr>
        <w:t>项以上，申请发明专利</w:t>
      </w:r>
      <w:r w:rsidRPr="00D9071C">
        <w:rPr>
          <w:rFonts w:eastAsia="仿宋_GB2312"/>
          <w:sz w:val="28"/>
          <w:szCs w:val="28"/>
        </w:rPr>
        <w:t>6</w:t>
      </w:r>
      <w:r w:rsidRPr="00D9071C">
        <w:rPr>
          <w:rFonts w:eastAsia="仿宋_GB2312"/>
          <w:sz w:val="28"/>
          <w:szCs w:val="28"/>
        </w:rPr>
        <w:t>项以上，集成电路布图设计</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个以上，在</w:t>
      </w:r>
      <w:r w:rsidRPr="00D9071C">
        <w:rPr>
          <w:rFonts w:eastAsia="仿宋_GB2312"/>
          <w:sz w:val="28"/>
          <w:szCs w:val="28"/>
        </w:rPr>
        <w:t>5G</w:t>
      </w:r>
      <w:r w:rsidRPr="00D9071C">
        <w:rPr>
          <w:rFonts w:eastAsia="仿宋_GB2312"/>
          <w:sz w:val="28"/>
          <w:szCs w:val="28"/>
        </w:rPr>
        <w:t>等领域开展应用示范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1200</w:t>
      </w:r>
      <w:r w:rsidRPr="00D9071C">
        <w:rPr>
          <w:rFonts w:eastAsia="仿宋_GB2312"/>
          <w:sz w:val="28"/>
          <w:szCs w:val="28"/>
        </w:rPr>
        <w:t>万元。</w:t>
      </w:r>
    </w:p>
    <w:p w:rsidR="00E62D7A" w:rsidRPr="00D9071C" w:rsidRDefault="00C81A07">
      <w:pPr>
        <w:spacing w:line="420" w:lineRule="exact"/>
        <w:ind w:firstLineChars="148" w:firstLine="416"/>
        <w:rPr>
          <w:rFonts w:eastAsia="仿宋_GB2312"/>
          <w:b/>
          <w:sz w:val="28"/>
          <w:szCs w:val="28"/>
        </w:rPr>
      </w:pPr>
      <w:r w:rsidRPr="00D9071C">
        <w:rPr>
          <w:rFonts w:eastAsia="仿宋_GB2312"/>
          <w:b/>
          <w:sz w:val="28"/>
          <w:szCs w:val="28"/>
        </w:rPr>
        <w:t>（</w:t>
      </w:r>
      <w:r w:rsidRPr="00D9071C">
        <w:rPr>
          <w:rFonts w:eastAsia="仿宋_GB2312"/>
          <w:b/>
          <w:sz w:val="28"/>
          <w:szCs w:val="28"/>
        </w:rPr>
        <w:t>3</w:t>
      </w:r>
      <w:r w:rsidRPr="00D9071C">
        <w:rPr>
          <w:rFonts w:eastAsia="仿宋_GB2312"/>
          <w:b/>
          <w:sz w:val="28"/>
          <w:szCs w:val="28"/>
        </w:rPr>
        <w:t>）芯片集成封装技术与材料研发。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研究内容：开展芯片封装新技术、新材料、焊接新工艺和技术研发与应用，解决深孔金属化、异质共面植球与键合、封装真空气相回流焊等工艺技术，优化封装设计</w:t>
      </w:r>
      <w:proofErr w:type="gramStart"/>
      <w:r w:rsidRPr="00D9071C">
        <w:rPr>
          <w:rFonts w:eastAsia="仿宋_GB2312"/>
          <w:sz w:val="28"/>
          <w:szCs w:val="28"/>
        </w:rPr>
        <w:t>和制程工艺</w:t>
      </w:r>
      <w:proofErr w:type="gramEnd"/>
      <w:r w:rsidRPr="00D9071C">
        <w:rPr>
          <w:rFonts w:eastAsia="仿宋_GB2312"/>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考核指标：突破关键工艺技术</w:t>
      </w:r>
      <w:r w:rsidRPr="00D9071C">
        <w:rPr>
          <w:rFonts w:eastAsia="仿宋_GB2312"/>
          <w:sz w:val="28"/>
          <w:szCs w:val="28"/>
        </w:rPr>
        <w:t>5</w:t>
      </w:r>
      <w:r w:rsidRPr="00D9071C">
        <w:rPr>
          <w:rFonts w:eastAsia="仿宋_GB2312"/>
          <w:sz w:val="28"/>
          <w:szCs w:val="28"/>
        </w:rPr>
        <w:t>项，申请发明专利</w:t>
      </w:r>
      <w:r w:rsidRPr="00D9071C">
        <w:rPr>
          <w:rFonts w:eastAsia="仿宋_GB2312"/>
          <w:sz w:val="28"/>
          <w:szCs w:val="28"/>
        </w:rPr>
        <w:t>5</w:t>
      </w:r>
      <w:r w:rsidRPr="00D9071C">
        <w:rPr>
          <w:rFonts w:eastAsia="仿宋_GB2312"/>
          <w:sz w:val="28"/>
          <w:szCs w:val="28"/>
        </w:rPr>
        <w:t>项以上；形成产品</w:t>
      </w:r>
      <w:r w:rsidRPr="00D9071C">
        <w:rPr>
          <w:rFonts w:eastAsia="仿宋_GB2312"/>
          <w:sz w:val="28"/>
          <w:szCs w:val="28"/>
        </w:rPr>
        <w:t>2</w:t>
      </w:r>
      <w:r w:rsidRPr="00D9071C">
        <w:rPr>
          <w:rFonts w:eastAsia="仿宋_GB2312"/>
          <w:sz w:val="28"/>
          <w:szCs w:val="28"/>
        </w:rPr>
        <w:t>个以上，开展应用示范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spacing w:line="420" w:lineRule="exact"/>
        <w:ind w:firstLineChars="147" w:firstLine="413"/>
        <w:rPr>
          <w:rFonts w:eastAsia="仿宋_GB2312"/>
          <w:b/>
          <w:sz w:val="28"/>
          <w:szCs w:val="28"/>
        </w:rPr>
      </w:pPr>
      <w:r w:rsidRPr="00D9071C">
        <w:rPr>
          <w:rFonts w:eastAsia="仿宋_GB2312"/>
          <w:b/>
          <w:sz w:val="28"/>
          <w:szCs w:val="28"/>
        </w:rPr>
        <w:t>（</w:t>
      </w:r>
      <w:r w:rsidRPr="00D9071C">
        <w:rPr>
          <w:rFonts w:eastAsia="仿宋_GB2312"/>
          <w:b/>
          <w:sz w:val="28"/>
          <w:szCs w:val="28"/>
        </w:rPr>
        <w:t>4</w:t>
      </w:r>
      <w:r w:rsidRPr="00D9071C">
        <w:rPr>
          <w:rFonts w:eastAsia="仿宋_GB2312"/>
          <w:b/>
          <w:sz w:val="28"/>
          <w:szCs w:val="28"/>
        </w:rPr>
        <w:t>）</w:t>
      </w:r>
      <w:r w:rsidRPr="00D9071C">
        <w:rPr>
          <w:rFonts w:eastAsia="仿宋_GB2312"/>
          <w:b/>
          <w:sz w:val="28"/>
          <w:szCs w:val="28"/>
        </w:rPr>
        <w:t>5G</w:t>
      </w:r>
      <w:r w:rsidRPr="00D9071C">
        <w:rPr>
          <w:rFonts w:eastAsia="仿宋_GB2312"/>
          <w:b/>
          <w:sz w:val="28"/>
          <w:szCs w:val="28"/>
        </w:rPr>
        <w:t>大功率相控阵芯片组研发与应用示范。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分析大功率开关的工艺和晶体管阻抗匹配因素，研究大功率条件下抑制开关晶体管阻抗失配的方法，低噪放、开关在大功率条件下的隔离保护方法，大功率功放、低噪放和开关一体化的电路实现方式，多功能芯片复杂电路去</w:t>
      </w:r>
      <w:proofErr w:type="gramStart"/>
      <w:r w:rsidRPr="00D9071C">
        <w:rPr>
          <w:rFonts w:eastAsia="仿宋_GB2312"/>
          <w:sz w:val="28"/>
          <w:szCs w:val="28"/>
        </w:rPr>
        <w:t>耦</w:t>
      </w:r>
      <w:proofErr w:type="gramEnd"/>
      <w:r w:rsidRPr="00D9071C">
        <w:rPr>
          <w:rFonts w:eastAsia="仿宋_GB2312"/>
          <w:sz w:val="28"/>
          <w:szCs w:val="28"/>
        </w:rPr>
        <w:t>方法，研制适用于相控阵大功率通道的专用芯片组。</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项以上，申请发明专利</w:t>
      </w:r>
      <w:r w:rsidRPr="00D9071C">
        <w:rPr>
          <w:rFonts w:eastAsia="仿宋_GB2312"/>
          <w:sz w:val="28"/>
          <w:szCs w:val="28"/>
        </w:rPr>
        <w:t>5</w:t>
      </w:r>
      <w:r w:rsidRPr="00D9071C">
        <w:rPr>
          <w:rFonts w:eastAsia="仿宋_GB2312"/>
          <w:sz w:val="28"/>
          <w:szCs w:val="28"/>
        </w:rPr>
        <w:t>项以上，形成集成电路布图设计</w:t>
      </w:r>
      <w:r w:rsidRPr="00D9071C">
        <w:rPr>
          <w:rFonts w:eastAsia="仿宋_GB2312"/>
          <w:sz w:val="28"/>
          <w:szCs w:val="28"/>
        </w:rPr>
        <w:t>5</w:t>
      </w:r>
      <w:r w:rsidRPr="00D9071C">
        <w:rPr>
          <w:rFonts w:eastAsia="仿宋_GB2312"/>
          <w:sz w:val="28"/>
          <w:szCs w:val="28"/>
        </w:rPr>
        <w:t>项以上；形成产品</w:t>
      </w:r>
      <w:r w:rsidRPr="00D9071C">
        <w:rPr>
          <w:rFonts w:eastAsia="仿宋_GB2312"/>
          <w:sz w:val="28"/>
          <w:szCs w:val="28"/>
        </w:rPr>
        <w:t>2</w:t>
      </w:r>
      <w:r w:rsidRPr="00D9071C">
        <w:rPr>
          <w:rFonts w:eastAsia="仿宋_GB2312"/>
          <w:sz w:val="28"/>
          <w:szCs w:val="28"/>
        </w:rPr>
        <w:t>个，开展应用示范</w:t>
      </w:r>
      <w:r w:rsidRPr="00D9071C">
        <w:rPr>
          <w:rFonts w:eastAsia="仿宋_GB2312"/>
          <w:sz w:val="28"/>
          <w:szCs w:val="28"/>
        </w:rPr>
        <w:t>1</w:t>
      </w:r>
      <w:r w:rsidRPr="00D9071C">
        <w:rPr>
          <w:rFonts w:eastAsia="仿宋_GB2312"/>
          <w:sz w:val="28"/>
          <w:szCs w:val="28"/>
        </w:rPr>
        <w:t>个，新增销售收入（产值）</w:t>
      </w:r>
      <w:r w:rsidRPr="00D9071C">
        <w:rPr>
          <w:rFonts w:eastAsia="仿宋_GB2312"/>
          <w:sz w:val="28"/>
          <w:szCs w:val="28"/>
        </w:rPr>
        <w:t>4000</w:t>
      </w:r>
      <w:r w:rsidRPr="00D9071C">
        <w:rPr>
          <w:rFonts w:eastAsia="仿宋_GB2312"/>
          <w:sz w:val="28"/>
          <w:szCs w:val="28"/>
        </w:rPr>
        <w:t>万元。</w:t>
      </w:r>
    </w:p>
    <w:p w:rsidR="00E62D7A" w:rsidRPr="00D9071C" w:rsidRDefault="00C81A07">
      <w:pPr>
        <w:spacing w:line="420" w:lineRule="exact"/>
        <w:ind w:firstLineChars="147" w:firstLine="413"/>
        <w:rPr>
          <w:rFonts w:eastAsia="仿宋_GB2312"/>
          <w:b/>
          <w:sz w:val="28"/>
          <w:szCs w:val="28"/>
        </w:rPr>
      </w:pPr>
      <w:r w:rsidRPr="00D9071C">
        <w:rPr>
          <w:rFonts w:eastAsia="仿宋_GB2312"/>
          <w:b/>
          <w:sz w:val="28"/>
          <w:szCs w:val="28"/>
        </w:rPr>
        <w:lastRenderedPageBreak/>
        <w:t>（</w:t>
      </w:r>
      <w:r w:rsidRPr="00D9071C">
        <w:rPr>
          <w:rFonts w:eastAsia="仿宋_GB2312"/>
          <w:b/>
          <w:sz w:val="28"/>
          <w:szCs w:val="28"/>
        </w:rPr>
        <w:t>5</w:t>
      </w:r>
      <w:r w:rsidRPr="00D9071C">
        <w:rPr>
          <w:rFonts w:eastAsia="仿宋_GB2312"/>
          <w:b/>
          <w:sz w:val="28"/>
          <w:szCs w:val="28"/>
        </w:rPr>
        <w:t>）</w:t>
      </w:r>
      <w:r w:rsidRPr="00D9071C">
        <w:rPr>
          <w:rFonts w:eastAsia="仿宋_GB2312"/>
          <w:b/>
          <w:sz w:val="28"/>
          <w:szCs w:val="28"/>
        </w:rPr>
        <w:t>E</w:t>
      </w:r>
      <w:r w:rsidRPr="00D9071C">
        <w:rPr>
          <w:rFonts w:eastAsia="仿宋_GB2312"/>
          <w:b/>
          <w:sz w:val="28"/>
          <w:szCs w:val="28"/>
        </w:rPr>
        <w:t>波段非对称大规模</w:t>
      </w:r>
      <w:r w:rsidRPr="00D9071C">
        <w:rPr>
          <w:rFonts w:eastAsia="仿宋_GB2312"/>
          <w:b/>
          <w:sz w:val="28"/>
          <w:szCs w:val="28"/>
        </w:rPr>
        <w:t xml:space="preserve"> MIMO </w:t>
      </w:r>
      <w:r w:rsidRPr="00D9071C">
        <w:rPr>
          <w:rFonts w:eastAsia="仿宋_GB2312"/>
          <w:b/>
          <w:sz w:val="28"/>
          <w:szCs w:val="28"/>
        </w:rPr>
        <w:t>关键技术研究及系统验证。</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研究内容：面向未来移动通信的</w:t>
      </w:r>
      <w:r w:rsidRPr="00D9071C">
        <w:rPr>
          <w:rFonts w:eastAsia="仿宋_GB2312"/>
          <w:sz w:val="28"/>
          <w:szCs w:val="28"/>
        </w:rPr>
        <w:t>E</w:t>
      </w:r>
      <w:r w:rsidRPr="00D9071C">
        <w:rPr>
          <w:rFonts w:eastAsia="仿宋_GB2312"/>
          <w:sz w:val="28"/>
          <w:szCs w:val="28"/>
        </w:rPr>
        <w:t>波段非对称大规模阵列，开展系统架构、信道建模、非对称收发阵列最优化配置、部分信道互易性、数模混合、波束成形等技术研究，重点突破</w:t>
      </w:r>
      <w:r w:rsidRPr="00D9071C">
        <w:rPr>
          <w:rFonts w:eastAsia="仿宋_GB2312"/>
          <w:sz w:val="28"/>
          <w:szCs w:val="28"/>
        </w:rPr>
        <w:t>E</w:t>
      </w:r>
      <w:r w:rsidRPr="00D9071C">
        <w:rPr>
          <w:rFonts w:eastAsia="仿宋_GB2312"/>
          <w:sz w:val="28"/>
          <w:szCs w:val="28"/>
        </w:rPr>
        <w:t>波段阵列芯片与系统集成技术，研制形成</w:t>
      </w:r>
      <w:r w:rsidRPr="00D9071C">
        <w:rPr>
          <w:rFonts w:eastAsia="仿宋_GB2312"/>
          <w:sz w:val="28"/>
          <w:szCs w:val="28"/>
        </w:rPr>
        <w:t>E</w:t>
      </w:r>
      <w:r w:rsidRPr="00D9071C">
        <w:rPr>
          <w:rFonts w:eastAsia="仿宋_GB2312"/>
          <w:sz w:val="28"/>
          <w:szCs w:val="28"/>
        </w:rPr>
        <w:t>波段非对称大规模</w:t>
      </w:r>
      <w:r w:rsidRPr="00D9071C">
        <w:rPr>
          <w:rFonts w:eastAsia="仿宋_GB2312"/>
          <w:sz w:val="28"/>
          <w:szCs w:val="28"/>
        </w:rPr>
        <w:t xml:space="preserve"> MIMO</w:t>
      </w:r>
      <w:r w:rsidRPr="00D9071C">
        <w:rPr>
          <w:rFonts w:eastAsia="仿宋_GB2312"/>
          <w:sz w:val="28"/>
          <w:szCs w:val="28"/>
        </w:rPr>
        <w:t>阵列实验样机。</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4</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个，开展应用示范</w:t>
      </w:r>
      <w:r w:rsidRPr="00D9071C">
        <w:rPr>
          <w:rFonts w:eastAsia="仿宋_GB2312"/>
          <w:sz w:val="28"/>
          <w:szCs w:val="28"/>
        </w:rPr>
        <w:t>2</w:t>
      </w:r>
      <w:r w:rsidRPr="00D9071C">
        <w:rPr>
          <w:rFonts w:eastAsia="仿宋_GB2312"/>
          <w:sz w:val="28"/>
          <w:szCs w:val="28"/>
        </w:rPr>
        <w:t>个以上，新增销售收入（产值）</w:t>
      </w:r>
      <w:r w:rsidRPr="00D9071C">
        <w:rPr>
          <w:rFonts w:eastAsia="仿宋_GB2312"/>
          <w:sz w:val="28"/>
          <w:szCs w:val="28"/>
        </w:rPr>
        <w:t>2000</w:t>
      </w:r>
      <w:r w:rsidRPr="00D9071C">
        <w:rPr>
          <w:rFonts w:eastAsia="仿宋_GB2312"/>
          <w:sz w:val="28"/>
          <w:szCs w:val="28"/>
        </w:rPr>
        <w:t>万元。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有关说明：该条指南可以由高校、科研院所牵头申报。</w:t>
      </w:r>
    </w:p>
    <w:p w:rsidR="00E62D7A" w:rsidRPr="00D9071C" w:rsidRDefault="00C81A07">
      <w:pPr>
        <w:spacing w:line="420" w:lineRule="exact"/>
        <w:ind w:firstLineChars="147" w:firstLine="413"/>
        <w:rPr>
          <w:rFonts w:eastAsia="仿宋_GB2312"/>
          <w:b/>
          <w:sz w:val="28"/>
          <w:szCs w:val="28"/>
        </w:rPr>
      </w:pPr>
      <w:r w:rsidRPr="00D9071C">
        <w:rPr>
          <w:rFonts w:eastAsia="仿宋_GB2312"/>
          <w:b/>
          <w:sz w:val="28"/>
          <w:szCs w:val="28"/>
        </w:rPr>
        <w:t>（</w:t>
      </w:r>
      <w:r w:rsidRPr="00D9071C">
        <w:rPr>
          <w:rFonts w:eastAsia="仿宋_GB2312"/>
          <w:b/>
          <w:sz w:val="28"/>
          <w:szCs w:val="28"/>
        </w:rPr>
        <w:t>6</w:t>
      </w:r>
      <w:r w:rsidRPr="00D9071C">
        <w:rPr>
          <w:rFonts w:eastAsia="仿宋_GB2312"/>
          <w:b/>
          <w:sz w:val="28"/>
          <w:szCs w:val="28"/>
        </w:rPr>
        <w:t>）国产</w:t>
      </w:r>
      <w:r w:rsidRPr="00D9071C">
        <w:rPr>
          <w:rFonts w:eastAsia="仿宋_GB2312"/>
          <w:b/>
          <w:sz w:val="28"/>
          <w:szCs w:val="28"/>
        </w:rPr>
        <w:t>5G</w:t>
      </w:r>
      <w:r w:rsidRPr="00D9071C">
        <w:rPr>
          <w:rFonts w:eastAsia="仿宋_GB2312"/>
          <w:b/>
          <w:sz w:val="28"/>
          <w:szCs w:val="28"/>
        </w:rPr>
        <w:t>基站射频芯片研制。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研究内容：突破放大器超低噪声设计技术，突破基于</w:t>
      </w:r>
      <w:r w:rsidRPr="00D9071C">
        <w:rPr>
          <w:rFonts w:eastAsia="仿宋_GB2312"/>
          <w:sz w:val="28"/>
          <w:szCs w:val="28"/>
        </w:rPr>
        <w:t>SOI</w:t>
      </w:r>
      <w:r w:rsidRPr="00D9071C">
        <w:rPr>
          <w:rFonts w:eastAsia="仿宋_GB2312"/>
          <w:sz w:val="28"/>
          <w:szCs w:val="28"/>
        </w:rPr>
        <w:t>工艺的开关管芯和前馈电容联合设计技术，提升开关耐受功率性能；研究大功率单刀双掷开关芯片和具备旁路功能的低噪声放大器芯片的集成设计，实现对接收信号的放大、旁路等功能。</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项以上，获得集成电路布图设计</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个，开展应用示范</w:t>
      </w:r>
      <w:r w:rsidRPr="00D9071C">
        <w:rPr>
          <w:rFonts w:eastAsia="仿宋_GB2312"/>
          <w:sz w:val="28"/>
          <w:szCs w:val="28"/>
        </w:rPr>
        <w:t>2</w:t>
      </w:r>
      <w:r w:rsidRPr="00D9071C">
        <w:rPr>
          <w:rFonts w:eastAsia="仿宋_GB2312"/>
          <w:sz w:val="28"/>
          <w:szCs w:val="28"/>
        </w:rPr>
        <w:t>个，新增销售收入（产值）</w:t>
      </w:r>
      <w:r w:rsidRPr="00D9071C">
        <w:rPr>
          <w:rFonts w:eastAsia="仿宋_GB2312"/>
          <w:sz w:val="28"/>
          <w:szCs w:val="28"/>
        </w:rPr>
        <w:t>4000</w:t>
      </w:r>
      <w:r w:rsidRPr="00D9071C">
        <w:rPr>
          <w:rFonts w:eastAsia="仿宋_GB2312"/>
          <w:sz w:val="28"/>
          <w:szCs w:val="28"/>
        </w:rPr>
        <w:t>万元。</w:t>
      </w:r>
    </w:p>
    <w:p w:rsidR="00E62D7A" w:rsidRPr="00D9071C" w:rsidRDefault="00C81A07">
      <w:pPr>
        <w:spacing w:line="420" w:lineRule="exact"/>
        <w:ind w:firstLineChars="98" w:firstLine="275"/>
        <w:rPr>
          <w:rFonts w:eastAsia="仿宋_GB2312"/>
          <w:b/>
          <w:sz w:val="28"/>
          <w:szCs w:val="28"/>
        </w:rPr>
      </w:pPr>
      <w:r w:rsidRPr="00D9071C">
        <w:rPr>
          <w:rFonts w:eastAsia="仿宋_GB2312"/>
          <w:b/>
          <w:sz w:val="28"/>
          <w:szCs w:val="28"/>
        </w:rPr>
        <w:t>（</w:t>
      </w:r>
      <w:r w:rsidRPr="00D9071C">
        <w:rPr>
          <w:rFonts w:eastAsia="仿宋_GB2312"/>
          <w:b/>
          <w:sz w:val="28"/>
          <w:szCs w:val="28"/>
        </w:rPr>
        <w:t>7</w:t>
      </w:r>
      <w:r w:rsidRPr="00D9071C">
        <w:rPr>
          <w:rFonts w:eastAsia="仿宋_GB2312"/>
          <w:b/>
          <w:sz w:val="28"/>
          <w:szCs w:val="28"/>
        </w:rPr>
        <w:t>）</w:t>
      </w:r>
      <w:bookmarkStart w:id="5" w:name="_Hlk73260746"/>
      <w:r w:rsidRPr="00D9071C">
        <w:rPr>
          <w:rFonts w:eastAsia="仿宋_GB2312"/>
          <w:b/>
          <w:sz w:val="28"/>
          <w:szCs w:val="28"/>
        </w:rPr>
        <w:t>高速光通信芯片与光模块研制</w:t>
      </w:r>
      <w:bookmarkEnd w:id="5"/>
      <w:r w:rsidRPr="00D9071C">
        <w:rPr>
          <w:rFonts w:eastAsia="仿宋_GB2312"/>
          <w:b/>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研究内容：基于</w:t>
      </w:r>
      <w:r w:rsidRPr="00D9071C">
        <w:rPr>
          <w:rFonts w:eastAsia="仿宋_GB2312"/>
          <w:sz w:val="28"/>
          <w:szCs w:val="28"/>
        </w:rPr>
        <w:t>PAM4</w:t>
      </w:r>
      <w:r w:rsidRPr="00D9071C">
        <w:rPr>
          <w:rFonts w:eastAsia="仿宋_GB2312"/>
          <w:sz w:val="28"/>
          <w:szCs w:val="28"/>
        </w:rPr>
        <w:t>等主流调制方式，研究支持</w:t>
      </w:r>
      <w:r w:rsidRPr="00D9071C">
        <w:rPr>
          <w:rFonts w:eastAsia="仿宋_GB2312"/>
          <w:sz w:val="28"/>
          <w:szCs w:val="28"/>
        </w:rPr>
        <w:t>400G</w:t>
      </w:r>
      <w:r w:rsidRPr="00D9071C">
        <w:rPr>
          <w:rFonts w:eastAsia="仿宋_GB2312"/>
          <w:sz w:val="28"/>
          <w:szCs w:val="28"/>
        </w:rPr>
        <w:t>及以上传输速率的激光器调制芯片设计制造、高速信号处理及信道均衡技术、高带宽低噪声高增益半导体放大器芯片设计等技术，降低误码率及码间干扰，完成高速光通信芯片研制，形成低成本、低功耗、传输距离覆盖范围大的光模块。</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项以上，申请发明专利</w:t>
      </w:r>
      <w:r w:rsidRPr="00D9071C">
        <w:rPr>
          <w:rFonts w:eastAsia="仿宋_GB2312"/>
          <w:sz w:val="28"/>
          <w:szCs w:val="28"/>
        </w:rPr>
        <w:t>5</w:t>
      </w:r>
      <w:r w:rsidRPr="00D9071C">
        <w:rPr>
          <w:rFonts w:eastAsia="仿宋_GB2312"/>
          <w:sz w:val="28"/>
          <w:szCs w:val="28"/>
        </w:rPr>
        <w:t>项以上，获得集成电路布图设计</w:t>
      </w:r>
      <w:r w:rsidRPr="00D9071C">
        <w:rPr>
          <w:rFonts w:eastAsia="仿宋_GB2312"/>
          <w:sz w:val="28"/>
          <w:szCs w:val="28"/>
        </w:rPr>
        <w:t>2</w:t>
      </w:r>
      <w:r w:rsidRPr="00D9071C">
        <w:rPr>
          <w:rFonts w:eastAsia="仿宋_GB2312"/>
          <w:sz w:val="28"/>
          <w:szCs w:val="28"/>
        </w:rPr>
        <w:t>项以上；形成产品</w:t>
      </w:r>
      <w:r w:rsidRPr="00D9071C">
        <w:rPr>
          <w:rFonts w:eastAsia="仿宋_GB2312"/>
          <w:sz w:val="28"/>
          <w:szCs w:val="28"/>
        </w:rPr>
        <w:t>2</w:t>
      </w:r>
      <w:r w:rsidRPr="00D9071C">
        <w:rPr>
          <w:rFonts w:eastAsia="仿宋_GB2312"/>
          <w:sz w:val="28"/>
          <w:szCs w:val="28"/>
        </w:rPr>
        <w:t>个，开展应用示范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1</w:t>
      </w:r>
      <w:r w:rsidRPr="00D9071C">
        <w:rPr>
          <w:rFonts w:eastAsia="仿宋_GB2312"/>
          <w:sz w:val="28"/>
          <w:szCs w:val="28"/>
        </w:rPr>
        <w:t>亿元。</w:t>
      </w:r>
    </w:p>
    <w:p w:rsidR="00E62D7A" w:rsidRPr="00D9071C" w:rsidRDefault="00C81A07">
      <w:pPr>
        <w:spacing w:line="420" w:lineRule="exact"/>
        <w:ind w:firstLineChars="147" w:firstLine="413"/>
        <w:rPr>
          <w:rFonts w:eastAsia="仿宋_GB2312"/>
          <w:b/>
          <w:sz w:val="28"/>
          <w:szCs w:val="28"/>
        </w:rPr>
      </w:pPr>
      <w:r w:rsidRPr="00D9071C">
        <w:rPr>
          <w:rFonts w:eastAsia="仿宋_GB2312"/>
          <w:b/>
          <w:sz w:val="28"/>
          <w:szCs w:val="28"/>
        </w:rPr>
        <w:t>（</w:t>
      </w:r>
      <w:r w:rsidRPr="00D9071C">
        <w:rPr>
          <w:rFonts w:eastAsia="仿宋_GB2312"/>
          <w:b/>
          <w:sz w:val="28"/>
          <w:szCs w:val="28"/>
        </w:rPr>
        <w:t>8</w:t>
      </w:r>
      <w:r w:rsidRPr="00D9071C">
        <w:rPr>
          <w:rFonts w:eastAsia="仿宋_GB2312"/>
          <w:b/>
          <w:sz w:val="28"/>
          <w:szCs w:val="28"/>
        </w:rPr>
        <w:t>）高性能</w:t>
      </w:r>
      <w:r w:rsidRPr="00D9071C">
        <w:rPr>
          <w:rFonts w:eastAsia="仿宋_GB2312"/>
          <w:b/>
          <w:sz w:val="28"/>
          <w:szCs w:val="28"/>
        </w:rPr>
        <w:t>WiFi 6</w:t>
      </w:r>
      <w:r w:rsidRPr="00D9071C">
        <w:rPr>
          <w:rFonts w:eastAsia="仿宋_GB2312"/>
          <w:b/>
          <w:sz w:val="28"/>
          <w:szCs w:val="28"/>
        </w:rPr>
        <w:t>射频前端芯片研制。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研究内容：针对最新一代的</w:t>
      </w:r>
      <w:r w:rsidRPr="00D9071C">
        <w:rPr>
          <w:rFonts w:eastAsia="仿宋_GB2312"/>
          <w:sz w:val="28"/>
          <w:szCs w:val="28"/>
        </w:rPr>
        <w:t>WiFi6</w:t>
      </w:r>
      <w:r w:rsidRPr="00D9071C">
        <w:rPr>
          <w:rFonts w:eastAsia="仿宋_GB2312"/>
          <w:sz w:val="28"/>
          <w:szCs w:val="28"/>
        </w:rPr>
        <w:t>射频前端小型化、模组化等应用需求，研发应用于无线路由器及物联网设备的高性能、高集成度、高功率、低损耗射频前端模拟芯片，突破滤波器、高隔离度开关、低噪声放大器在多频架构下的高密度集成和精确设计等关键技术，完成芯片样品研制、集</w:t>
      </w:r>
      <w:r w:rsidRPr="00D9071C">
        <w:rPr>
          <w:rFonts w:eastAsia="仿宋_GB2312"/>
          <w:sz w:val="28"/>
          <w:szCs w:val="28"/>
        </w:rPr>
        <w:lastRenderedPageBreak/>
        <w:t>成及封装，并验证其正确性和有效性。</w:t>
      </w:r>
    </w:p>
    <w:p w:rsidR="00E62D7A" w:rsidRPr="00D9071C" w:rsidRDefault="00C81A07">
      <w:pPr>
        <w:spacing w:line="420" w:lineRule="exact"/>
        <w:ind w:firstLineChars="148" w:firstLine="414"/>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项以上，申请发明专利</w:t>
      </w:r>
      <w:r w:rsidRPr="00D9071C">
        <w:rPr>
          <w:rFonts w:eastAsia="仿宋_GB2312"/>
          <w:sz w:val="28"/>
          <w:szCs w:val="28"/>
        </w:rPr>
        <w:t>5</w:t>
      </w:r>
      <w:r w:rsidRPr="00D9071C">
        <w:rPr>
          <w:rFonts w:eastAsia="仿宋_GB2312"/>
          <w:sz w:val="28"/>
          <w:szCs w:val="28"/>
        </w:rPr>
        <w:t>项以上；形成产品</w:t>
      </w:r>
      <w:r w:rsidRPr="00D9071C">
        <w:rPr>
          <w:rFonts w:eastAsia="仿宋_GB2312"/>
          <w:sz w:val="28"/>
          <w:szCs w:val="28"/>
        </w:rPr>
        <w:t>5</w:t>
      </w:r>
      <w:r w:rsidRPr="00D9071C">
        <w:rPr>
          <w:rFonts w:eastAsia="仿宋_GB2312"/>
          <w:sz w:val="28"/>
          <w:szCs w:val="28"/>
        </w:rPr>
        <w:t>个，在</w:t>
      </w:r>
      <w:r w:rsidRPr="00D9071C">
        <w:rPr>
          <w:rFonts w:eastAsia="仿宋_GB2312"/>
          <w:sz w:val="28"/>
          <w:szCs w:val="28"/>
        </w:rPr>
        <w:t>WiFi</w:t>
      </w:r>
      <w:r w:rsidRPr="00D9071C">
        <w:rPr>
          <w:rFonts w:eastAsia="仿宋_GB2312"/>
          <w:sz w:val="28"/>
          <w:szCs w:val="28"/>
        </w:rPr>
        <w:t>通信领域开展应用示范</w:t>
      </w:r>
      <w:r w:rsidRPr="00D9071C">
        <w:rPr>
          <w:rFonts w:eastAsia="仿宋_GB2312"/>
          <w:sz w:val="28"/>
          <w:szCs w:val="28"/>
        </w:rPr>
        <w:t>3</w:t>
      </w:r>
      <w:r w:rsidRPr="00D9071C">
        <w:rPr>
          <w:rFonts w:eastAsia="仿宋_GB2312"/>
          <w:sz w:val="28"/>
          <w:szCs w:val="28"/>
        </w:rPr>
        <w:t>个，新增销售收入（产值）</w:t>
      </w:r>
      <w:r w:rsidRPr="00D9071C">
        <w:rPr>
          <w:rFonts w:eastAsia="仿宋_GB2312"/>
          <w:sz w:val="28"/>
          <w:szCs w:val="28"/>
        </w:rPr>
        <w:t>3000</w:t>
      </w:r>
      <w:r w:rsidRPr="00D9071C">
        <w:rPr>
          <w:rFonts w:eastAsia="仿宋_GB2312"/>
          <w:sz w:val="28"/>
          <w:szCs w:val="28"/>
        </w:rPr>
        <w:t>万元。</w:t>
      </w:r>
    </w:p>
    <w:p w:rsidR="00E62D7A" w:rsidRPr="00D9071C" w:rsidRDefault="00C81A07">
      <w:pPr>
        <w:spacing w:line="420" w:lineRule="exact"/>
        <w:ind w:firstLineChars="147" w:firstLine="413"/>
        <w:rPr>
          <w:rFonts w:eastAsia="仿宋_GB2312"/>
          <w:b/>
          <w:sz w:val="28"/>
          <w:szCs w:val="28"/>
        </w:rPr>
      </w:pPr>
      <w:r w:rsidRPr="00D9071C">
        <w:rPr>
          <w:rFonts w:eastAsia="仿宋_GB2312"/>
          <w:b/>
          <w:sz w:val="28"/>
          <w:szCs w:val="28"/>
        </w:rPr>
        <w:t>（</w:t>
      </w:r>
      <w:r w:rsidRPr="00D9071C">
        <w:rPr>
          <w:rFonts w:eastAsia="仿宋_GB2312"/>
          <w:b/>
          <w:sz w:val="28"/>
          <w:szCs w:val="28"/>
        </w:rPr>
        <w:t>9</w:t>
      </w:r>
      <w:r w:rsidRPr="00D9071C">
        <w:rPr>
          <w:rFonts w:eastAsia="仿宋_GB2312"/>
          <w:b/>
          <w:sz w:val="28"/>
          <w:szCs w:val="28"/>
        </w:rPr>
        <w:t>）微型贴片续流整流桥产业化关键工艺技术研究与应用。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研究内容：研究将传统续流二极管整合于传统尺寸的整流桥堆内的技术，突破产品的引线框架的关键结构，消除产品内桥接产生的应力和集成多个芯片对产品结构的应力，实现</w:t>
      </w:r>
      <w:proofErr w:type="gramStart"/>
      <w:r w:rsidRPr="00D9071C">
        <w:rPr>
          <w:rFonts w:eastAsia="仿宋_GB2312"/>
          <w:sz w:val="28"/>
          <w:szCs w:val="28"/>
        </w:rPr>
        <w:t>对应用端续流</w:t>
      </w:r>
      <w:proofErr w:type="gramEnd"/>
      <w:r w:rsidRPr="00D9071C">
        <w:rPr>
          <w:rFonts w:eastAsia="仿宋_GB2312"/>
          <w:sz w:val="28"/>
          <w:szCs w:val="28"/>
        </w:rPr>
        <w:t>保护电路的不同功率和电路兼容的目标。</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项以上，申请发明专利</w:t>
      </w:r>
      <w:r w:rsidRPr="00D9071C">
        <w:rPr>
          <w:rFonts w:eastAsia="仿宋_GB2312"/>
          <w:sz w:val="28"/>
          <w:szCs w:val="28"/>
        </w:rPr>
        <w:t>5</w:t>
      </w:r>
      <w:r w:rsidRPr="00D9071C">
        <w:rPr>
          <w:rFonts w:eastAsia="仿宋_GB2312"/>
          <w:sz w:val="28"/>
          <w:szCs w:val="28"/>
        </w:rPr>
        <w:t>项以上，获得授权发明专利</w:t>
      </w:r>
      <w:r w:rsidRPr="00D9071C">
        <w:rPr>
          <w:rFonts w:eastAsia="仿宋_GB2312"/>
          <w:sz w:val="28"/>
          <w:szCs w:val="28"/>
        </w:rPr>
        <w:t>2</w:t>
      </w:r>
      <w:r w:rsidRPr="00D9071C">
        <w:rPr>
          <w:rFonts w:eastAsia="仿宋_GB2312"/>
          <w:sz w:val="28"/>
          <w:szCs w:val="28"/>
        </w:rPr>
        <w:t>项以上；建成成品生产线</w:t>
      </w:r>
      <w:r w:rsidRPr="00D9071C">
        <w:rPr>
          <w:rFonts w:eastAsia="仿宋_GB2312"/>
          <w:sz w:val="28"/>
          <w:szCs w:val="28"/>
        </w:rPr>
        <w:t>1</w:t>
      </w:r>
      <w:r w:rsidRPr="00D9071C">
        <w:rPr>
          <w:rFonts w:eastAsia="仿宋_GB2312"/>
          <w:sz w:val="28"/>
          <w:szCs w:val="28"/>
        </w:rPr>
        <w:t>条，形成产品</w:t>
      </w:r>
      <w:r w:rsidRPr="00D9071C">
        <w:rPr>
          <w:rFonts w:eastAsia="仿宋_GB2312"/>
          <w:sz w:val="28"/>
          <w:szCs w:val="28"/>
        </w:rPr>
        <w:t>2</w:t>
      </w:r>
      <w:r w:rsidRPr="00D9071C">
        <w:rPr>
          <w:rFonts w:eastAsia="仿宋_GB2312"/>
          <w:sz w:val="28"/>
          <w:szCs w:val="28"/>
        </w:rPr>
        <w:t>个，新增销售收入（产值）</w:t>
      </w:r>
      <w:r w:rsidRPr="00D9071C">
        <w:rPr>
          <w:rFonts w:eastAsia="仿宋_GB2312"/>
          <w:sz w:val="28"/>
          <w:szCs w:val="28"/>
        </w:rPr>
        <w:t>1</w:t>
      </w:r>
      <w:r w:rsidRPr="00D9071C">
        <w:rPr>
          <w:rFonts w:eastAsia="仿宋_GB2312"/>
          <w:sz w:val="28"/>
          <w:szCs w:val="28"/>
        </w:rPr>
        <w:t>亿元。</w:t>
      </w:r>
    </w:p>
    <w:p w:rsidR="00E62D7A" w:rsidRPr="00D9071C" w:rsidRDefault="00C81A07">
      <w:pPr>
        <w:spacing w:line="420" w:lineRule="exact"/>
        <w:ind w:firstLineChars="147" w:firstLine="413"/>
        <w:rPr>
          <w:rFonts w:eastAsia="仿宋_GB2312"/>
          <w:b/>
          <w:sz w:val="28"/>
          <w:szCs w:val="28"/>
        </w:rPr>
      </w:pPr>
      <w:r w:rsidRPr="00D9071C">
        <w:rPr>
          <w:rFonts w:eastAsia="仿宋_GB2312"/>
          <w:b/>
          <w:sz w:val="28"/>
          <w:szCs w:val="28"/>
        </w:rPr>
        <w:t>（</w:t>
      </w:r>
      <w:r w:rsidRPr="00D9071C">
        <w:rPr>
          <w:rFonts w:eastAsia="仿宋_GB2312"/>
          <w:b/>
          <w:sz w:val="28"/>
          <w:szCs w:val="28"/>
        </w:rPr>
        <w:t>10</w:t>
      </w:r>
      <w:r w:rsidRPr="00D9071C">
        <w:rPr>
          <w:rFonts w:eastAsia="仿宋_GB2312"/>
          <w:b/>
          <w:sz w:val="28"/>
          <w:szCs w:val="28"/>
        </w:rPr>
        <w:t>）超宽带无线通信及雷达测距集成收发机芯片研制。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研究内容：研制基于超宽带调频的无线通信和雷达测距集成收发机前端芯片，突破无线通信及雷达测距的共架构一体化设计、宽频带下</w:t>
      </w:r>
      <w:r w:rsidRPr="00D9071C">
        <w:rPr>
          <w:rFonts w:eastAsia="仿宋_GB2312"/>
          <w:sz w:val="28"/>
          <w:szCs w:val="28"/>
        </w:rPr>
        <w:t>FMCW</w:t>
      </w:r>
      <w:r w:rsidRPr="00D9071C">
        <w:rPr>
          <w:rFonts w:eastAsia="仿宋_GB2312"/>
          <w:sz w:val="28"/>
          <w:szCs w:val="28"/>
        </w:rPr>
        <w:t>雷达测距分辨率提升技术等，研制出具备无线数据收发及非接触式测量等功能的低功耗、低成本集成收发机。</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4</w:t>
      </w:r>
      <w:r w:rsidRPr="00D9071C">
        <w:rPr>
          <w:rFonts w:eastAsia="仿宋_GB2312"/>
          <w:sz w:val="28"/>
          <w:szCs w:val="28"/>
        </w:rPr>
        <w:t>项，申请发明专利</w:t>
      </w:r>
      <w:r w:rsidRPr="00D9071C">
        <w:rPr>
          <w:rFonts w:eastAsia="仿宋_GB2312"/>
          <w:sz w:val="28"/>
          <w:szCs w:val="28"/>
        </w:rPr>
        <w:t>4</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个，开展应用示范</w:t>
      </w:r>
      <w:r w:rsidRPr="00D9071C">
        <w:rPr>
          <w:rFonts w:eastAsia="仿宋_GB2312"/>
          <w:sz w:val="28"/>
          <w:szCs w:val="28"/>
        </w:rPr>
        <w:t>2</w:t>
      </w:r>
      <w:r w:rsidRPr="00D9071C">
        <w:rPr>
          <w:rFonts w:eastAsia="仿宋_GB2312"/>
          <w:sz w:val="28"/>
          <w:szCs w:val="28"/>
        </w:rPr>
        <w:t>个以上，新增销售收入（产值）</w:t>
      </w:r>
      <w:r w:rsidRPr="00D9071C">
        <w:rPr>
          <w:rFonts w:eastAsia="仿宋_GB2312"/>
          <w:sz w:val="28"/>
          <w:szCs w:val="28"/>
        </w:rPr>
        <w:t>4000</w:t>
      </w:r>
      <w:r w:rsidRPr="00D9071C">
        <w:rPr>
          <w:rFonts w:eastAsia="仿宋_GB2312"/>
          <w:sz w:val="28"/>
          <w:szCs w:val="28"/>
        </w:rPr>
        <w:t>万元。</w:t>
      </w:r>
    </w:p>
    <w:p w:rsidR="00E62D7A" w:rsidRPr="00D9071C" w:rsidRDefault="00C81A07">
      <w:pPr>
        <w:spacing w:line="420" w:lineRule="exact"/>
        <w:ind w:firstLineChars="147" w:firstLine="413"/>
        <w:rPr>
          <w:rFonts w:eastAsia="仿宋_GB2312"/>
          <w:b/>
          <w:sz w:val="28"/>
          <w:szCs w:val="28"/>
        </w:rPr>
      </w:pPr>
      <w:r w:rsidRPr="00D9071C">
        <w:rPr>
          <w:rFonts w:eastAsia="仿宋_GB2312"/>
          <w:b/>
          <w:sz w:val="28"/>
          <w:szCs w:val="28"/>
        </w:rPr>
        <w:t>（</w:t>
      </w:r>
      <w:r w:rsidRPr="00D9071C">
        <w:rPr>
          <w:rFonts w:eastAsia="仿宋_GB2312"/>
          <w:b/>
          <w:sz w:val="28"/>
          <w:szCs w:val="28"/>
        </w:rPr>
        <w:t>11</w:t>
      </w:r>
      <w:r w:rsidRPr="00D9071C">
        <w:rPr>
          <w:rFonts w:eastAsia="仿宋_GB2312"/>
          <w:b/>
          <w:sz w:val="28"/>
          <w:szCs w:val="28"/>
        </w:rPr>
        <w:t>）</w:t>
      </w:r>
      <w:bookmarkStart w:id="6" w:name="_Hlk73261002"/>
      <w:r w:rsidRPr="00D9071C">
        <w:rPr>
          <w:rFonts w:eastAsia="仿宋_GB2312"/>
          <w:b/>
          <w:sz w:val="28"/>
          <w:szCs w:val="28"/>
        </w:rPr>
        <w:t>高可靠性</w:t>
      </w:r>
      <w:bookmarkStart w:id="7" w:name="_Hlk73260799"/>
      <w:r w:rsidRPr="00D9071C">
        <w:rPr>
          <w:rFonts w:eastAsia="仿宋_GB2312"/>
          <w:b/>
          <w:sz w:val="28"/>
          <w:szCs w:val="28"/>
        </w:rPr>
        <w:t>车载显示关键技术</w:t>
      </w:r>
      <w:bookmarkEnd w:id="7"/>
      <w:r w:rsidRPr="00D9071C">
        <w:rPr>
          <w:rFonts w:eastAsia="仿宋_GB2312"/>
          <w:b/>
          <w:sz w:val="28"/>
          <w:szCs w:val="28"/>
        </w:rPr>
        <w:t>研发及产业化</w:t>
      </w:r>
      <w:bookmarkEnd w:id="6"/>
      <w:r w:rsidRPr="00D9071C">
        <w:rPr>
          <w:rFonts w:eastAsia="仿宋_GB2312"/>
          <w:b/>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研究内容：针对车载显示面板尺寸、性能、可靠性等技术要求，开展车载立式取向</w:t>
      </w:r>
      <w:proofErr w:type="gramStart"/>
      <w:r w:rsidRPr="00D9071C">
        <w:rPr>
          <w:rFonts w:eastAsia="仿宋_GB2312"/>
          <w:sz w:val="28"/>
          <w:szCs w:val="28"/>
        </w:rPr>
        <w:t>液晶屏防静电</w:t>
      </w:r>
      <w:proofErr w:type="gramEnd"/>
      <w:r w:rsidRPr="00D9071C">
        <w:rPr>
          <w:rFonts w:eastAsia="仿宋_GB2312"/>
          <w:sz w:val="28"/>
          <w:szCs w:val="28"/>
        </w:rPr>
        <w:t>能力和显示可靠性提升等加工制造技术研究，提升车载显示单元对比度、抗静电能力、工作温度范围、响应速度及抗震性能等，加快高可靠性车载显示技术的产业化应用。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5</w:t>
      </w:r>
      <w:r w:rsidRPr="00D9071C">
        <w:rPr>
          <w:rFonts w:eastAsia="仿宋_GB2312"/>
          <w:sz w:val="28"/>
          <w:szCs w:val="28"/>
        </w:rPr>
        <w:t>项以上；形成车载显示器产品</w:t>
      </w:r>
      <w:r w:rsidRPr="00D9071C">
        <w:rPr>
          <w:rFonts w:eastAsia="仿宋_GB2312"/>
          <w:sz w:val="28"/>
          <w:szCs w:val="28"/>
        </w:rPr>
        <w:t>2</w:t>
      </w:r>
      <w:r w:rsidRPr="00D9071C">
        <w:rPr>
          <w:rFonts w:eastAsia="仿宋_GB2312"/>
          <w:sz w:val="28"/>
          <w:szCs w:val="28"/>
        </w:rPr>
        <w:t>类，新增销售收入（产值）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spacing w:line="420" w:lineRule="exact"/>
        <w:ind w:firstLineChars="147" w:firstLine="413"/>
        <w:rPr>
          <w:rFonts w:eastAsia="仿宋_GB2312"/>
          <w:b/>
          <w:sz w:val="28"/>
          <w:szCs w:val="28"/>
        </w:rPr>
      </w:pPr>
      <w:r w:rsidRPr="00D9071C">
        <w:rPr>
          <w:rFonts w:eastAsia="仿宋_GB2312"/>
          <w:b/>
          <w:sz w:val="28"/>
          <w:szCs w:val="28"/>
        </w:rPr>
        <w:t>（</w:t>
      </w:r>
      <w:r w:rsidRPr="00D9071C">
        <w:rPr>
          <w:rFonts w:eastAsia="仿宋_GB2312"/>
          <w:b/>
          <w:sz w:val="28"/>
          <w:szCs w:val="28"/>
        </w:rPr>
        <w:t>12</w:t>
      </w:r>
      <w:r w:rsidRPr="00D9071C">
        <w:rPr>
          <w:rFonts w:eastAsia="仿宋_GB2312"/>
          <w:b/>
          <w:sz w:val="28"/>
          <w:szCs w:val="28"/>
        </w:rPr>
        <w:t>）</w:t>
      </w:r>
      <w:bookmarkStart w:id="8" w:name="_Hlk73260810"/>
      <w:bookmarkStart w:id="9" w:name="_Hlk73260995"/>
      <w:r w:rsidRPr="00D9071C">
        <w:rPr>
          <w:rFonts w:eastAsia="仿宋_GB2312"/>
          <w:b/>
          <w:sz w:val="28"/>
          <w:szCs w:val="28"/>
        </w:rPr>
        <w:t>Micro-LED</w:t>
      </w:r>
      <w:r w:rsidRPr="00D9071C">
        <w:rPr>
          <w:rFonts w:eastAsia="仿宋_GB2312"/>
          <w:b/>
          <w:sz w:val="28"/>
          <w:szCs w:val="28"/>
        </w:rPr>
        <w:t>高亮投影显示关键技术</w:t>
      </w:r>
      <w:bookmarkEnd w:id="8"/>
      <w:r w:rsidRPr="00D9071C">
        <w:rPr>
          <w:rFonts w:eastAsia="仿宋_GB2312"/>
          <w:b/>
          <w:sz w:val="28"/>
          <w:szCs w:val="28"/>
        </w:rPr>
        <w:t>研发及产业化</w:t>
      </w:r>
      <w:bookmarkEnd w:id="9"/>
      <w:r w:rsidRPr="00D9071C">
        <w:rPr>
          <w:rFonts w:eastAsia="仿宋_GB2312"/>
          <w:b/>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研究内容：开展面向高亮度投影显示的单色</w:t>
      </w:r>
      <w:r w:rsidRPr="00D9071C">
        <w:rPr>
          <w:rFonts w:eastAsia="仿宋_GB2312"/>
          <w:sz w:val="28"/>
          <w:szCs w:val="28"/>
        </w:rPr>
        <w:t>Micro-LED</w:t>
      </w:r>
      <w:r w:rsidRPr="00D9071C">
        <w:rPr>
          <w:rFonts w:eastAsia="仿宋_GB2312"/>
          <w:sz w:val="28"/>
          <w:szCs w:val="28"/>
        </w:rPr>
        <w:t>彩色化技术、投影光学系统设计等研究，突破单色</w:t>
      </w:r>
      <w:r w:rsidRPr="00D9071C">
        <w:rPr>
          <w:rFonts w:eastAsia="仿宋_GB2312"/>
          <w:sz w:val="28"/>
          <w:szCs w:val="28"/>
        </w:rPr>
        <w:t>Micro-LED</w:t>
      </w:r>
      <w:r w:rsidRPr="00D9071C">
        <w:rPr>
          <w:rFonts w:eastAsia="仿宋_GB2312"/>
          <w:sz w:val="28"/>
          <w:szCs w:val="28"/>
        </w:rPr>
        <w:t>量子点彩色化技术、画质优化、光机及镜头设计、整机系统设计及散热等关键技术，实现基于</w:t>
      </w:r>
      <w:r w:rsidRPr="00D9071C">
        <w:rPr>
          <w:rFonts w:eastAsia="仿宋_GB2312"/>
          <w:sz w:val="28"/>
          <w:szCs w:val="28"/>
        </w:rPr>
        <w:lastRenderedPageBreak/>
        <w:t>Micro-LED</w:t>
      </w:r>
      <w:r w:rsidRPr="00D9071C">
        <w:rPr>
          <w:rFonts w:eastAsia="仿宋_GB2312"/>
          <w:sz w:val="28"/>
          <w:szCs w:val="28"/>
        </w:rPr>
        <w:t>的高亮度、高效率、高稳定性投影显示器件及系统开发，创造投影产品的新形态，推进</w:t>
      </w:r>
      <w:r w:rsidRPr="00D9071C">
        <w:rPr>
          <w:rFonts w:eastAsia="仿宋_GB2312"/>
          <w:sz w:val="28"/>
          <w:szCs w:val="28"/>
        </w:rPr>
        <w:t>Micro-LED</w:t>
      </w:r>
      <w:r w:rsidRPr="00D9071C">
        <w:rPr>
          <w:rFonts w:eastAsia="仿宋_GB2312"/>
          <w:sz w:val="28"/>
          <w:szCs w:val="28"/>
        </w:rPr>
        <w:t>显示的产业化。</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4</w:t>
      </w:r>
      <w:r w:rsidRPr="00D9071C">
        <w:rPr>
          <w:rFonts w:eastAsia="仿宋_GB2312"/>
          <w:sz w:val="28"/>
          <w:szCs w:val="28"/>
        </w:rPr>
        <w:t>项，申请发明专利</w:t>
      </w:r>
      <w:r w:rsidRPr="00D9071C">
        <w:rPr>
          <w:rFonts w:eastAsia="仿宋_GB2312"/>
          <w:sz w:val="28"/>
          <w:szCs w:val="28"/>
        </w:rPr>
        <w:t>5</w:t>
      </w:r>
      <w:r w:rsidRPr="00D9071C">
        <w:rPr>
          <w:rFonts w:eastAsia="仿宋_GB2312"/>
          <w:sz w:val="28"/>
          <w:szCs w:val="28"/>
        </w:rPr>
        <w:t>项以上；完成基于</w:t>
      </w:r>
      <w:r w:rsidRPr="00D9071C">
        <w:rPr>
          <w:rFonts w:eastAsia="仿宋_GB2312"/>
          <w:sz w:val="28"/>
          <w:szCs w:val="28"/>
        </w:rPr>
        <w:t>Micro-LED</w:t>
      </w:r>
      <w:r w:rsidRPr="00D9071C">
        <w:rPr>
          <w:rFonts w:eastAsia="仿宋_GB2312"/>
          <w:sz w:val="28"/>
          <w:szCs w:val="28"/>
        </w:rPr>
        <w:t>的高亮投影显示系统样机研制，形成产品</w:t>
      </w:r>
      <w:r w:rsidRPr="00D9071C">
        <w:rPr>
          <w:rFonts w:eastAsia="仿宋_GB2312"/>
          <w:sz w:val="28"/>
          <w:szCs w:val="28"/>
        </w:rPr>
        <w:t>1</w:t>
      </w:r>
      <w:r w:rsidRPr="00D9071C">
        <w:rPr>
          <w:rFonts w:eastAsia="仿宋_GB2312"/>
          <w:sz w:val="28"/>
          <w:szCs w:val="28"/>
        </w:rPr>
        <w:t>个，开展应用示范</w:t>
      </w:r>
      <w:r w:rsidRPr="00D9071C">
        <w:rPr>
          <w:rFonts w:eastAsia="仿宋_GB2312"/>
          <w:sz w:val="28"/>
          <w:szCs w:val="28"/>
        </w:rPr>
        <w:t>3</w:t>
      </w:r>
      <w:r w:rsidRPr="00D9071C">
        <w:rPr>
          <w:rFonts w:eastAsia="仿宋_GB2312"/>
          <w:sz w:val="28"/>
          <w:szCs w:val="28"/>
        </w:rPr>
        <w:t>个以上，新增销售收入（产值）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spacing w:line="420" w:lineRule="exact"/>
        <w:ind w:firstLineChars="147" w:firstLine="413"/>
        <w:rPr>
          <w:rFonts w:eastAsia="仿宋_GB2312"/>
          <w:b/>
          <w:sz w:val="28"/>
          <w:szCs w:val="28"/>
        </w:rPr>
      </w:pPr>
      <w:r w:rsidRPr="00D9071C">
        <w:rPr>
          <w:rFonts w:eastAsia="仿宋_GB2312"/>
          <w:b/>
          <w:sz w:val="28"/>
          <w:szCs w:val="28"/>
        </w:rPr>
        <w:t>（</w:t>
      </w:r>
      <w:r w:rsidRPr="00D9071C">
        <w:rPr>
          <w:rFonts w:eastAsia="仿宋_GB2312"/>
          <w:b/>
          <w:sz w:val="28"/>
          <w:szCs w:val="28"/>
        </w:rPr>
        <w:t>13</w:t>
      </w:r>
      <w:r w:rsidRPr="00D9071C">
        <w:rPr>
          <w:rFonts w:eastAsia="仿宋_GB2312"/>
          <w:b/>
          <w:sz w:val="28"/>
          <w:szCs w:val="28"/>
        </w:rPr>
        <w:t>）移动终端</w:t>
      </w:r>
      <w:bookmarkStart w:id="10" w:name="_Hlk73260830"/>
      <w:r w:rsidRPr="00D9071C">
        <w:rPr>
          <w:rFonts w:eastAsia="仿宋_GB2312"/>
          <w:b/>
          <w:sz w:val="28"/>
          <w:szCs w:val="28"/>
        </w:rPr>
        <w:t>高性能</w:t>
      </w:r>
      <w:r w:rsidRPr="00D9071C">
        <w:rPr>
          <w:rFonts w:eastAsia="仿宋_GB2312"/>
          <w:b/>
          <w:sz w:val="28"/>
          <w:szCs w:val="28"/>
        </w:rPr>
        <w:t>LCD</w:t>
      </w:r>
      <w:r w:rsidRPr="00D9071C">
        <w:rPr>
          <w:rFonts w:eastAsia="仿宋_GB2312"/>
          <w:b/>
          <w:sz w:val="28"/>
          <w:szCs w:val="28"/>
        </w:rPr>
        <w:t>显示屏</w:t>
      </w:r>
      <w:bookmarkEnd w:id="10"/>
      <w:r w:rsidRPr="00D9071C">
        <w:rPr>
          <w:rFonts w:eastAsia="仿宋_GB2312"/>
          <w:b/>
          <w:sz w:val="28"/>
          <w:szCs w:val="28"/>
        </w:rPr>
        <w:t>设计及批量化制造关键技术研究。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研究内容：研究双层结构</w:t>
      </w:r>
      <w:r w:rsidRPr="00D9071C">
        <w:rPr>
          <w:rFonts w:eastAsia="仿宋_GB2312"/>
          <w:sz w:val="28"/>
          <w:szCs w:val="28"/>
        </w:rPr>
        <w:t>LCD</w:t>
      </w:r>
      <w:r w:rsidRPr="00D9071C">
        <w:rPr>
          <w:rFonts w:eastAsia="仿宋_GB2312"/>
          <w:sz w:val="28"/>
          <w:szCs w:val="28"/>
        </w:rPr>
        <w:t>触摸显示总成的驱动控制、透明导电层电路设计和防有害光镀膜等技术，</w:t>
      </w:r>
      <w:proofErr w:type="gramStart"/>
      <w:r w:rsidRPr="00D9071C">
        <w:rPr>
          <w:rFonts w:eastAsia="仿宋_GB2312"/>
          <w:sz w:val="28"/>
          <w:szCs w:val="28"/>
        </w:rPr>
        <w:t>突破高</w:t>
      </w:r>
      <w:proofErr w:type="gramEnd"/>
      <w:r w:rsidRPr="00D9071C">
        <w:rPr>
          <w:rFonts w:eastAsia="仿宋_GB2312"/>
          <w:sz w:val="28"/>
          <w:szCs w:val="28"/>
        </w:rPr>
        <w:t>灵敏触控、高清晰显示屏的匹配与驱动、双层</w:t>
      </w:r>
      <w:r w:rsidRPr="00D9071C">
        <w:rPr>
          <w:rFonts w:eastAsia="仿宋_GB2312"/>
          <w:sz w:val="28"/>
          <w:szCs w:val="28"/>
        </w:rPr>
        <w:t>LCD</w:t>
      </w:r>
      <w:r w:rsidRPr="00D9071C">
        <w:rPr>
          <w:rFonts w:eastAsia="仿宋_GB2312"/>
          <w:sz w:val="28"/>
          <w:szCs w:val="28"/>
        </w:rPr>
        <w:t>触摸显示屏的高精度快速贴合工艺等关键技术，实现触控灵敏，显示清晰，长寿命、低功耗、低成本、具备保护视力功能且符合移动终端行业标准和需求的</w:t>
      </w:r>
      <w:r w:rsidRPr="00D9071C">
        <w:rPr>
          <w:rFonts w:eastAsia="仿宋_GB2312"/>
          <w:sz w:val="28"/>
          <w:szCs w:val="28"/>
        </w:rPr>
        <w:t>LCD</w:t>
      </w:r>
      <w:r w:rsidRPr="00D9071C">
        <w:rPr>
          <w:rFonts w:eastAsia="仿宋_GB2312"/>
          <w:sz w:val="28"/>
          <w:szCs w:val="28"/>
        </w:rPr>
        <w:t>显示屏。</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项以上，申请发明专利</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2</w:t>
      </w:r>
      <w:r w:rsidRPr="00D9071C">
        <w:rPr>
          <w:rFonts w:eastAsia="仿宋_GB2312"/>
          <w:sz w:val="28"/>
          <w:szCs w:val="28"/>
        </w:rPr>
        <w:t>个以上，建成移动终端</w:t>
      </w:r>
      <w:r w:rsidRPr="00D9071C">
        <w:rPr>
          <w:rFonts w:eastAsia="仿宋_GB2312"/>
          <w:sz w:val="28"/>
          <w:szCs w:val="28"/>
        </w:rPr>
        <w:t>LCD</w:t>
      </w:r>
      <w:r w:rsidRPr="00D9071C">
        <w:rPr>
          <w:rFonts w:eastAsia="仿宋_GB2312"/>
          <w:sz w:val="28"/>
          <w:szCs w:val="28"/>
        </w:rPr>
        <w:t>显示屏示范生产线</w:t>
      </w:r>
      <w:r w:rsidRPr="00D9071C">
        <w:rPr>
          <w:rFonts w:eastAsia="仿宋_GB2312"/>
          <w:sz w:val="28"/>
          <w:szCs w:val="28"/>
        </w:rPr>
        <w:t>1</w:t>
      </w:r>
      <w:r w:rsidRPr="00D9071C">
        <w:rPr>
          <w:rFonts w:eastAsia="仿宋_GB2312"/>
          <w:sz w:val="28"/>
          <w:szCs w:val="28"/>
        </w:rPr>
        <w:t>条，新增销售收入（产值）</w:t>
      </w:r>
      <w:r w:rsidRPr="00D9071C">
        <w:rPr>
          <w:rFonts w:eastAsia="仿宋_GB2312"/>
          <w:sz w:val="28"/>
          <w:szCs w:val="28"/>
        </w:rPr>
        <w:t>8000</w:t>
      </w:r>
      <w:r w:rsidRPr="00D9071C">
        <w:rPr>
          <w:rFonts w:eastAsia="仿宋_GB2312"/>
          <w:sz w:val="28"/>
          <w:szCs w:val="28"/>
        </w:rPr>
        <w:t>万元。</w:t>
      </w:r>
    </w:p>
    <w:p w:rsidR="00E62D7A" w:rsidRPr="00D9071C" w:rsidRDefault="00C81A07">
      <w:pPr>
        <w:spacing w:line="420" w:lineRule="exact"/>
        <w:ind w:firstLineChars="147" w:firstLine="413"/>
        <w:rPr>
          <w:rFonts w:eastAsia="仿宋_GB2312"/>
          <w:b/>
          <w:sz w:val="28"/>
          <w:szCs w:val="28"/>
        </w:rPr>
      </w:pPr>
      <w:r w:rsidRPr="00D9071C">
        <w:rPr>
          <w:rFonts w:eastAsia="仿宋_GB2312"/>
          <w:b/>
          <w:sz w:val="28"/>
          <w:szCs w:val="28"/>
        </w:rPr>
        <w:t>（</w:t>
      </w:r>
      <w:r w:rsidRPr="00D9071C">
        <w:rPr>
          <w:rFonts w:eastAsia="仿宋_GB2312"/>
          <w:b/>
          <w:sz w:val="28"/>
          <w:szCs w:val="28"/>
        </w:rPr>
        <w:t>14</w:t>
      </w:r>
      <w:r w:rsidRPr="00D9071C">
        <w:rPr>
          <w:rFonts w:eastAsia="仿宋_GB2312"/>
          <w:b/>
          <w:sz w:val="28"/>
          <w:szCs w:val="28"/>
        </w:rPr>
        <w:t>）</w:t>
      </w:r>
      <w:bookmarkStart w:id="11" w:name="_Hlk73260979"/>
      <w:r w:rsidRPr="00D9071C">
        <w:rPr>
          <w:rFonts w:eastAsia="仿宋_GB2312"/>
          <w:b/>
          <w:sz w:val="28"/>
          <w:szCs w:val="28"/>
        </w:rPr>
        <w:t>车载显示用</w:t>
      </w:r>
      <w:r w:rsidRPr="00D9071C">
        <w:rPr>
          <w:rFonts w:eastAsia="仿宋_GB2312"/>
          <w:b/>
          <w:sz w:val="28"/>
          <w:szCs w:val="28"/>
        </w:rPr>
        <w:t>LTPS</w:t>
      </w:r>
      <w:r w:rsidRPr="00D9071C">
        <w:rPr>
          <w:rFonts w:eastAsia="仿宋_GB2312"/>
          <w:b/>
          <w:sz w:val="28"/>
          <w:szCs w:val="28"/>
        </w:rPr>
        <w:t>玻璃基板制备</w:t>
      </w:r>
      <w:bookmarkEnd w:id="11"/>
      <w:r w:rsidRPr="00D9071C">
        <w:rPr>
          <w:rFonts w:eastAsia="仿宋_GB2312"/>
          <w:b/>
          <w:sz w:val="28"/>
          <w:szCs w:val="28"/>
        </w:rPr>
        <w:t>技术开发及应用。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研究内容：针对车载显示用</w:t>
      </w:r>
      <w:r w:rsidRPr="00D9071C">
        <w:rPr>
          <w:rFonts w:eastAsia="仿宋_GB2312"/>
          <w:sz w:val="28"/>
          <w:szCs w:val="28"/>
        </w:rPr>
        <w:t>LTPS</w:t>
      </w:r>
      <w:r w:rsidRPr="00D9071C">
        <w:rPr>
          <w:rFonts w:eastAsia="仿宋_GB2312"/>
          <w:sz w:val="28"/>
          <w:szCs w:val="28"/>
        </w:rPr>
        <w:t>玻璃基板技术要求，从硅氧比、化学键强弱、离子极化、结构对称性分析和配位数等多方面开展研究，优化设计</w:t>
      </w:r>
      <w:proofErr w:type="gramStart"/>
      <w:r w:rsidRPr="00D9071C">
        <w:rPr>
          <w:rFonts w:eastAsia="仿宋_GB2312"/>
          <w:sz w:val="28"/>
          <w:szCs w:val="28"/>
        </w:rPr>
        <w:t>黏</w:t>
      </w:r>
      <w:proofErr w:type="gramEnd"/>
      <w:r w:rsidRPr="00D9071C">
        <w:rPr>
          <w:rFonts w:eastAsia="仿宋_GB2312"/>
          <w:sz w:val="28"/>
          <w:szCs w:val="28"/>
        </w:rPr>
        <w:t>温曲线和基板玻璃组份。突破适用于车载显示用</w:t>
      </w:r>
      <w:r w:rsidRPr="00D9071C">
        <w:rPr>
          <w:rFonts w:eastAsia="仿宋_GB2312"/>
          <w:sz w:val="28"/>
          <w:szCs w:val="28"/>
        </w:rPr>
        <w:t>LTPS</w:t>
      </w:r>
      <w:r w:rsidRPr="00D9071C">
        <w:rPr>
          <w:rFonts w:eastAsia="仿宋_GB2312"/>
          <w:sz w:val="28"/>
          <w:szCs w:val="28"/>
        </w:rPr>
        <w:t>玻璃基板溢流成型制备工艺，解决产品成型过程中的破片问题，满足产业化要求。</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项，申请发明专利</w:t>
      </w:r>
      <w:r w:rsidRPr="00D9071C">
        <w:rPr>
          <w:rFonts w:eastAsia="仿宋_GB2312"/>
          <w:sz w:val="28"/>
          <w:szCs w:val="28"/>
        </w:rPr>
        <w:t>5</w:t>
      </w:r>
      <w:r w:rsidRPr="00D9071C">
        <w:rPr>
          <w:rFonts w:eastAsia="仿宋_GB2312"/>
          <w:sz w:val="28"/>
          <w:szCs w:val="28"/>
        </w:rPr>
        <w:t>项以上；形成产品</w:t>
      </w:r>
      <w:r w:rsidRPr="00D9071C">
        <w:rPr>
          <w:rFonts w:eastAsia="仿宋_GB2312"/>
          <w:sz w:val="28"/>
          <w:szCs w:val="28"/>
        </w:rPr>
        <w:t>2</w:t>
      </w:r>
      <w:r w:rsidRPr="00D9071C">
        <w:rPr>
          <w:rFonts w:eastAsia="仿宋_GB2312"/>
          <w:sz w:val="28"/>
          <w:szCs w:val="28"/>
        </w:rPr>
        <w:t>个，开展应用示范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2000</w:t>
      </w:r>
      <w:r w:rsidRPr="00D9071C">
        <w:rPr>
          <w:rFonts w:eastAsia="仿宋_GB2312"/>
          <w:sz w:val="28"/>
          <w:szCs w:val="28"/>
        </w:rPr>
        <w:t>万元。</w:t>
      </w:r>
    </w:p>
    <w:p w:rsidR="00E62D7A" w:rsidRPr="00D9071C" w:rsidRDefault="00C81A07">
      <w:pPr>
        <w:spacing w:line="420" w:lineRule="exact"/>
        <w:ind w:firstLineChars="147" w:firstLine="413"/>
        <w:rPr>
          <w:rFonts w:eastAsia="仿宋_GB2312"/>
          <w:b/>
          <w:sz w:val="28"/>
          <w:szCs w:val="28"/>
        </w:rPr>
      </w:pPr>
      <w:r w:rsidRPr="00D9071C">
        <w:rPr>
          <w:rFonts w:eastAsia="仿宋_GB2312"/>
          <w:b/>
          <w:sz w:val="28"/>
          <w:szCs w:val="28"/>
        </w:rPr>
        <w:t>（</w:t>
      </w:r>
      <w:r w:rsidRPr="00D9071C">
        <w:rPr>
          <w:rFonts w:eastAsia="仿宋_GB2312"/>
          <w:b/>
          <w:sz w:val="28"/>
          <w:szCs w:val="28"/>
        </w:rPr>
        <w:t>15</w:t>
      </w:r>
      <w:r w:rsidRPr="00D9071C">
        <w:rPr>
          <w:rFonts w:eastAsia="仿宋_GB2312"/>
          <w:b/>
          <w:sz w:val="28"/>
          <w:szCs w:val="28"/>
        </w:rPr>
        <w:t>）新型显示面板设计专用工具研发。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研究内容：开展复杂形状显示面板设计工具研发，突破显示面板版图异形填充、布局布线等关键技术，形成异形面板版图设计工具；突破异形触摸屏</w:t>
      </w:r>
      <w:r w:rsidRPr="00D9071C">
        <w:rPr>
          <w:rFonts w:eastAsia="仿宋_GB2312"/>
          <w:sz w:val="28"/>
          <w:szCs w:val="28"/>
        </w:rPr>
        <w:t>Pad</w:t>
      </w:r>
      <w:r w:rsidRPr="00D9071C">
        <w:rPr>
          <w:rFonts w:eastAsia="仿宋_GB2312"/>
          <w:sz w:val="28"/>
          <w:szCs w:val="28"/>
        </w:rPr>
        <w:t>划分、</w:t>
      </w:r>
      <w:r w:rsidRPr="00D9071C">
        <w:rPr>
          <w:rFonts w:eastAsia="仿宋_GB2312"/>
          <w:sz w:val="28"/>
          <w:szCs w:val="28"/>
        </w:rPr>
        <w:t>Pad</w:t>
      </w:r>
      <w:r w:rsidRPr="00D9071C">
        <w:rPr>
          <w:rFonts w:eastAsia="仿宋_GB2312"/>
          <w:sz w:val="28"/>
          <w:szCs w:val="28"/>
        </w:rPr>
        <w:t>边界拆分、</w:t>
      </w:r>
      <w:r w:rsidRPr="00D9071C">
        <w:rPr>
          <w:rFonts w:eastAsia="仿宋_GB2312"/>
          <w:sz w:val="28"/>
          <w:szCs w:val="28"/>
        </w:rPr>
        <w:t>Mesh</w:t>
      </w:r>
      <w:r w:rsidRPr="00D9071C">
        <w:rPr>
          <w:rFonts w:eastAsia="仿宋_GB2312"/>
          <w:sz w:val="28"/>
          <w:szCs w:val="28"/>
        </w:rPr>
        <w:t>自动创建、等宽</w:t>
      </w:r>
      <w:r w:rsidRPr="00D9071C">
        <w:rPr>
          <w:rFonts w:eastAsia="仿宋_GB2312"/>
          <w:sz w:val="28"/>
          <w:szCs w:val="28"/>
        </w:rPr>
        <w:t>/</w:t>
      </w:r>
      <w:r w:rsidRPr="00D9071C">
        <w:rPr>
          <w:rFonts w:eastAsia="仿宋_GB2312"/>
          <w:sz w:val="28"/>
          <w:szCs w:val="28"/>
        </w:rPr>
        <w:t>等电阻优化布线等关键技术，研制出异形屏设计自动化工具，为新型显示面板设计提供支撑。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2</w:t>
      </w:r>
      <w:r w:rsidRPr="00D9071C">
        <w:rPr>
          <w:rFonts w:eastAsia="仿宋_GB2312"/>
          <w:sz w:val="28"/>
          <w:szCs w:val="28"/>
        </w:rPr>
        <w:t>个以上，开展应用示范</w:t>
      </w:r>
      <w:r w:rsidRPr="00D9071C">
        <w:rPr>
          <w:rFonts w:eastAsia="仿宋_GB2312"/>
          <w:sz w:val="28"/>
          <w:szCs w:val="28"/>
        </w:rPr>
        <w:t>3</w:t>
      </w:r>
      <w:r w:rsidRPr="00D9071C">
        <w:rPr>
          <w:rFonts w:eastAsia="仿宋_GB2312"/>
          <w:sz w:val="28"/>
          <w:szCs w:val="28"/>
        </w:rPr>
        <w:t>个以上，新增销售收入（产值）</w:t>
      </w:r>
      <w:r w:rsidRPr="00D9071C">
        <w:rPr>
          <w:rFonts w:eastAsia="仿宋_GB2312"/>
          <w:sz w:val="28"/>
          <w:szCs w:val="28"/>
        </w:rPr>
        <w:t>6000</w:t>
      </w:r>
      <w:r w:rsidRPr="00D9071C">
        <w:rPr>
          <w:rFonts w:eastAsia="仿宋_GB2312"/>
          <w:sz w:val="28"/>
          <w:szCs w:val="28"/>
        </w:rPr>
        <w:t>万元。</w:t>
      </w:r>
    </w:p>
    <w:p w:rsidR="00E62D7A" w:rsidRPr="00D9071C" w:rsidRDefault="00C81A07">
      <w:pPr>
        <w:spacing w:line="420" w:lineRule="exact"/>
        <w:ind w:firstLineChars="147" w:firstLine="413"/>
        <w:rPr>
          <w:rFonts w:eastAsia="仿宋_GB2312"/>
          <w:b/>
          <w:sz w:val="28"/>
          <w:szCs w:val="28"/>
        </w:rPr>
      </w:pPr>
      <w:r w:rsidRPr="00D9071C">
        <w:rPr>
          <w:rFonts w:eastAsia="仿宋_GB2312"/>
          <w:b/>
          <w:sz w:val="28"/>
          <w:szCs w:val="28"/>
        </w:rPr>
        <w:t>（</w:t>
      </w:r>
      <w:r w:rsidRPr="00D9071C">
        <w:rPr>
          <w:rFonts w:eastAsia="仿宋_GB2312"/>
          <w:b/>
          <w:sz w:val="28"/>
          <w:szCs w:val="28"/>
        </w:rPr>
        <w:t>16</w:t>
      </w:r>
      <w:r w:rsidRPr="00D9071C">
        <w:rPr>
          <w:rFonts w:eastAsia="仿宋_GB2312"/>
          <w:b/>
          <w:sz w:val="28"/>
          <w:szCs w:val="28"/>
        </w:rPr>
        <w:t>）</w:t>
      </w:r>
      <w:bookmarkStart w:id="12" w:name="_Hlk73260947"/>
      <w:bookmarkStart w:id="13" w:name="_Hlk73260963"/>
      <w:bookmarkStart w:id="14" w:name="_Hlk73260858"/>
      <w:r w:rsidRPr="00D9071C">
        <w:rPr>
          <w:rFonts w:eastAsia="仿宋_GB2312"/>
          <w:b/>
          <w:sz w:val="28"/>
          <w:szCs w:val="28"/>
        </w:rPr>
        <w:t>柔性显示盖板用透明聚酰亚胺薄膜关键技术</w:t>
      </w:r>
      <w:bookmarkEnd w:id="12"/>
      <w:r w:rsidRPr="00D9071C">
        <w:rPr>
          <w:rFonts w:eastAsia="仿宋_GB2312"/>
          <w:b/>
          <w:sz w:val="28"/>
          <w:szCs w:val="28"/>
        </w:rPr>
        <w:t>研发。</w:t>
      </w:r>
    </w:p>
    <w:p w:rsidR="00E62D7A" w:rsidRPr="00D9071C" w:rsidRDefault="00C81A07">
      <w:pPr>
        <w:spacing w:line="430" w:lineRule="exact"/>
        <w:ind w:firstLineChars="200" w:firstLine="560"/>
        <w:rPr>
          <w:rFonts w:eastAsia="仿宋_GB2312"/>
          <w:sz w:val="28"/>
          <w:szCs w:val="28"/>
        </w:rPr>
      </w:pPr>
      <w:r w:rsidRPr="00D9071C">
        <w:rPr>
          <w:rFonts w:eastAsia="仿宋_GB2312"/>
          <w:sz w:val="28"/>
          <w:szCs w:val="28"/>
        </w:rPr>
        <w:lastRenderedPageBreak/>
        <w:t>研究内容：研究基于二</w:t>
      </w:r>
      <w:proofErr w:type="gramStart"/>
      <w:r w:rsidRPr="00D9071C">
        <w:rPr>
          <w:rFonts w:eastAsia="仿宋_GB2312"/>
          <w:sz w:val="28"/>
          <w:szCs w:val="28"/>
        </w:rPr>
        <w:t>酐</w:t>
      </w:r>
      <w:proofErr w:type="gramEnd"/>
      <w:r w:rsidRPr="00D9071C">
        <w:rPr>
          <w:rFonts w:eastAsia="仿宋_GB2312"/>
          <w:sz w:val="28"/>
          <w:szCs w:val="28"/>
        </w:rPr>
        <w:t>、二</w:t>
      </w:r>
      <w:proofErr w:type="gramStart"/>
      <w:r w:rsidRPr="00D9071C">
        <w:rPr>
          <w:rFonts w:eastAsia="仿宋_GB2312"/>
          <w:sz w:val="28"/>
          <w:szCs w:val="28"/>
        </w:rPr>
        <w:t>胺作为</w:t>
      </w:r>
      <w:proofErr w:type="gramEnd"/>
      <w:r w:rsidRPr="00D9071C">
        <w:rPr>
          <w:rFonts w:eastAsia="仿宋_GB2312"/>
          <w:sz w:val="28"/>
          <w:szCs w:val="28"/>
        </w:rPr>
        <w:t>开发设计单体，通过分子设计开发无色聚酰亚胺单体关键技术，合成聚酰胺酸溶液，再经亚胺化形成聚酰亚胺单体，经过流延成膜、涂布等工艺合成柔性所需电子级柔性材料。</w:t>
      </w:r>
    </w:p>
    <w:p w:rsidR="00E62D7A" w:rsidRPr="00D9071C" w:rsidRDefault="00C81A07">
      <w:pPr>
        <w:spacing w:line="43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5</w:t>
      </w:r>
      <w:r w:rsidRPr="00D9071C">
        <w:rPr>
          <w:rFonts w:eastAsia="仿宋_GB2312"/>
          <w:sz w:val="28"/>
          <w:szCs w:val="28"/>
        </w:rPr>
        <w:t>项以上，获得发明专利</w:t>
      </w:r>
      <w:r w:rsidRPr="00D9071C">
        <w:rPr>
          <w:rFonts w:eastAsia="仿宋_GB2312"/>
          <w:sz w:val="28"/>
          <w:szCs w:val="28"/>
        </w:rPr>
        <w:t>1</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个，开展应用示范</w:t>
      </w:r>
      <w:r w:rsidRPr="00D9071C">
        <w:rPr>
          <w:rFonts w:eastAsia="仿宋_GB2312"/>
          <w:sz w:val="28"/>
          <w:szCs w:val="28"/>
        </w:rPr>
        <w:t>2</w:t>
      </w:r>
      <w:r w:rsidRPr="00D9071C">
        <w:rPr>
          <w:rFonts w:eastAsia="仿宋_GB2312"/>
          <w:sz w:val="28"/>
          <w:szCs w:val="28"/>
        </w:rPr>
        <w:t>个，新增销售收入（产值）</w:t>
      </w:r>
      <w:r w:rsidRPr="00D9071C">
        <w:rPr>
          <w:rFonts w:eastAsia="仿宋_GB2312"/>
          <w:sz w:val="28"/>
          <w:szCs w:val="28"/>
        </w:rPr>
        <w:t>2</w:t>
      </w:r>
      <w:r w:rsidRPr="00D9071C">
        <w:rPr>
          <w:rFonts w:eastAsia="仿宋_GB2312"/>
          <w:sz w:val="28"/>
          <w:szCs w:val="28"/>
        </w:rPr>
        <w:t>亿元。</w:t>
      </w:r>
    </w:p>
    <w:bookmarkEnd w:id="13"/>
    <w:bookmarkEnd w:id="14"/>
    <w:p w:rsidR="00E62D7A" w:rsidRPr="00D9071C" w:rsidRDefault="00C81A07">
      <w:pPr>
        <w:spacing w:line="430" w:lineRule="exact"/>
        <w:ind w:firstLineChars="200" w:firstLine="562"/>
        <w:rPr>
          <w:rFonts w:eastAsia="楷体_GB2312"/>
          <w:b/>
          <w:bCs/>
          <w:kern w:val="0"/>
          <w:sz w:val="28"/>
          <w:szCs w:val="28"/>
        </w:rPr>
      </w:pPr>
      <w:r w:rsidRPr="00D9071C">
        <w:rPr>
          <w:rFonts w:eastAsia="楷体_GB2312" w:hint="eastAsia"/>
          <w:b/>
          <w:bCs/>
          <w:kern w:val="0"/>
          <w:sz w:val="28"/>
          <w:szCs w:val="28"/>
        </w:rPr>
        <w:t>2.</w:t>
      </w:r>
      <w:r w:rsidRPr="00D9071C">
        <w:rPr>
          <w:rFonts w:eastAsia="楷体_GB2312"/>
          <w:b/>
          <w:bCs/>
          <w:kern w:val="0"/>
          <w:sz w:val="28"/>
          <w:szCs w:val="28"/>
        </w:rPr>
        <w:t>新一代网络技术。</w:t>
      </w:r>
    </w:p>
    <w:p w:rsidR="00E62D7A" w:rsidRPr="00D9071C" w:rsidRDefault="00C81A07">
      <w:pPr>
        <w:widowControl/>
        <w:spacing w:line="430" w:lineRule="exact"/>
        <w:ind w:firstLineChars="200" w:firstLine="560"/>
        <w:rPr>
          <w:rFonts w:eastAsia="仿宋_GB2312"/>
          <w:b/>
          <w:sz w:val="28"/>
          <w:szCs w:val="28"/>
        </w:rPr>
      </w:pPr>
      <w:r w:rsidRPr="00D9071C">
        <w:rPr>
          <w:rFonts w:eastAsia="仿宋_GB2312"/>
          <w:sz w:val="28"/>
          <w:szCs w:val="28"/>
        </w:rPr>
        <w:t>有关说明：新一代网络领域指南，要求企业（含转制科研院所）牵头，鼓励产学研联合申报，重点支持联合创新联合体、新型研发机构申报；；每项项目支持经费不超过</w:t>
      </w:r>
      <w:r w:rsidRPr="00D9071C">
        <w:rPr>
          <w:rFonts w:eastAsia="仿宋_GB2312"/>
          <w:sz w:val="28"/>
          <w:szCs w:val="28"/>
        </w:rPr>
        <w:t>100</w:t>
      </w:r>
      <w:r w:rsidRPr="00D9071C">
        <w:rPr>
          <w:rFonts w:eastAsia="仿宋_GB2312"/>
          <w:sz w:val="28"/>
          <w:szCs w:val="28"/>
        </w:rPr>
        <w:t>万元；牵头企业注册资金不低于</w:t>
      </w:r>
      <w:r w:rsidRPr="00D9071C">
        <w:rPr>
          <w:rFonts w:eastAsia="仿宋_GB2312"/>
          <w:sz w:val="28"/>
          <w:szCs w:val="28"/>
        </w:rPr>
        <w:t>1000</w:t>
      </w:r>
      <w:r w:rsidRPr="00D9071C">
        <w:rPr>
          <w:rFonts w:eastAsia="仿宋_GB2312"/>
          <w:sz w:val="28"/>
          <w:szCs w:val="28"/>
        </w:rPr>
        <w:t>万元或上年度营业收入不低于</w:t>
      </w:r>
      <w:r w:rsidRPr="00D9071C">
        <w:rPr>
          <w:rFonts w:eastAsia="仿宋_GB2312"/>
          <w:sz w:val="28"/>
          <w:szCs w:val="28"/>
        </w:rPr>
        <w:t>1000</w:t>
      </w:r>
      <w:r w:rsidRPr="00D9071C">
        <w:rPr>
          <w:rFonts w:eastAsia="仿宋_GB2312"/>
          <w:sz w:val="28"/>
          <w:szCs w:val="28"/>
        </w:rPr>
        <w:t>万元或最新一轮融资估值不低于</w:t>
      </w:r>
      <w:r w:rsidRPr="00D9071C">
        <w:rPr>
          <w:rFonts w:eastAsia="仿宋_GB2312"/>
          <w:sz w:val="28"/>
          <w:szCs w:val="28"/>
        </w:rPr>
        <w:t>1</w:t>
      </w:r>
      <w:r w:rsidRPr="00D9071C">
        <w:rPr>
          <w:rFonts w:eastAsia="仿宋_GB2312"/>
          <w:sz w:val="28"/>
          <w:szCs w:val="28"/>
        </w:rPr>
        <w:t>亿元。（相关指南条目另有要求的以指南条目具体要求为准）。</w:t>
      </w:r>
    </w:p>
    <w:p w:rsidR="00E62D7A" w:rsidRPr="00D9071C" w:rsidRDefault="00C81A07">
      <w:pPr>
        <w:spacing w:line="430" w:lineRule="exact"/>
        <w:ind w:left="482"/>
        <w:rPr>
          <w:rFonts w:eastAsia="仿宋_GB2312"/>
          <w:b/>
          <w:bCs/>
          <w:sz w:val="28"/>
          <w:szCs w:val="28"/>
        </w:rPr>
      </w:pPr>
      <w:r w:rsidRPr="00D9071C">
        <w:rPr>
          <w:rFonts w:eastAsia="仿宋_GB2312" w:hint="eastAsia"/>
          <w:b/>
          <w:bCs/>
          <w:sz w:val="28"/>
          <w:szCs w:val="28"/>
        </w:rPr>
        <w:t>（</w:t>
      </w:r>
      <w:r w:rsidRPr="00D9071C">
        <w:rPr>
          <w:rFonts w:eastAsia="仿宋_GB2312" w:hint="eastAsia"/>
          <w:b/>
          <w:bCs/>
          <w:sz w:val="28"/>
          <w:szCs w:val="28"/>
        </w:rPr>
        <w:t>1</w:t>
      </w:r>
      <w:r w:rsidRPr="00D9071C">
        <w:rPr>
          <w:rFonts w:eastAsia="仿宋_GB2312" w:hint="eastAsia"/>
          <w:b/>
          <w:bCs/>
          <w:sz w:val="28"/>
          <w:szCs w:val="28"/>
        </w:rPr>
        <w:t>）</w:t>
      </w:r>
      <w:r w:rsidRPr="00D9071C">
        <w:rPr>
          <w:rFonts w:eastAsia="仿宋_GB2312"/>
          <w:b/>
          <w:bCs/>
          <w:sz w:val="28"/>
          <w:szCs w:val="28"/>
        </w:rPr>
        <w:t>基于北斗</w:t>
      </w:r>
      <w:r w:rsidRPr="00D9071C">
        <w:rPr>
          <w:rFonts w:eastAsia="仿宋_GB2312"/>
          <w:b/>
          <w:bCs/>
          <w:sz w:val="28"/>
          <w:szCs w:val="28"/>
        </w:rPr>
        <w:t>+</w:t>
      </w:r>
      <w:r w:rsidRPr="00D9071C">
        <w:rPr>
          <w:rFonts w:eastAsia="仿宋_GB2312"/>
          <w:b/>
          <w:bCs/>
          <w:sz w:val="28"/>
          <w:szCs w:val="28"/>
        </w:rPr>
        <w:t>的多模实时高精度位移监测技术研究及应用</w:t>
      </w:r>
      <w:r w:rsidRPr="00D9071C">
        <w:rPr>
          <w:rFonts w:eastAsia="仿宋_GB2312"/>
          <w:b/>
          <w:bCs/>
          <w:sz w:val="28"/>
          <w:szCs w:val="28"/>
        </w:rPr>
        <w:tab/>
      </w:r>
    </w:p>
    <w:p w:rsidR="00E62D7A" w:rsidRPr="00D9071C" w:rsidRDefault="00C81A07">
      <w:pPr>
        <w:spacing w:line="430" w:lineRule="exact"/>
        <w:ind w:firstLineChars="200" w:firstLine="560"/>
        <w:rPr>
          <w:rFonts w:eastAsia="仿宋_GB2312"/>
          <w:sz w:val="28"/>
          <w:szCs w:val="28"/>
        </w:rPr>
      </w:pPr>
      <w:r w:rsidRPr="00D9071C">
        <w:rPr>
          <w:rFonts w:eastAsia="仿宋_GB2312"/>
          <w:sz w:val="28"/>
          <w:szCs w:val="28"/>
        </w:rPr>
        <w:t>研究内容：研究实时、高精度位移监测技术，突破载波相位快速差分测量技术、</w:t>
      </w:r>
      <w:proofErr w:type="gramStart"/>
      <w:r w:rsidRPr="00D9071C">
        <w:rPr>
          <w:rFonts w:eastAsia="仿宋_GB2312"/>
          <w:sz w:val="28"/>
          <w:szCs w:val="28"/>
        </w:rPr>
        <w:t>首径精确</w:t>
      </w:r>
      <w:proofErr w:type="gramEnd"/>
      <w:r w:rsidRPr="00D9071C">
        <w:rPr>
          <w:rFonts w:eastAsia="仿宋_GB2312"/>
          <w:sz w:val="28"/>
          <w:szCs w:val="28"/>
        </w:rPr>
        <w:t>处理技术、异常值智能分辨提取技术、时频测量融合解算技术以及北斗</w:t>
      </w:r>
      <w:r w:rsidRPr="00D9071C">
        <w:rPr>
          <w:rFonts w:eastAsia="仿宋_GB2312"/>
          <w:sz w:val="28"/>
          <w:szCs w:val="28"/>
        </w:rPr>
        <w:t>/</w:t>
      </w:r>
      <w:proofErr w:type="gramStart"/>
      <w:r w:rsidRPr="00D9071C">
        <w:rPr>
          <w:rFonts w:eastAsia="仿宋_GB2312"/>
          <w:sz w:val="28"/>
          <w:szCs w:val="28"/>
        </w:rPr>
        <w:t>微波双</w:t>
      </w:r>
      <w:proofErr w:type="gramEnd"/>
      <w:r w:rsidRPr="00D9071C">
        <w:rPr>
          <w:rFonts w:eastAsia="仿宋_GB2312"/>
          <w:sz w:val="28"/>
          <w:szCs w:val="28"/>
        </w:rPr>
        <w:t>体制测量紧耦合技术，构建对桥梁、隧道、大坝、边坡等应用场景的监控测量模型，研制出基于毫米级微波测量和高精度北斗</w:t>
      </w:r>
      <w:r w:rsidRPr="00D9071C">
        <w:rPr>
          <w:rFonts w:eastAsia="仿宋_GB2312"/>
          <w:sz w:val="28"/>
          <w:szCs w:val="28"/>
        </w:rPr>
        <w:t>/GNSS</w:t>
      </w:r>
      <w:r w:rsidRPr="00D9071C">
        <w:rPr>
          <w:rFonts w:eastAsia="仿宋_GB2312"/>
          <w:sz w:val="28"/>
          <w:szCs w:val="28"/>
        </w:rPr>
        <w:t>差分测量融合的低功耗、</w:t>
      </w:r>
      <w:proofErr w:type="gramStart"/>
      <w:r w:rsidRPr="00D9071C">
        <w:rPr>
          <w:rFonts w:eastAsia="仿宋_GB2312"/>
          <w:sz w:val="28"/>
          <w:szCs w:val="28"/>
        </w:rPr>
        <w:t>普适型位移</w:t>
      </w:r>
      <w:proofErr w:type="gramEnd"/>
      <w:r w:rsidRPr="00D9071C">
        <w:rPr>
          <w:rFonts w:eastAsia="仿宋_GB2312"/>
          <w:sz w:val="28"/>
          <w:szCs w:val="28"/>
        </w:rPr>
        <w:t>监测设备。</w:t>
      </w:r>
    </w:p>
    <w:p w:rsidR="00E62D7A" w:rsidRPr="00D9071C" w:rsidRDefault="00C81A07">
      <w:pPr>
        <w:spacing w:line="430" w:lineRule="exact"/>
        <w:ind w:firstLineChars="150" w:firstLine="42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2</w:t>
      </w:r>
      <w:r w:rsidRPr="00D9071C">
        <w:rPr>
          <w:rFonts w:eastAsia="仿宋_GB2312"/>
          <w:sz w:val="28"/>
          <w:szCs w:val="28"/>
        </w:rPr>
        <w:t>项；形成产品</w:t>
      </w:r>
      <w:r w:rsidRPr="00D9071C">
        <w:rPr>
          <w:rFonts w:eastAsia="仿宋_GB2312"/>
          <w:sz w:val="28"/>
          <w:szCs w:val="28"/>
        </w:rPr>
        <w:t>2</w:t>
      </w:r>
      <w:r w:rsidRPr="00D9071C">
        <w:rPr>
          <w:rFonts w:eastAsia="仿宋_GB2312"/>
          <w:sz w:val="28"/>
          <w:szCs w:val="28"/>
        </w:rPr>
        <w:t>个；在水利、交通等开展应用示范</w:t>
      </w:r>
      <w:r w:rsidRPr="00D9071C">
        <w:rPr>
          <w:rFonts w:eastAsia="仿宋_GB2312"/>
          <w:sz w:val="28"/>
          <w:szCs w:val="28"/>
        </w:rPr>
        <w:t>3</w:t>
      </w:r>
      <w:r w:rsidRPr="00D9071C">
        <w:rPr>
          <w:rFonts w:eastAsia="仿宋_GB2312"/>
          <w:sz w:val="28"/>
          <w:szCs w:val="28"/>
        </w:rPr>
        <w:t>个以上；项目执行期内实现相关销售收入</w:t>
      </w:r>
      <w:r w:rsidRPr="00D9071C">
        <w:rPr>
          <w:rFonts w:eastAsia="仿宋_GB2312"/>
          <w:sz w:val="28"/>
          <w:szCs w:val="28"/>
        </w:rPr>
        <w:t>1000</w:t>
      </w:r>
      <w:r w:rsidRPr="00D9071C">
        <w:rPr>
          <w:rFonts w:eastAsia="仿宋_GB2312"/>
          <w:sz w:val="28"/>
          <w:szCs w:val="28"/>
        </w:rPr>
        <w:t>万元。</w:t>
      </w:r>
    </w:p>
    <w:p w:rsidR="00E62D7A" w:rsidRPr="00D9071C" w:rsidRDefault="00C81A07">
      <w:pPr>
        <w:widowControl/>
        <w:spacing w:line="43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2</w:t>
      </w:r>
      <w:r w:rsidRPr="00D9071C">
        <w:rPr>
          <w:rFonts w:eastAsia="仿宋_GB2312"/>
          <w:b/>
          <w:sz w:val="28"/>
          <w:szCs w:val="28"/>
        </w:rPr>
        <w:t>）北斗高精度城市灾害风险预报预警系统研究及应用示范。</w:t>
      </w:r>
    </w:p>
    <w:p w:rsidR="00E62D7A" w:rsidRPr="00D9071C" w:rsidRDefault="00C81A07">
      <w:pPr>
        <w:widowControl/>
        <w:spacing w:line="430" w:lineRule="exact"/>
        <w:ind w:firstLineChars="200" w:firstLine="560"/>
        <w:rPr>
          <w:rFonts w:eastAsia="仿宋_GB2312"/>
          <w:sz w:val="28"/>
          <w:szCs w:val="28"/>
        </w:rPr>
      </w:pPr>
      <w:r w:rsidRPr="00D9071C">
        <w:rPr>
          <w:rFonts w:eastAsia="仿宋_GB2312"/>
          <w:sz w:val="28"/>
          <w:szCs w:val="28"/>
        </w:rPr>
        <w:t>研究内容：研发城市暴雨内涝淹没模型，融合北斗、风云卫星、综合集成等，开展暴雨强度计算系统的集成应用研究；划分应用示范区内涝预警风险等级；开展集成应用研究，对应用示范区的城市暴雨内涝风险预警系统进行验证评估等，形成三维可视化城市暴雨内涝风险预警系统。</w:t>
      </w:r>
    </w:p>
    <w:p w:rsidR="00E62D7A" w:rsidRPr="00D9071C" w:rsidRDefault="00C81A07">
      <w:pPr>
        <w:widowControl/>
        <w:spacing w:line="43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项以上，形成城市暴雨内涝风险预警系统</w:t>
      </w:r>
      <w:r w:rsidRPr="00D9071C">
        <w:rPr>
          <w:rFonts w:eastAsia="仿宋_GB2312"/>
          <w:sz w:val="28"/>
          <w:szCs w:val="28"/>
        </w:rPr>
        <w:t>1</w:t>
      </w:r>
      <w:r w:rsidRPr="00D9071C">
        <w:rPr>
          <w:rFonts w:eastAsia="仿宋_GB2312"/>
          <w:sz w:val="28"/>
          <w:szCs w:val="28"/>
        </w:rPr>
        <w:t>套；获得软件著作权</w:t>
      </w:r>
      <w:r w:rsidRPr="00D9071C">
        <w:rPr>
          <w:rFonts w:eastAsia="仿宋_GB2312"/>
          <w:sz w:val="28"/>
          <w:szCs w:val="28"/>
        </w:rPr>
        <w:t>3</w:t>
      </w:r>
      <w:r w:rsidRPr="00D9071C">
        <w:rPr>
          <w:rFonts w:eastAsia="仿宋_GB2312"/>
          <w:sz w:val="28"/>
          <w:szCs w:val="28"/>
        </w:rPr>
        <w:t>项以上；在</w:t>
      </w:r>
      <w:r w:rsidRPr="00D9071C">
        <w:rPr>
          <w:rFonts w:eastAsia="仿宋_GB2312"/>
          <w:sz w:val="28"/>
          <w:szCs w:val="28"/>
        </w:rPr>
        <w:t>5</w:t>
      </w:r>
      <w:r w:rsidRPr="00D9071C">
        <w:rPr>
          <w:rFonts w:eastAsia="仿宋_GB2312"/>
          <w:sz w:val="28"/>
          <w:szCs w:val="28"/>
        </w:rPr>
        <w:t>个县及县级以上城市应用，新增销售收入（产值）</w:t>
      </w:r>
      <w:r w:rsidRPr="00D9071C">
        <w:rPr>
          <w:rFonts w:eastAsia="仿宋_GB2312"/>
          <w:sz w:val="28"/>
          <w:szCs w:val="28"/>
        </w:rPr>
        <w:t>2000</w:t>
      </w:r>
      <w:r w:rsidRPr="00D9071C">
        <w:rPr>
          <w:rFonts w:eastAsia="仿宋_GB2312"/>
          <w:sz w:val="28"/>
          <w:szCs w:val="28"/>
        </w:rPr>
        <w:t>万元。</w:t>
      </w:r>
    </w:p>
    <w:p w:rsidR="00E62D7A" w:rsidRPr="00D9071C" w:rsidRDefault="00C81A07">
      <w:pPr>
        <w:widowControl/>
        <w:spacing w:line="430" w:lineRule="exact"/>
        <w:ind w:firstLineChars="200" w:firstLine="562"/>
        <w:rPr>
          <w:rFonts w:eastAsia="仿宋_GB2312"/>
          <w:b/>
          <w:sz w:val="28"/>
          <w:szCs w:val="28"/>
        </w:rPr>
      </w:pPr>
      <w:r w:rsidRPr="00D9071C">
        <w:rPr>
          <w:rFonts w:eastAsia="仿宋_GB2312"/>
          <w:b/>
          <w:sz w:val="28"/>
          <w:szCs w:val="28"/>
        </w:rPr>
        <w:lastRenderedPageBreak/>
        <w:t>（</w:t>
      </w:r>
      <w:r w:rsidRPr="00D9071C">
        <w:rPr>
          <w:rFonts w:eastAsia="仿宋_GB2312"/>
          <w:b/>
          <w:sz w:val="28"/>
          <w:szCs w:val="28"/>
        </w:rPr>
        <w:t>3</w:t>
      </w:r>
      <w:r w:rsidRPr="00D9071C">
        <w:rPr>
          <w:rFonts w:eastAsia="仿宋_GB2312"/>
          <w:b/>
          <w:sz w:val="28"/>
          <w:szCs w:val="28"/>
        </w:rPr>
        <w:t>）北斗卫星导航和卫星通信技术融合平台关键技术研究。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研究内容：研究基于北斗卫星的导航和卫星通信技术融合关键技术，突破多模信号调理、高速</w:t>
      </w:r>
      <w:r w:rsidRPr="00D9071C">
        <w:rPr>
          <w:rFonts w:eastAsia="仿宋_GB2312"/>
          <w:sz w:val="28"/>
          <w:szCs w:val="28"/>
        </w:rPr>
        <w:t>A/D</w:t>
      </w:r>
      <w:r w:rsidRPr="00D9071C">
        <w:rPr>
          <w:rFonts w:eastAsia="仿宋_GB2312"/>
          <w:sz w:val="28"/>
          <w:szCs w:val="28"/>
        </w:rPr>
        <w:t>低功耗处理技术、高速固态存储、智能边缘计算力提升、基于</w:t>
      </w:r>
      <w:r w:rsidRPr="00D9071C">
        <w:rPr>
          <w:rFonts w:eastAsia="仿宋_GB2312"/>
          <w:sz w:val="28"/>
          <w:szCs w:val="28"/>
        </w:rPr>
        <w:t>BD3</w:t>
      </w:r>
      <w:r w:rsidRPr="00D9071C">
        <w:rPr>
          <w:rFonts w:eastAsia="仿宋_GB2312"/>
          <w:sz w:val="28"/>
          <w:szCs w:val="28"/>
        </w:rPr>
        <w:t>反向通信功能的目标特征数据库更新功能、数据安全加密和关键参数自动销毁功能等关键技术，实现信息传感计算与无缝通信能力。</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项以上；形成平台产品</w:t>
      </w:r>
      <w:r w:rsidRPr="00D9071C">
        <w:rPr>
          <w:rFonts w:eastAsia="仿宋_GB2312"/>
          <w:sz w:val="28"/>
          <w:szCs w:val="28"/>
        </w:rPr>
        <w:t>2</w:t>
      </w:r>
      <w:r w:rsidRPr="00D9071C">
        <w:rPr>
          <w:rFonts w:eastAsia="仿宋_GB2312"/>
          <w:sz w:val="28"/>
          <w:szCs w:val="28"/>
        </w:rPr>
        <w:t>个；开展应用示范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4</w:t>
      </w:r>
      <w:r w:rsidRPr="00D9071C">
        <w:rPr>
          <w:rFonts w:eastAsia="仿宋_GB2312"/>
          <w:b/>
          <w:sz w:val="28"/>
          <w:szCs w:val="28"/>
        </w:rPr>
        <w:t>）基于</w:t>
      </w:r>
      <w:proofErr w:type="gramStart"/>
      <w:r w:rsidRPr="00D9071C">
        <w:rPr>
          <w:rFonts w:eastAsia="仿宋_GB2312"/>
          <w:b/>
          <w:sz w:val="28"/>
          <w:szCs w:val="28"/>
        </w:rPr>
        <w:t>云源结合</w:t>
      </w:r>
      <w:proofErr w:type="gramEnd"/>
      <w:r w:rsidRPr="00D9071C">
        <w:rPr>
          <w:rFonts w:eastAsia="仿宋_GB2312"/>
          <w:b/>
          <w:sz w:val="28"/>
          <w:szCs w:val="28"/>
        </w:rPr>
        <w:t>的分布式无线通信网络频谱监控关键技术研究。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研究内容：针对通信</w:t>
      </w:r>
      <w:proofErr w:type="gramStart"/>
      <w:r w:rsidRPr="00D9071C">
        <w:rPr>
          <w:rFonts w:eastAsia="仿宋_GB2312"/>
          <w:sz w:val="28"/>
          <w:szCs w:val="28"/>
        </w:rPr>
        <w:t>频谱管</w:t>
      </w:r>
      <w:proofErr w:type="gramEnd"/>
      <w:r w:rsidRPr="00D9071C">
        <w:rPr>
          <w:rFonts w:eastAsia="仿宋_GB2312"/>
          <w:sz w:val="28"/>
          <w:szCs w:val="28"/>
        </w:rPr>
        <w:t>控中存在的频谱使用态势判别和预测等难题，开展基于云端和</w:t>
      </w:r>
      <w:proofErr w:type="gramStart"/>
      <w:r w:rsidRPr="00D9071C">
        <w:rPr>
          <w:rFonts w:eastAsia="仿宋_GB2312"/>
          <w:sz w:val="28"/>
          <w:szCs w:val="28"/>
        </w:rPr>
        <w:t>源端相</w:t>
      </w:r>
      <w:proofErr w:type="gramEnd"/>
      <w:r w:rsidRPr="00D9071C">
        <w:rPr>
          <w:rFonts w:eastAsia="仿宋_GB2312"/>
          <w:sz w:val="28"/>
          <w:szCs w:val="28"/>
        </w:rPr>
        <w:t>结合的分布式无线通信网络频谱态势分析与估计方法的研究；构建分布式、智能化和软件定义的新型轻量级前端频谱监测设备，实现基于</w:t>
      </w:r>
      <w:r w:rsidRPr="00D9071C">
        <w:rPr>
          <w:rFonts w:eastAsia="仿宋_GB2312"/>
          <w:sz w:val="28"/>
          <w:szCs w:val="28"/>
        </w:rPr>
        <w:t>SOA</w:t>
      </w:r>
      <w:r w:rsidRPr="00D9071C">
        <w:rPr>
          <w:rFonts w:eastAsia="仿宋_GB2312"/>
          <w:sz w:val="28"/>
          <w:szCs w:val="28"/>
        </w:rPr>
        <w:t>的云</w:t>
      </w:r>
      <w:r w:rsidRPr="00D9071C">
        <w:rPr>
          <w:rFonts w:eastAsia="仿宋_GB2312"/>
          <w:sz w:val="28"/>
          <w:szCs w:val="28"/>
        </w:rPr>
        <w:t>+</w:t>
      </w:r>
      <w:r w:rsidRPr="00D9071C">
        <w:rPr>
          <w:rFonts w:eastAsia="仿宋_GB2312"/>
          <w:sz w:val="28"/>
          <w:szCs w:val="28"/>
        </w:rPr>
        <w:t>源的架构。</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2</w:t>
      </w:r>
      <w:r w:rsidRPr="00D9071C">
        <w:rPr>
          <w:rFonts w:eastAsia="仿宋_GB2312"/>
          <w:sz w:val="28"/>
          <w:szCs w:val="28"/>
        </w:rPr>
        <w:t>个；在无线电监测领域开展应用示范</w:t>
      </w:r>
      <w:r w:rsidRPr="00D9071C">
        <w:rPr>
          <w:rFonts w:eastAsia="仿宋_GB2312"/>
          <w:sz w:val="28"/>
          <w:szCs w:val="28"/>
        </w:rPr>
        <w:t>3</w:t>
      </w:r>
      <w:r w:rsidRPr="00D9071C">
        <w:rPr>
          <w:rFonts w:eastAsia="仿宋_GB2312"/>
          <w:sz w:val="28"/>
          <w:szCs w:val="28"/>
        </w:rPr>
        <w:t>个以上；新增销售收入（产值）</w:t>
      </w:r>
      <w:r w:rsidRPr="00D9071C">
        <w:rPr>
          <w:rFonts w:eastAsia="仿宋_GB2312"/>
          <w:sz w:val="28"/>
          <w:szCs w:val="28"/>
        </w:rPr>
        <w:t>6000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5</w:t>
      </w:r>
      <w:r w:rsidRPr="00D9071C">
        <w:rPr>
          <w:rFonts w:eastAsia="仿宋_GB2312"/>
          <w:b/>
          <w:sz w:val="28"/>
          <w:szCs w:val="28"/>
        </w:rPr>
        <w:t>）星载大功率高可靠高互调抑制多工馈电网络研发。</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研究内容：开展导航卫星用高可靠、高功率、高互调抑制的馈电网络研究，突破馈电网络幅度大比例</w:t>
      </w:r>
      <w:proofErr w:type="gramStart"/>
      <w:r w:rsidRPr="00D9071C">
        <w:rPr>
          <w:rFonts w:eastAsia="仿宋_GB2312"/>
          <w:sz w:val="28"/>
          <w:szCs w:val="28"/>
        </w:rPr>
        <w:t>不</w:t>
      </w:r>
      <w:proofErr w:type="gramEnd"/>
      <w:r w:rsidRPr="00D9071C">
        <w:rPr>
          <w:rFonts w:eastAsia="仿宋_GB2312"/>
          <w:sz w:val="28"/>
          <w:szCs w:val="28"/>
        </w:rPr>
        <w:t>等分、高功率下微放电抑制、大功率下高互调抑制等关键技术，实现可应用于下一代导航卫星的多工馈电网络；研究多工馈电网络三路异频输入技术，实现大功率连续波输入和高通道间隔离技术。</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个；在卫星通讯领域开展应用示范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有关说明：该条指南可以由高校、科研院所牵头申报。</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6</w:t>
      </w:r>
      <w:r w:rsidRPr="00D9071C">
        <w:rPr>
          <w:rFonts w:eastAsia="仿宋_GB2312"/>
          <w:b/>
          <w:sz w:val="28"/>
          <w:szCs w:val="28"/>
        </w:rPr>
        <w:t>）复杂环境下北斗三代高性能导航抗干扰设备研究及应用。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研究内容：针对北斗三代卫星导航抗干扰系统多频多模、宽带接收、高精度定位和高质量通信、抗多干扰等高性能需求，研究系统前端关键设</w:t>
      </w:r>
      <w:r w:rsidRPr="00D9071C">
        <w:rPr>
          <w:rFonts w:eastAsia="仿宋_GB2312"/>
          <w:sz w:val="28"/>
          <w:szCs w:val="28"/>
        </w:rPr>
        <w:lastRenderedPageBreak/>
        <w:t>备并进行优化；结合实际应用场景，设计宽波束覆盖范围、高隔离度、多频段的北斗三代高性能导航抗干扰设备。</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5</w:t>
      </w:r>
      <w:r w:rsidRPr="00D9071C">
        <w:rPr>
          <w:rFonts w:eastAsia="仿宋_GB2312"/>
          <w:sz w:val="28"/>
          <w:szCs w:val="28"/>
        </w:rPr>
        <w:t>项以上，获得授权发明专利</w:t>
      </w:r>
      <w:r w:rsidRPr="00D9071C">
        <w:rPr>
          <w:rFonts w:eastAsia="仿宋_GB2312"/>
          <w:sz w:val="28"/>
          <w:szCs w:val="28"/>
        </w:rPr>
        <w:t>1</w:t>
      </w:r>
      <w:r w:rsidRPr="00D9071C">
        <w:rPr>
          <w:rFonts w:eastAsia="仿宋_GB2312"/>
          <w:sz w:val="28"/>
          <w:szCs w:val="28"/>
        </w:rPr>
        <w:t>项以上，形成产品</w:t>
      </w:r>
      <w:r w:rsidRPr="00D9071C">
        <w:rPr>
          <w:rFonts w:eastAsia="仿宋_GB2312"/>
          <w:sz w:val="28"/>
          <w:szCs w:val="28"/>
        </w:rPr>
        <w:t>3</w:t>
      </w:r>
      <w:r w:rsidRPr="00D9071C">
        <w:rPr>
          <w:rFonts w:eastAsia="仿宋_GB2312"/>
          <w:sz w:val="28"/>
          <w:szCs w:val="28"/>
        </w:rPr>
        <w:t>种；新增销售收入（产值）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7</w:t>
      </w:r>
      <w:r w:rsidRPr="00D9071C">
        <w:rPr>
          <w:rFonts w:eastAsia="仿宋_GB2312"/>
          <w:b/>
          <w:sz w:val="28"/>
          <w:szCs w:val="28"/>
        </w:rPr>
        <w:t>）专有可信通信协议网络研究及应用。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专有可信网络通信协议体系及系统，研发安全内嵌的专有可信网络通信协议及硬件，研究融合协议的软件定义智能网络控制技术与应用，研发复杂异质网络的域间协议转换网关；以底层协议为突破口，实现内</w:t>
      </w:r>
      <w:proofErr w:type="gramStart"/>
      <w:r w:rsidRPr="00D9071C">
        <w:rPr>
          <w:rFonts w:eastAsia="仿宋_GB2312"/>
          <w:sz w:val="28"/>
          <w:szCs w:val="28"/>
        </w:rPr>
        <w:t>嵌安全</w:t>
      </w:r>
      <w:proofErr w:type="gramEnd"/>
      <w:r w:rsidRPr="00D9071C">
        <w:rPr>
          <w:rFonts w:eastAsia="仿宋_GB2312"/>
          <w:sz w:val="28"/>
          <w:szCs w:val="28"/>
        </w:rPr>
        <w:t>网络架构，解决开放</w:t>
      </w:r>
      <w:r w:rsidRPr="00D9071C">
        <w:rPr>
          <w:rFonts w:eastAsia="仿宋_GB2312"/>
          <w:sz w:val="28"/>
          <w:szCs w:val="28"/>
        </w:rPr>
        <w:t>TCP/IP</w:t>
      </w:r>
      <w:r w:rsidRPr="00D9071C">
        <w:rPr>
          <w:rFonts w:eastAsia="仿宋_GB2312"/>
          <w:sz w:val="28"/>
          <w:szCs w:val="28"/>
        </w:rPr>
        <w:t>协议网络攻击威胁大、漏洞和缺陷大等问题。</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项，申请发明专利</w:t>
      </w:r>
      <w:r w:rsidRPr="00D9071C">
        <w:rPr>
          <w:rFonts w:eastAsia="仿宋_GB2312"/>
          <w:sz w:val="28"/>
          <w:szCs w:val="28"/>
        </w:rPr>
        <w:t>5</w:t>
      </w:r>
      <w:r w:rsidRPr="00D9071C">
        <w:rPr>
          <w:rFonts w:eastAsia="仿宋_GB2312"/>
          <w:sz w:val="28"/>
          <w:szCs w:val="28"/>
        </w:rPr>
        <w:t>项以上，形成产品</w:t>
      </w:r>
      <w:r w:rsidRPr="00D9071C">
        <w:rPr>
          <w:rFonts w:eastAsia="仿宋_GB2312"/>
          <w:sz w:val="28"/>
          <w:szCs w:val="28"/>
        </w:rPr>
        <w:t>4</w:t>
      </w:r>
      <w:r w:rsidRPr="00D9071C">
        <w:rPr>
          <w:rFonts w:eastAsia="仿宋_GB2312"/>
          <w:sz w:val="28"/>
          <w:szCs w:val="28"/>
        </w:rPr>
        <w:t>个；开展应用示范</w:t>
      </w:r>
      <w:r w:rsidRPr="00D9071C">
        <w:rPr>
          <w:rFonts w:eastAsia="仿宋_GB2312"/>
          <w:sz w:val="28"/>
          <w:szCs w:val="28"/>
        </w:rPr>
        <w:t>2</w:t>
      </w:r>
      <w:r w:rsidRPr="00D9071C">
        <w:rPr>
          <w:rFonts w:eastAsia="仿宋_GB2312"/>
          <w:sz w:val="28"/>
          <w:szCs w:val="28"/>
        </w:rPr>
        <w:t>个以上；新增销售收入（产值）</w:t>
      </w:r>
      <w:r w:rsidRPr="00D9071C">
        <w:rPr>
          <w:rFonts w:eastAsia="仿宋_GB2312"/>
          <w:sz w:val="28"/>
          <w:szCs w:val="28"/>
        </w:rPr>
        <w:t>3000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8</w:t>
      </w:r>
      <w:r w:rsidRPr="00D9071C">
        <w:rPr>
          <w:rFonts w:eastAsia="仿宋_GB2312"/>
          <w:b/>
          <w:sz w:val="28"/>
          <w:szCs w:val="28"/>
        </w:rPr>
        <w:t>）基于主动防御的行业专网安全机制研究。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基于主动防御的行业专网安全机制，研究动态信任评估模型，实施基于信任度的访问，持续的信任验证；从业务系统、用户组别、业务访问接口等角度构建虚拟化关联关系模型，实现用户业务访问流程还原，发现潜在异常行为；利用多样化交叉冗余防护技术，构建细粒度的网络隔离域，实现对用户业务访问的定制化管控。</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3-5</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项以上；研制</w:t>
      </w:r>
      <w:r w:rsidRPr="00D9071C">
        <w:rPr>
          <w:rFonts w:eastAsia="仿宋_GB2312"/>
          <w:sz w:val="28"/>
          <w:szCs w:val="28"/>
        </w:rPr>
        <w:t>API</w:t>
      </w:r>
      <w:r w:rsidRPr="00D9071C">
        <w:rPr>
          <w:rFonts w:eastAsia="仿宋_GB2312"/>
          <w:sz w:val="28"/>
          <w:szCs w:val="28"/>
        </w:rPr>
        <w:t>网关系统</w:t>
      </w:r>
      <w:r w:rsidRPr="00D9071C">
        <w:rPr>
          <w:rFonts w:eastAsia="仿宋_GB2312"/>
          <w:sz w:val="28"/>
          <w:szCs w:val="28"/>
        </w:rPr>
        <w:t>1</w:t>
      </w:r>
      <w:r w:rsidRPr="00D9071C">
        <w:rPr>
          <w:rFonts w:eastAsia="仿宋_GB2312"/>
          <w:sz w:val="28"/>
          <w:szCs w:val="28"/>
        </w:rPr>
        <w:t>套，形成网络安全产品</w:t>
      </w:r>
      <w:r w:rsidRPr="00D9071C">
        <w:rPr>
          <w:rFonts w:eastAsia="仿宋_GB2312"/>
          <w:sz w:val="28"/>
          <w:szCs w:val="28"/>
        </w:rPr>
        <w:t>1</w:t>
      </w:r>
      <w:r w:rsidRPr="00D9071C">
        <w:rPr>
          <w:rFonts w:eastAsia="仿宋_GB2312"/>
          <w:sz w:val="28"/>
          <w:szCs w:val="28"/>
        </w:rPr>
        <w:t>项，新增销售收入（产值）</w:t>
      </w:r>
      <w:r w:rsidRPr="00D9071C">
        <w:rPr>
          <w:rFonts w:eastAsia="仿宋_GB2312"/>
          <w:sz w:val="28"/>
          <w:szCs w:val="28"/>
        </w:rPr>
        <w:t>1000</w:t>
      </w:r>
      <w:r w:rsidRPr="00D9071C">
        <w:rPr>
          <w:rFonts w:eastAsia="仿宋_GB2312"/>
          <w:sz w:val="28"/>
          <w:szCs w:val="28"/>
        </w:rPr>
        <w:t>万以上。</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9</w:t>
      </w:r>
      <w:r w:rsidRPr="00D9071C">
        <w:rPr>
          <w:rFonts w:eastAsia="仿宋_GB2312"/>
          <w:b/>
          <w:sz w:val="28"/>
          <w:szCs w:val="28"/>
        </w:rPr>
        <w:t>）基于网络空间安全的商用密码应用监测评估辅助平台研发。</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研究内容：研究基于网络空间安全及商用密码检测技术，开展政务及三级</w:t>
      </w:r>
      <w:proofErr w:type="gramStart"/>
      <w:r w:rsidRPr="00D9071C">
        <w:rPr>
          <w:rFonts w:eastAsia="仿宋_GB2312"/>
          <w:sz w:val="28"/>
          <w:szCs w:val="28"/>
        </w:rPr>
        <w:t>等保以上</w:t>
      </w:r>
      <w:proofErr w:type="gramEnd"/>
      <w:r w:rsidRPr="00D9071C">
        <w:rPr>
          <w:rFonts w:eastAsia="仿宋_GB2312"/>
          <w:sz w:val="28"/>
          <w:szCs w:val="28"/>
        </w:rPr>
        <w:t>平台的商用密码应用动态感知及建设，实现政务平台商用密码技术应用情况的实时监管；面向政务平台提供自主建设模拟、风险预警、自助响应等功能；研究商用密码在政务平台全生命周期应用，提升政务平台商用密码技术的泛在化。</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5</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个，形成团体标准</w:t>
      </w:r>
      <w:r w:rsidRPr="00D9071C">
        <w:rPr>
          <w:rFonts w:eastAsia="仿宋_GB2312"/>
          <w:sz w:val="28"/>
          <w:szCs w:val="28"/>
        </w:rPr>
        <w:t>1</w:t>
      </w:r>
      <w:r w:rsidRPr="00D9071C">
        <w:rPr>
          <w:rFonts w:eastAsia="仿宋_GB2312"/>
          <w:sz w:val="28"/>
          <w:szCs w:val="28"/>
        </w:rPr>
        <w:t>项；在政务平台领域开展应用示范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lastRenderedPageBreak/>
        <w:t>（</w:t>
      </w:r>
      <w:r w:rsidRPr="00D9071C">
        <w:rPr>
          <w:rFonts w:eastAsia="仿宋_GB2312"/>
          <w:b/>
          <w:sz w:val="28"/>
          <w:szCs w:val="28"/>
        </w:rPr>
        <w:t>10</w:t>
      </w:r>
      <w:r w:rsidRPr="00D9071C">
        <w:rPr>
          <w:rFonts w:eastAsia="仿宋_GB2312"/>
          <w:b/>
          <w:sz w:val="28"/>
          <w:szCs w:val="28"/>
        </w:rPr>
        <w:t>）面向典型应用的太赫兹高速通信技术与系统研发。</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w:t>
      </w:r>
      <w:r w:rsidRPr="00D9071C">
        <w:rPr>
          <w:rFonts w:eastAsia="仿宋_GB2312"/>
          <w:sz w:val="28"/>
          <w:szCs w:val="28"/>
        </w:rPr>
        <w:t>5G/6G</w:t>
      </w:r>
      <w:r w:rsidRPr="00D9071C">
        <w:rPr>
          <w:rFonts w:eastAsia="仿宋_GB2312"/>
          <w:sz w:val="28"/>
          <w:szCs w:val="28"/>
        </w:rPr>
        <w:t>高速无线通信，</w:t>
      </w:r>
      <w:proofErr w:type="gramStart"/>
      <w:r w:rsidRPr="00D9071C">
        <w:rPr>
          <w:rFonts w:eastAsia="仿宋_GB2312"/>
          <w:sz w:val="28"/>
          <w:szCs w:val="28"/>
        </w:rPr>
        <w:t>开展太赫兹</w:t>
      </w:r>
      <w:proofErr w:type="gramEnd"/>
      <w:r w:rsidRPr="00D9071C">
        <w:rPr>
          <w:rFonts w:eastAsia="仿宋_GB2312"/>
          <w:sz w:val="28"/>
          <w:szCs w:val="28"/>
        </w:rPr>
        <w:t>通信信道模型研究，建立典型场景的太赫兹信道测量平台；突破太赫兹高速通信射频和基带等关键技术，研制太赫兹射频器件，开发太赫兹高速通信系统设备；开展面向典型场景和业务的示范应用。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项；形成太赫兹通信设备产品</w:t>
      </w:r>
      <w:r w:rsidRPr="00D9071C">
        <w:rPr>
          <w:rFonts w:eastAsia="仿宋_GB2312"/>
          <w:sz w:val="28"/>
          <w:szCs w:val="28"/>
        </w:rPr>
        <w:t>2</w:t>
      </w:r>
      <w:r w:rsidRPr="00D9071C">
        <w:rPr>
          <w:rFonts w:eastAsia="仿宋_GB2312"/>
          <w:sz w:val="28"/>
          <w:szCs w:val="28"/>
        </w:rPr>
        <w:t>个，申请发明专利</w:t>
      </w:r>
      <w:r w:rsidRPr="00D9071C">
        <w:rPr>
          <w:rFonts w:eastAsia="仿宋_GB2312"/>
          <w:sz w:val="28"/>
          <w:szCs w:val="28"/>
        </w:rPr>
        <w:t>6</w:t>
      </w:r>
      <w:r w:rsidRPr="00D9071C">
        <w:rPr>
          <w:rFonts w:eastAsia="仿宋_GB2312"/>
          <w:sz w:val="28"/>
          <w:szCs w:val="28"/>
        </w:rPr>
        <w:t>项以上；开展</w:t>
      </w:r>
      <w:r w:rsidRPr="00D9071C">
        <w:rPr>
          <w:rFonts w:eastAsia="仿宋_GB2312"/>
          <w:sz w:val="28"/>
          <w:szCs w:val="28"/>
        </w:rPr>
        <w:t>2</w:t>
      </w:r>
      <w:r w:rsidRPr="00D9071C">
        <w:rPr>
          <w:rFonts w:eastAsia="仿宋_GB2312"/>
          <w:sz w:val="28"/>
          <w:szCs w:val="28"/>
        </w:rPr>
        <w:t>个典型场景示范应用，形成</w:t>
      </w:r>
      <w:r w:rsidRPr="00D9071C">
        <w:rPr>
          <w:rFonts w:eastAsia="仿宋_GB2312"/>
          <w:sz w:val="28"/>
          <w:szCs w:val="28"/>
        </w:rPr>
        <w:t>2</w:t>
      </w:r>
      <w:r w:rsidRPr="00D9071C">
        <w:rPr>
          <w:rFonts w:eastAsia="仿宋_GB2312"/>
          <w:sz w:val="28"/>
          <w:szCs w:val="28"/>
        </w:rPr>
        <w:t>项标准；新增销售收入（产值）</w:t>
      </w:r>
      <w:r w:rsidRPr="00D9071C">
        <w:rPr>
          <w:rFonts w:eastAsia="仿宋_GB2312"/>
          <w:sz w:val="28"/>
          <w:szCs w:val="28"/>
        </w:rPr>
        <w:t>500</w:t>
      </w:r>
      <w:r w:rsidRPr="00D9071C">
        <w:rPr>
          <w:rFonts w:eastAsia="仿宋_GB2312"/>
          <w:sz w:val="28"/>
          <w:szCs w:val="28"/>
        </w:rPr>
        <w:t>万元。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widowControl/>
        <w:spacing w:line="420" w:lineRule="exact"/>
        <w:ind w:firstLineChars="200" w:firstLine="562"/>
        <w:rPr>
          <w:rFonts w:eastAsia="仿宋_GB2312"/>
          <w:sz w:val="28"/>
          <w:szCs w:val="28"/>
        </w:rPr>
      </w:pPr>
      <w:r w:rsidRPr="00D9071C">
        <w:rPr>
          <w:rFonts w:eastAsia="仿宋_GB2312"/>
          <w:b/>
          <w:bCs/>
          <w:sz w:val="28"/>
          <w:szCs w:val="28"/>
        </w:rPr>
        <w:t>（</w:t>
      </w:r>
      <w:r w:rsidRPr="00D9071C">
        <w:rPr>
          <w:rFonts w:eastAsia="仿宋_GB2312"/>
          <w:b/>
          <w:bCs/>
          <w:sz w:val="28"/>
          <w:szCs w:val="28"/>
        </w:rPr>
        <w:t>11</w:t>
      </w:r>
      <w:r w:rsidRPr="00D9071C">
        <w:rPr>
          <w:rFonts w:eastAsia="仿宋_GB2312"/>
          <w:b/>
          <w:bCs/>
          <w:sz w:val="28"/>
          <w:szCs w:val="28"/>
        </w:rPr>
        <w:t>）多源视觉信息特征识别解析与提取关键技术研究。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研究内容：研究改进型</w:t>
      </w:r>
      <w:proofErr w:type="gramStart"/>
      <w:r w:rsidRPr="00D9071C">
        <w:rPr>
          <w:rFonts w:eastAsia="仿宋_GB2312"/>
          <w:sz w:val="28"/>
          <w:szCs w:val="28"/>
        </w:rPr>
        <w:t>自步学习</w:t>
      </w:r>
      <w:proofErr w:type="gramEnd"/>
      <w:r w:rsidRPr="00D9071C">
        <w:rPr>
          <w:rFonts w:eastAsia="仿宋_GB2312"/>
          <w:sz w:val="28"/>
          <w:szCs w:val="28"/>
        </w:rPr>
        <w:t>和深度强化学习算法，突破基于多</w:t>
      </w:r>
      <w:proofErr w:type="gramStart"/>
      <w:r w:rsidRPr="00D9071C">
        <w:rPr>
          <w:rFonts w:eastAsia="仿宋_GB2312"/>
          <w:sz w:val="28"/>
          <w:szCs w:val="28"/>
        </w:rPr>
        <w:t>源数据</w:t>
      </w:r>
      <w:proofErr w:type="gramEnd"/>
      <w:r w:rsidRPr="00D9071C">
        <w:rPr>
          <w:rFonts w:eastAsia="仿宋_GB2312"/>
          <w:sz w:val="28"/>
          <w:szCs w:val="28"/>
        </w:rPr>
        <w:t>融合的视频数据结构化检索、基于多特征联合的场所识别与行为分析、重点目标精确轨迹与关联信息生成等关键技术；构建从特征多模态信息到训练多模态信息的映射，实现多模态信息的显著特征</w:t>
      </w:r>
      <w:proofErr w:type="gramStart"/>
      <w:r w:rsidRPr="00D9071C">
        <w:rPr>
          <w:rFonts w:eastAsia="仿宋_GB2312"/>
          <w:sz w:val="28"/>
          <w:szCs w:val="28"/>
        </w:rPr>
        <w:t>交互和</w:t>
      </w:r>
      <w:proofErr w:type="gramEnd"/>
      <w:r w:rsidRPr="00D9071C">
        <w:rPr>
          <w:rFonts w:eastAsia="仿宋_GB2312"/>
          <w:sz w:val="28"/>
          <w:szCs w:val="28"/>
        </w:rPr>
        <w:t>验证；持续训练实现网络模型及参数迭代优化，构建系列深度学习</w:t>
      </w:r>
      <w:proofErr w:type="gramStart"/>
      <w:r w:rsidRPr="00D9071C">
        <w:rPr>
          <w:rFonts w:eastAsia="仿宋_GB2312"/>
          <w:sz w:val="28"/>
          <w:szCs w:val="28"/>
        </w:rPr>
        <w:t>研</w:t>
      </w:r>
      <w:proofErr w:type="gramEnd"/>
      <w:r w:rsidRPr="00D9071C">
        <w:rPr>
          <w:rFonts w:eastAsia="仿宋_GB2312"/>
          <w:sz w:val="28"/>
          <w:szCs w:val="28"/>
        </w:rPr>
        <w:t>判模型，实现重点人群智能监控与定位跟踪，应用于公共安全等领域。</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项，申请发明专利</w:t>
      </w:r>
      <w:r w:rsidRPr="00D9071C">
        <w:rPr>
          <w:rFonts w:eastAsia="仿宋_GB2312"/>
          <w:sz w:val="28"/>
          <w:szCs w:val="28"/>
        </w:rPr>
        <w:t>2</w:t>
      </w:r>
      <w:r w:rsidRPr="00D9071C">
        <w:rPr>
          <w:rFonts w:eastAsia="仿宋_GB2312"/>
          <w:sz w:val="28"/>
          <w:szCs w:val="28"/>
        </w:rPr>
        <w:t>项以上，培养博士生</w:t>
      </w:r>
      <w:r w:rsidRPr="00D9071C">
        <w:rPr>
          <w:rFonts w:eastAsia="仿宋_GB2312"/>
          <w:sz w:val="28"/>
          <w:szCs w:val="28"/>
        </w:rPr>
        <w:t>5</w:t>
      </w:r>
      <w:r w:rsidRPr="00D9071C">
        <w:rPr>
          <w:rFonts w:eastAsia="仿宋_GB2312"/>
          <w:sz w:val="28"/>
          <w:szCs w:val="28"/>
        </w:rPr>
        <w:t>人，形成产品</w:t>
      </w:r>
      <w:r w:rsidRPr="00D9071C">
        <w:rPr>
          <w:rFonts w:eastAsia="仿宋_GB2312"/>
          <w:sz w:val="28"/>
          <w:szCs w:val="28"/>
        </w:rPr>
        <w:t>1</w:t>
      </w:r>
      <w:r w:rsidRPr="00D9071C">
        <w:rPr>
          <w:rFonts w:eastAsia="仿宋_GB2312"/>
          <w:sz w:val="28"/>
          <w:szCs w:val="28"/>
        </w:rPr>
        <w:t>个；在公安等领域开展应用示范</w:t>
      </w:r>
      <w:r w:rsidRPr="00D9071C">
        <w:rPr>
          <w:rFonts w:eastAsia="仿宋_GB2312"/>
          <w:sz w:val="28"/>
          <w:szCs w:val="28"/>
        </w:rPr>
        <w:t>2</w:t>
      </w:r>
      <w:r w:rsidRPr="00D9071C">
        <w:rPr>
          <w:rFonts w:eastAsia="仿宋_GB2312"/>
          <w:sz w:val="28"/>
          <w:szCs w:val="28"/>
        </w:rPr>
        <w:t>个以上；新增销售收入（产值）</w:t>
      </w:r>
      <w:r w:rsidRPr="00D9071C">
        <w:rPr>
          <w:rFonts w:eastAsia="仿宋_GB2312"/>
          <w:sz w:val="28"/>
          <w:szCs w:val="28"/>
        </w:rPr>
        <w:t>5000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12</w:t>
      </w:r>
      <w:r w:rsidRPr="00D9071C">
        <w:rPr>
          <w:rFonts w:eastAsia="仿宋_GB2312"/>
          <w:b/>
          <w:sz w:val="28"/>
          <w:szCs w:val="28"/>
        </w:rPr>
        <w:t>）面向大容量骨干网络的物理安全传输技术研究。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面向大容量骨干网络的物理安全通信机制，突破多维宽带混沌载波产生、信号安全加密、长距混沌同步（解密）、以及加密信号损伤补偿与解调等关键技术，实现与现有大容量光纤骨干网络的传输速率和传输距离相匹配的网络安全保障功能；研制加密器件与模块产品。</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4</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项以上，获得授权发明专利</w:t>
      </w:r>
      <w:r w:rsidRPr="00D9071C">
        <w:rPr>
          <w:rFonts w:eastAsia="仿宋_GB2312"/>
          <w:sz w:val="28"/>
          <w:szCs w:val="28"/>
        </w:rPr>
        <w:t>1</w:t>
      </w:r>
      <w:r w:rsidRPr="00D9071C">
        <w:rPr>
          <w:rFonts w:eastAsia="仿宋_GB2312"/>
          <w:sz w:val="28"/>
          <w:szCs w:val="28"/>
        </w:rPr>
        <w:t>项以上；形成加密器件或模块产品</w:t>
      </w:r>
      <w:r w:rsidRPr="00D9071C">
        <w:rPr>
          <w:rFonts w:eastAsia="仿宋_GB2312"/>
          <w:sz w:val="28"/>
          <w:szCs w:val="28"/>
        </w:rPr>
        <w:t>2</w:t>
      </w:r>
      <w:r w:rsidRPr="00D9071C">
        <w:rPr>
          <w:rFonts w:eastAsia="仿宋_GB2312"/>
          <w:sz w:val="28"/>
          <w:szCs w:val="28"/>
        </w:rPr>
        <w:t>种，开展应用示范</w:t>
      </w:r>
      <w:r w:rsidRPr="00D9071C">
        <w:rPr>
          <w:rFonts w:eastAsia="仿宋_GB2312"/>
          <w:sz w:val="28"/>
          <w:szCs w:val="28"/>
        </w:rPr>
        <w:t>2</w:t>
      </w:r>
      <w:r w:rsidRPr="00D9071C">
        <w:rPr>
          <w:rFonts w:eastAsia="仿宋_GB2312"/>
          <w:sz w:val="28"/>
          <w:szCs w:val="28"/>
        </w:rPr>
        <w:t>家以上；新增销售收入（产值）</w:t>
      </w:r>
      <w:r w:rsidRPr="00D9071C">
        <w:rPr>
          <w:rFonts w:eastAsia="仿宋_GB2312"/>
          <w:sz w:val="28"/>
          <w:szCs w:val="28"/>
        </w:rPr>
        <w:t>1000</w:t>
      </w:r>
      <w:r w:rsidRPr="00D9071C">
        <w:rPr>
          <w:rFonts w:eastAsia="仿宋_GB2312"/>
          <w:sz w:val="28"/>
          <w:szCs w:val="28"/>
        </w:rPr>
        <w:t>万元以上。</w:t>
      </w:r>
    </w:p>
    <w:p w:rsidR="00E62D7A" w:rsidRPr="00D9071C" w:rsidRDefault="00C81A07">
      <w:pPr>
        <w:keepNext/>
        <w:widowControl/>
        <w:spacing w:line="420" w:lineRule="exact"/>
        <w:ind w:firstLineChars="200" w:firstLine="562"/>
        <w:outlineLvl w:val="2"/>
        <w:rPr>
          <w:rFonts w:eastAsia="楷体_GB2312"/>
          <w:b/>
          <w:bCs/>
          <w:kern w:val="0"/>
          <w:sz w:val="28"/>
          <w:szCs w:val="28"/>
        </w:rPr>
      </w:pPr>
      <w:r w:rsidRPr="00D9071C">
        <w:rPr>
          <w:rFonts w:eastAsia="楷体_GB2312" w:hint="eastAsia"/>
          <w:b/>
          <w:bCs/>
          <w:kern w:val="0"/>
          <w:sz w:val="28"/>
          <w:szCs w:val="28"/>
        </w:rPr>
        <w:t>3.</w:t>
      </w:r>
      <w:r w:rsidRPr="00D9071C">
        <w:rPr>
          <w:rFonts w:eastAsia="楷体_GB2312"/>
          <w:b/>
          <w:bCs/>
          <w:kern w:val="0"/>
          <w:sz w:val="28"/>
          <w:szCs w:val="28"/>
        </w:rPr>
        <w:t>大数据。</w:t>
      </w:r>
    </w:p>
    <w:p w:rsidR="00E62D7A" w:rsidRPr="00D9071C" w:rsidRDefault="00C81A07">
      <w:pPr>
        <w:widowControl/>
        <w:spacing w:line="420" w:lineRule="exact"/>
        <w:ind w:firstLineChars="200" w:firstLine="560"/>
        <w:rPr>
          <w:rFonts w:eastAsia="仿宋_GB2312"/>
          <w:b/>
          <w:sz w:val="28"/>
          <w:szCs w:val="28"/>
        </w:rPr>
      </w:pPr>
      <w:r w:rsidRPr="00D9071C">
        <w:rPr>
          <w:rFonts w:eastAsia="仿宋_GB2312"/>
          <w:sz w:val="28"/>
          <w:szCs w:val="28"/>
        </w:rPr>
        <w:t>有关说明：大数据领域指南，要求企业（含转制科研院所）牵头，鼓励产学研联合申报，重点支持联合创新联合体、新型研发机构申报；每项</w:t>
      </w:r>
      <w:r w:rsidRPr="00D9071C">
        <w:rPr>
          <w:rFonts w:eastAsia="仿宋_GB2312"/>
          <w:sz w:val="28"/>
          <w:szCs w:val="28"/>
        </w:rPr>
        <w:lastRenderedPageBreak/>
        <w:t>项目支持经费不超过</w:t>
      </w:r>
      <w:r w:rsidRPr="00D9071C">
        <w:rPr>
          <w:rFonts w:eastAsia="仿宋_GB2312"/>
          <w:sz w:val="28"/>
          <w:szCs w:val="28"/>
        </w:rPr>
        <w:t>100</w:t>
      </w:r>
      <w:r w:rsidRPr="00D9071C">
        <w:rPr>
          <w:rFonts w:eastAsia="仿宋_GB2312"/>
          <w:sz w:val="28"/>
          <w:szCs w:val="28"/>
        </w:rPr>
        <w:t>万元；牵头企业注册资金不低于</w:t>
      </w:r>
      <w:r w:rsidRPr="00D9071C">
        <w:rPr>
          <w:rFonts w:eastAsia="仿宋_GB2312"/>
          <w:sz w:val="28"/>
          <w:szCs w:val="28"/>
        </w:rPr>
        <w:t>500</w:t>
      </w:r>
      <w:r w:rsidRPr="00D9071C">
        <w:rPr>
          <w:rFonts w:eastAsia="仿宋_GB2312"/>
          <w:sz w:val="28"/>
          <w:szCs w:val="28"/>
        </w:rPr>
        <w:t>万元或上年度营业收入不低于</w:t>
      </w:r>
      <w:r w:rsidRPr="00D9071C">
        <w:rPr>
          <w:rFonts w:eastAsia="仿宋_GB2312"/>
          <w:sz w:val="28"/>
          <w:szCs w:val="28"/>
        </w:rPr>
        <w:t>500</w:t>
      </w:r>
      <w:r w:rsidRPr="00D9071C">
        <w:rPr>
          <w:rFonts w:eastAsia="仿宋_GB2312"/>
          <w:sz w:val="28"/>
          <w:szCs w:val="28"/>
        </w:rPr>
        <w:t>万元或最新一轮融资估值不低于</w:t>
      </w:r>
      <w:r w:rsidRPr="00D9071C">
        <w:rPr>
          <w:rFonts w:eastAsia="仿宋_GB2312"/>
          <w:sz w:val="28"/>
          <w:szCs w:val="28"/>
        </w:rPr>
        <w:t>1</w:t>
      </w:r>
      <w:r w:rsidRPr="00D9071C">
        <w:rPr>
          <w:rFonts w:eastAsia="仿宋_GB2312"/>
          <w:sz w:val="28"/>
          <w:szCs w:val="28"/>
        </w:rPr>
        <w:t>亿元。（相关指南条目另有要求的以指南条目具体要求为准）。</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w:t>
      </w:r>
      <w:r w:rsidRPr="00D9071C">
        <w:rPr>
          <w:rFonts w:eastAsia="仿宋_GB2312"/>
          <w:b/>
          <w:sz w:val="28"/>
          <w:szCs w:val="28"/>
        </w:rPr>
        <w:t>）民航飞行大数据智能分析与聚集治理关键技术研究及应用。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研究内容：开展民航飞机及飞行模拟机飞行记录数据的采集整理和关键特征参数的自动识别、飞参数据建模表示和聚类分析研究，建立基于大数据分析管理技术的飞行训练客观评估体系，形成全链路飞行数据中</w:t>
      </w:r>
      <w:proofErr w:type="gramStart"/>
      <w:r w:rsidRPr="00D9071C">
        <w:rPr>
          <w:rFonts w:eastAsia="仿宋_GB2312"/>
          <w:sz w:val="28"/>
          <w:szCs w:val="28"/>
        </w:rPr>
        <w:t>台解决</w:t>
      </w:r>
      <w:proofErr w:type="gramEnd"/>
      <w:r w:rsidRPr="00D9071C">
        <w:rPr>
          <w:rFonts w:eastAsia="仿宋_GB2312"/>
          <w:sz w:val="28"/>
          <w:szCs w:val="28"/>
        </w:rPr>
        <w:t>方案，可实现对航空公司或飞行训练机构整体飞行训练状况的多维度、智能化分析及预测。</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4</w:t>
      </w:r>
      <w:r w:rsidRPr="00D9071C">
        <w:rPr>
          <w:rFonts w:eastAsia="仿宋_GB2312"/>
          <w:sz w:val="28"/>
          <w:szCs w:val="28"/>
        </w:rPr>
        <w:t>项；申请发明专利</w:t>
      </w:r>
      <w:r w:rsidRPr="00D9071C">
        <w:rPr>
          <w:rFonts w:eastAsia="仿宋_GB2312"/>
          <w:sz w:val="28"/>
          <w:szCs w:val="28"/>
        </w:rPr>
        <w:t>4</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项以上；开展验证应用不少于</w:t>
      </w:r>
      <w:r w:rsidRPr="00D9071C">
        <w:rPr>
          <w:rFonts w:eastAsia="仿宋_GB2312"/>
          <w:sz w:val="28"/>
          <w:szCs w:val="28"/>
        </w:rPr>
        <w:t>1</w:t>
      </w:r>
      <w:r w:rsidRPr="00D9071C">
        <w:rPr>
          <w:rFonts w:eastAsia="仿宋_GB2312"/>
          <w:sz w:val="28"/>
          <w:szCs w:val="28"/>
        </w:rPr>
        <w:t>个。</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widowControl/>
        <w:spacing w:line="420" w:lineRule="exact"/>
        <w:ind w:firstLineChars="200" w:firstLine="562"/>
        <w:rPr>
          <w:rFonts w:eastAsia="仿宋_GB2312"/>
          <w:b/>
          <w:sz w:val="28"/>
          <w:szCs w:val="28"/>
          <w:highlight w:val="yellow"/>
        </w:rPr>
      </w:pPr>
      <w:r w:rsidRPr="00D9071C">
        <w:rPr>
          <w:rFonts w:eastAsia="仿宋_GB2312"/>
          <w:b/>
          <w:sz w:val="28"/>
          <w:szCs w:val="28"/>
        </w:rPr>
        <w:t>（</w:t>
      </w:r>
      <w:r w:rsidRPr="00D9071C">
        <w:rPr>
          <w:rFonts w:eastAsia="仿宋_GB2312"/>
          <w:b/>
          <w:sz w:val="28"/>
          <w:szCs w:val="28"/>
        </w:rPr>
        <w:t>2</w:t>
      </w:r>
      <w:r w:rsidRPr="00D9071C">
        <w:rPr>
          <w:rFonts w:eastAsia="仿宋_GB2312"/>
          <w:b/>
          <w:sz w:val="28"/>
          <w:szCs w:val="28"/>
        </w:rPr>
        <w:t>）面向港口大数据的深度协同融合与智能调度技术研究及应用。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研究内容：开展港口大数据协同感知与智能调度技术研究，开发多</w:t>
      </w:r>
      <w:proofErr w:type="gramStart"/>
      <w:r w:rsidRPr="00D9071C">
        <w:rPr>
          <w:rFonts w:eastAsia="仿宋_GB2312"/>
          <w:sz w:val="28"/>
          <w:szCs w:val="28"/>
        </w:rPr>
        <w:t>源信息</w:t>
      </w:r>
      <w:proofErr w:type="gramEnd"/>
      <w:r w:rsidRPr="00D9071C">
        <w:rPr>
          <w:rFonts w:eastAsia="仿宋_GB2312"/>
          <w:sz w:val="28"/>
          <w:szCs w:val="28"/>
        </w:rPr>
        <w:t>融合驱动的智能调度、多方资源最优配置下多智能体协同调度等关键技术研究，形成为港口作业流程优化与生产集中管</w:t>
      </w:r>
      <w:proofErr w:type="gramStart"/>
      <w:r w:rsidRPr="00D9071C">
        <w:rPr>
          <w:rFonts w:eastAsia="仿宋_GB2312"/>
          <w:sz w:val="28"/>
          <w:szCs w:val="28"/>
        </w:rPr>
        <w:t>控提供</w:t>
      </w:r>
      <w:proofErr w:type="gramEnd"/>
      <w:r w:rsidRPr="00D9071C">
        <w:rPr>
          <w:rFonts w:eastAsia="仿宋_GB2312"/>
          <w:sz w:val="28"/>
          <w:szCs w:val="28"/>
        </w:rPr>
        <w:t>技术支持的港口复杂信息智能感知框架和系统，并形成港口大数据管理的典型应用场景。</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个；新增销售收入（产值）</w:t>
      </w:r>
      <w:r w:rsidRPr="00D9071C">
        <w:rPr>
          <w:rFonts w:eastAsia="仿宋_GB2312"/>
          <w:sz w:val="28"/>
          <w:szCs w:val="28"/>
        </w:rPr>
        <w:t>2000</w:t>
      </w:r>
      <w:r w:rsidRPr="00D9071C">
        <w:rPr>
          <w:rFonts w:eastAsia="仿宋_GB2312"/>
          <w:sz w:val="28"/>
          <w:szCs w:val="28"/>
        </w:rPr>
        <w:t>万元以上。</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3</w:t>
      </w:r>
      <w:r w:rsidRPr="00D9071C">
        <w:rPr>
          <w:rFonts w:eastAsia="仿宋_GB2312"/>
          <w:b/>
          <w:sz w:val="28"/>
          <w:szCs w:val="28"/>
        </w:rPr>
        <w:t>）</w:t>
      </w:r>
      <w:proofErr w:type="gramStart"/>
      <w:r w:rsidRPr="00D9071C">
        <w:rPr>
          <w:rFonts w:eastAsia="仿宋_GB2312"/>
          <w:b/>
          <w:sz w:val="28"/>
          <w:szCs w:val="28"/>
        </w:rPr>
        <w:t>司法行业</w:t>
      </w:r>
      <w:proofErr w:type="gramEnd"/>
      <w:r w:rsidRPr="00D9071C">
        <w:rPr>
          <w:rFonts w:eastAsia="仿宋_GB2312"/>
          <w:b/>
          <w:sz w:val="28"/>
          <w:szCs w:val="28"/>
        </w:rPr>
        <w:t>大数据可视化分析平台关键技术研究及应用。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研究内容：对音频、视频等电子数据的有效关键信息提取进行研究，实现数据固化存证，提供插件式大数据存储与分析模块的接入能力，通过对多</w:t>
      </w:r>
      <w:proofErr w:type="gramStart"/>
      <w:r w:rsidRPr="00D9071C">
        <w:rPr>
          <w:rFonts w:eastAsia="仿宋_GB2312"/>
          <w:sz w:val="28"/>
          <w:szCs w:val="28"/>
        </w:rPr>
        <w:t>源数据</w:t>
      </w:r>
      <w:proofErr w:type="gramEnd"/>
      <w:r w:rsidRPr="00D9071C">
        <w:rPr>
          <w:rFonts w:eastAsia="仿宋_GB2312"/>
          <w:sz w:val="28"/>
          <w:szCs w:val="28"/>
        </w:rPr>
        <w:t>的关联分析，实现针对涉赌、诈骗等案件行为特征的管控预警。</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个，开展</w:t>
      </w:r>
      <w:r w:rsidRPr="00D9071C">
        <w:rPr>
          <w:rFonts w:eastAsia="仿宋_GB2312"/>
          <w:sz w:val="28"/>
          <w:szCs w:val="28"/>
        </w:rPr>
        <w:t>2</w:t>
      </w:r>
      <w:r w:rsidRPr="00D9071C">
        <w:rPr>
          <w:rFonts w:eastAsia="仿宋_GB2312"/>
          <w:sz w:val="28"/>
          <w:szCs w:val="28"/>
        </w:rPr>
        <w:t>个行业应用以上；新增销售收入（产值）</w:t>
      </w:r>
      <w:r w:rsidRPr="00D9071C">
        <w:rPr>
          <w:rFonts w:eastAsia="仿宋_GB2312"/>
          <w:sz w:val="28"/>
          <w:szCs w:val="28"/>
        </w:rPr>
        <w:t>1000</w:t>
      </w:r>
      <w:r w:rsidRPr="00D9071C">
        <w:rPr>
          <w:rFonts w:eastAsia="仿宋_GB2312"/>
          <w:sz w:val="28"/>
          <w:szCs w:val="28"/>
        </w:rPr>
        <w:t>万元以上。</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4</w:t>
      </w:r>
      <w:r w:rsidRPr="00D9071C">
        <w:rPr>
          <w:rFonts w:eastAsia="仿宋_GB2312"/>
          <w:b/>
          <w:sz w:val="28"/>
          <w:szCs w:val="28"/>
        </w:rPr>
        <w:t>）现代农产品冷链物流大数据管理与智能化监控关键技术研究及应用。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研究内容：开展冷库自动化管理、物流数据自动采集与分析、冷链产品品质检测、冷链农产品成分分析、物流车辆风险分析与定级、冷链农产</w:t>
      </w:r>
      <w:r w:rsidRPr="00D9071C">
        <w:rPr>
          <w:rFonts w:eastAsia="仿宋_GB2312"/>
          <w:sz w:val="28"/>
          <w:szCs w:val="28"/>
        </w:rPr>
        <w:lastRenderedPageBreak/>
        <w:t>品物流运输</w:t>
      </w:r>
      <w:proofErr w:type="gramStart"/>
      <w:r w:rsidRPr="00D9071C">
        <w:rPr>
          <w:rFonts w:eastAsia="仿宋_GB2312"/>
          <w:sz w:val="28"/>
          <w:szCs w:val="28"/>
        </w:rPr>
        <w:t>返空率算法</w:t>
      </w:r>
      <w:proofErr w:type="gramEnd"/>
      <w:r w:rsidRPr="00D9071C">
        <w:rPr>
          <w:rFonts w:eastAsia="仿宋_GB2312"/>
          <w:sz w:val="28"/>
          <w:szCs w:val="28"/>
        </w:rPr>
        <w:t>、农产品发运效率模型等方面的研究，实现农产品冷链物流数据管理与监控的一体化平台，构建农产品全产业链智慧物流体系。</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4</w:t>
      </w:r>
      <w:r w:rsidRPr="00D9071C">
        <w:rPr>
          <w:rFonts w:eastAsia="仿宋_GB2312"/>
          <w:sz w:val="28"/>
          <w:szCs w:val="28"/>
        </w:rPr>
        <w:t>项；形成产品</w:t>
      </w:r>
      <w:r w:rsidRPr="00D9071C">
        <w:rPr>
          <w:rFonts w:eastAsia="仿宋_GB2312"/>
          <w:sz w:val="28"/>
          <w:szCs w:val="28"/>
        </w:rPr>
        <w:t>3</w:t>
      </w:r>
      <w:r w:rsidRPr="00D9071C">
        <w:rPr>
          <w:rFonts w:eastAsia="仿宋_GB2312"/>
          <w:sz w:val="28"/>
          <w:szCs w:val="28"/>
        </w:rPr>
        <w:t>个；申请发明专利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项以上；形成技术标准</w:t>
      </w:r>
      <w:r w:rsidRPr="00D9071C">
        <w:rPr>
          <w:rFonts w:eastAsia="仿宋_GB2312"/>
          <w:sz w:val="28"/>
          <w:szCs w:val="28"/>
        </w:rPr>
        <w:t>2</w:t>
      </w:r>
      <w:r w:rsidRPr="00D9071C">
        <w:rPr>
          <w:rFonts w:eastAsia="仿宋_GB2312"/>
          <w:sz w:val="28"/>
          <w:szCs w:val="28"/>
        </w:rPr>
        <w:t>项以上；新增销售收入（产值）</w:t>
      </w:r>
      <w:r w:rsidRPr="00D9071C">
        <w:rPr>
          <w:rFonts w:eastAsia="仿宋_GB2312"/>
          <w:sz w:val="28"/>
          <w:szCs w:val="28"/>
        </w:rPr>
        <w:t>1</w:t>
      </w:r>
      <w:r w:rsidRPr="00D9071C">
        <w:rPr>
          <w:rFonts w:eastAsia="仿宋_GB2312"/>
          <w:sz w:val="28"/>
          <w:szCs w:val="28"/>
        </w:rPr>
        <w:t>亿元以上。</w:t>
      </w:r>
    </w:p>
    <w:p w:rsidR="00E62D7A" w:rsidRPr="00D9071C" w:rsidRDefault="00C81A07">
      <w:pPr>
        <w:widowControl/>
        <w:spacing w:line="420" w:lineRule="exact"/>
        <w:ind w:firstLineChars="98" w:firstLine="275"/>
        <w:rPr>
          <w:rFonts w:eastAsia="仿宋_GB2312"/>
          <w:b/>
          <w:sz w:val="28"/>
          <w:szCs w:val="28"/>
        </w:rPr>
      </w:pPr>
      <w:r w:rsidRPr="00D9071C">
        <w:rPr>
          <w:rFonts w:eastAsia="仿宋_GB2312"/>
          <w:b/>
          <w:sz w:val="28"/>
          <w:szCs w:val="28"/>
        </w:rPr>
        <w:t>（</w:t>
      </w:r>
      <w:r w:rsidRPr="00D9071C">
        <w:rPr>
          <w:rFonts w:eastAsia="仿宋_GB2312"/>
          <w:b/>
          <w:sz w:val="28"/>
          <w:szCs w:val="28"/>
        </w:rPr>
        <w:t>5</w:t>
      </w:r>
      <w:r w:rsidRPr="00D9071C">
        <w:rPr>
          <w:rFonts w:eastAsia="仿宋_GB2312"/>
          <w:b/>
          <w:sz w:val="28"/>
          <w:szCs w:val="28"/>
        </w:rPr>
        <w:t>）进出口商品检验检测认证公共服务平台建设及示范应用。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进出口商品检验检测和质量认证技术、联盟链共识技术、数据管理溯源技术、小样本图像识别技术及风险智能预警技术研究，形成为进出口商品检验检测公共服务平台的构建提供技术支持的多要素融合和全链条智能管理系统，并形成商品检验检测系统典型应用场景。</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项以上；开展应用示范</w:t>
      </w:r>
      <w:r w:rsidRPr="00D9071C">
        <w:rPr>
          <w:rFonts w:eastAsia="仿宋_GB2312"/>
          <w:sz w:val="28"/>
          <w:szCs w:val="28"/>
        </w:rPr>
        <w:t>4</w:t>
      </w:r>
      <w:r w:rsidRPr="00D9071C">
        <w:rPr>
          <w:rFonts w:eastAsia="仿宋_GB2312"/>
          <w:sz w:val="28"/>
          <w:szCs w:val="28"/>
        </w:rPr>
        <w:t>个；新增销售收入（产值）</w:t>
      </w:r>
      <w:r w:rsidRPr="00D9071C">
        <w:rPr>
          <w:rFonts w:eastAsia="仿宋_GB2312"/>
          <w:sz w:val="28"/>
          <w:szCs w:val="28"/>
        </w:rPr>
        <w:t>2000</w:t>
      </w:r>
      <w:r w:rsidRPr="00D9071C">
        <w:rPr>
          <w:rFonts w:eastAsia="仿宋_GB2312"/>
          <w:sz w:val="28"/>
          <w:szCs w:val="28"/>
        </w:rPr>
        <w:t>万元以上。</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有关说明：该条指南可由高校、科研院所牵头申报；项目承担单位由成都海关推荐并出具推荐函。</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6</w:t>
      </w:r>
      <w:r w:rsidRPr="00D9071C">
        <w:rPr>
          <w:rFonts w:eastAsia="仿宋_GB2312"/>
          <w:b/>
          <w:sz w:val="28"/>
          <w:szCs w:val="28"/>
        </w:rPr>
        <w:t>）基于智能数据表征理论的新型身份认证系统关键技术研究及应用。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视觉大数据智能解析理论驱动的多模态身份认证方法，研究面向标签信息不足、样本分布多样、数据域分布异构等复杂场景的智能数据表征关键理论和技术，形成为新型身份认证技术应用提供理论方法支持的多源异构数据智能表示理论框架，并形成新型身份认证系统典型应用场景。</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4</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项以上；在社会安防、公共安全等场景进行系统部署应用；新增销售收入（产值）</w:t>
      </w:r>
      <w:r w:rsidRPr="00D9071C">
        <w:rPr>
          <w:rFonts w:eastAsia="仿宋_GB2312"/>
          <w:sz w:val="28"/>
          <w:szCs w:val="28"/>
        </w:rPr>
        <w:t>500</w:t>
      </w:r>
      <w:r w:rsidRPr="00D9071C">
        <w:rPr>
          <w:rFonts w:eastAsia="仿宋_GB2312"/>
          <w:sz w:val="28"/>
          <w:szCs w:val="28"/>
        </w:rPr>
        <w:t>万元以上。</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7</w:t>
      </w:r>
      <w:r w:rsidRPr="00D9071C">
        <w:rPr>
          <w:rFonts w:eastAsia="仿宋_GB2312"/>
          <w:b/>
          <w:sz w:val="28"/>
          <w:szCs w:val="28"/>
        </w:rPr>
        <w:t>）工程材料动态性能数据库研究及行业示范。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研究内容：研究以高速轻气炮和化学反应激波管为主的动态加载测试平台的构建；突破精密高效动态加载、精密高速测试等关键技术；建立测</w:t>
      </w:r>
      <w:r w:rsidRPr="00D9071C">
        <w:rPr>
          <w:rFonts w:eastAsia="仿宋_GB2312"/>
          <w:sz w:val="28"/>
          <w:szCs w:val="28"/>
        </w:rPr>
        <w:lastRenderedPageBreak/>
        <w:t>试标准和成本可控的可靠测试方法；形成材料动态性能数据库，能为行业提供工程材料动态性</w:t>
      </w:r>
      <w:proofErr w:type="gramStart"/>
      <w:r w:rsidRPr="00D9071C">
        <w:rPr>
          <w:rFonts w:eastAsia="仿宋_GB2312"/>
          <w:sz w:val="28"/>
          <w:szCs w:val="28"/>
        </w:rPr>
        <w:t>能数据</w:t>
      </w:r>
      <w:proofErr w:type="gramEnd"/>
      <w:r w:rsidRPr="00D9071C">
        <w:rPr>
          <w:rFonts w:eastAsia="仿宋_GB2312"/>
          <w:sz w:val="28"/>
          <w:szCs w:val="28"/>
        </w:rPr>
        <w:t>及数据库服务。</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项以上；新增销售收入（产值）</w:t>
      </w:r>
      <w:r w:rsidRPr="00D9071C">
        <w:rPr>
          <w:rFonts w:eastAsia="仿宋_GB2312"/>
          <w:sz w:val="28"/>
          <w:szCs w:val="28"/>
        </w:rPr>
        <w:t>500</w:t>
      </w:r>
      <w:r w:rsidRPr="00D9071C">
        <w:rPr>
          <w:rFonts w:eastAsia="仿宋_GB2312"/>
          <w:sz w:val="28"/>
          <w:szCs w:val="28"/>
        </w:rPr>
        <w:t>万元以上。</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8</w:t>
      </w:r>
      <w:r w:rsidRPr="00D9071C">
        <w:rPr>
          <w:rFonts w:eastAsia="仿宋_GB2312"/>
          <w:b/>
          <w:sz w:val="28"/>
          <w:szCs w:val="28"/>
        </w:rPr>
        <w:t>）全时空多源水</w:t>
      </w:r>
      <w:proofErr w:type="gramStart"/>
      <w:r w:rsidRPr="00D9071C">
        <w:rPr>
          <w:rFonts w:eastAsia="仿宋_GB2312"/>
          <w:b/>
          <w:sz w:val="28"/>
          <w:szCs w:val="28"/>
        </w:rPr>
        <w:t>务</w:t>
      </w:r>
      <w:proofErr w:type="gramEnd"/>
      <w:r w:rsidRPr="00D9071C">
        <w:rPr>
          <w:rFonts w:eastAsia="仿宋_GB2312"/>
          <w:b/>
          <w:sz w:val="28"/>
          <w:szCs w:val="28"/>
        </w:rPr>
        <w:t>数据融合共享与决策支持关键技术研究及应用。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研究内容：开展全时空多源异构数据融合、分布式智慧水</w:t>
      </w:r>
      <w:proofErr w:type="gramStart"/>
      <w:r w:rsidRPr="00D9071C">
        <w:rPr>
          <w:rFonts w:eastAsia="仿宋_GB2312"/>
          <w:sz w:val="28"/>
          <w:szCs w:val="28"/>
        </w:rPr>
        <w:t>务</w:t>
      </w:r>
      <w:proofErr w:type="gramEnd"/>
      <w:r w:rsidRPr="00D9071C">
        <w:rPr>
          <w:rFonts w:eastAsia="仿宋_GB2312"/>
          <w:sz w:val="28"/>
          <w:szCs w:val="28"/>
        </w:rPr>
        <w:t>共享数据库和智能决策关键技术研究，完成水质安全智能监测与评估等智慧水</w:t>
      </w:r>
      <w:proofErr w:type="gramStart"/>
      <w:r w:rsidRPr="00D9071C">
        <w:rPr>
          <w:rFonts w:eastAsia="仿宋_GB2312"/>
          <w:sz w:val="28"/>
          <w:szCs w:val="28"/>
        </w:rPr>
        <w:t>务</w:t>
      </w:r>
      <w:proofErr w:type="gramEnd"/>
      <w:r w:rsidRPr="00D9071C">
        <w:rPr>
          <w:rFonts w:eastAsia="仿宋_GB2312"/>
          <w:sz w:val="28"/>
          <w:szCs w:val="28"/>
        </w:rPr>
        <w:t>数据共享、融合与决策支持系统，突破数据智能解析和决策意见自动生成的技术瓶颈，实现水</w:t>
      </w:r>
      <w:proofErr w:type="gramStart"/>
      <w:r w:rsidRPr="00D9071C">
        <w:rPr>
          <w:rFonts w:eastAsia="仿宋_GB2312"/>
          <w:sz w:val="28"/>
          <w:szCs w:val="28"/>
        </w:rPr>
        <w:t>务</w:t>
      </w:r>
      <w:proofErr w:type="gramEnd"/>
      <w:r w:rsidRPr="00D9071C">
        <w:rPr>
          <w:rFonts w:eastAsia="仿宋_GB2312"/>
          <w:sz w:val="28"/>
          <w:szCs w:val="28"/>
        </w:rPr>
        <w:t>数据分布的自适应时空网络拓扑结构，形成智慧水</w:t>
      </w:r>
      <w:proofErr w:type="gramStart"/>
      <w:r w:rsidRPr="00D9071C">
        <w:rPr>
          <w:rFonts w:eastAsia="仿宋_GB2312"/>
          <w:sz w:val="28"/>
          <w:szCs w:val="28"/>
        </w:rPr>
        <w:t>务</w:t>
      </w:r>
      <w:proofErr w:type="gramEnd"/>
      <w:r w:rsidRPr="00D9071C">
        <w:rPr>
          <w:rFonts w:eastAsia="仿宋_GB2312"/>
          <w:sz w:val="28"/>
          <w:szCs w:val="28"/>
        </w:rPr>
        <w:t>的典型应用场景。</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个；开展</w:t>
      </w:r>
      <w:r w:rsidRPr="00D9071C">
        <w:rPr>
          <w:rFonts w:eastAsia="仿宋_GB2312"/>
          <w:sz w:val="28"/>
          <w:szCs w:val="28"/>
        </w:rPr>
        <w:t>2</w:t>
      </w:r>
      <w:r w:rsidRPr="00D9071C">
        <w:rPr>
          <w:rFonts w:eastAsia="仿宋_GB2312"/>
          <w:sz w:val="28"/>
          <w:szCs w:val="28"/>
        </w:rPr>
        <w:t>项应用示范；新增销售收入（产值）</w:t>
      </w:r>
      <w:r w:rsidRPr="00D9071C">
        <w:rPr>
          <w:rFonts w:eastAsia="仿宋_GB2312"/>
          <w:sz w:val="28"/>
          <w:szCs w:val="28"/>
        </w:rPr>
        <w:t>2000</w:t>
      </w:r>
      <w:r w:rsidRPr="00D9071C">
        <w:rPr>
          <w:rFonts w:eastAsia="仿宋_GB2312"/>
          <w:sz w:val="28"/>
          <w:szCs w:val="28"/>
        </w:rPr>
        <w:t>万元以上。</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9</w:t>
      </w:r>
      <w:r w:rsidRPr="00D9071C">
        <w:rPr>
          <w:rFonts w:eastAsia="仿宋_GB2312"/>
          <w:b/>
          <w:sz w:val="28"/>
          <w:szCs w:val="28"/>
        </w:rPr>
        <w:t>）酒业诚信大数据平台建设及示范应用。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多源酒业数据采集治理、数据挖掘分析和基于数据的诚信智能检测和评估关键技术研究，形成酒业诚信评价体系和主体认证制度，为酒业信用评分提供数据支撑，建立面向酒行业的数据接入、处理、管理、开放、可视化等多功能于一体的诚信大数据平台。</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项以上；打造酒行业示范基地</w:t>
      </w:r>
      <w:r w:rsidRPr="00D9071C">
        <w:rPr>
          <w:rFonts w:eastAsia="仿宋_GB2312"/>
          <w:sz w:val="28"/>
          <w:szCs w:val="28"/>
        </w:rPr>
        <w:t>1</w:t>
      </w:r>
      <w:r w:rsidRPr="00D9071C">
        <w:rPr>
          <w:rFonts w:eastAsia="仿宋_GB2312"/>
          <w:sz w:val="28"/>
          <w:szCs w:val="28"/>
        </w:rPr>
        <w:t>个；在中国酒业领域开展应用示范</w:t>
      </w:r>
      <w:r w:rsidRPr="00D9071C">
        <w:rPr>
          <w:rFonts w:eastAsia="仿宋_GB2312"/>
          <w:sz w:val="28"/>
          <w:szCs w:val="28"/>
        </w:rPr>
        <w:t>5</w:t>
      </w:r>
      <w:r w:rsidRPr="00D9071C">
        <w:rPr>
          <w:rFonts w:eastAsia="仿宋_GB2312"/>
          <w:sz w:val="28"/>
          <w:szCs w:val="28"/>
        </w:rPr>
        <w:t>个以上。</w:t>
      </w:r>
    </w:p>
    <w:p w:rsidR="00E62D7A" w:rsidRPr="00D9071C" w:rsidRDefault="00C81A07">
      <w:pPr>
        <w:widowControl/>
        <w:spacing w:line="420" w:lineRule="exact"/>
        <w:ind w:firstLineChars="200" w:firstLine="562"/>
        <w:rPr>
          <w:rFonts w:eastAsia="仿宋_GB2312"/>
          <w:sz w:val="28"/>
          <w:szCs w:val="28"/>
        </w:rPr>
      </w:pPr>
      <w:r w:rsidRPr="00D9071C">
        <w:rPr>
          <w:rFonts w:eastAsia="仿宋_GB2312"/>
          <w:b/>
          <w:bCs/>
          <w:sz w:val="28"/>
          <w:szCs w:val="28"/>
        </w:rPr>
        <w:t>（</w:t>
      </w:r>
      <w:r w:rsidRPr="00D9071C">
        <w:rPr>
          <w:rFonts w:eastAsia="仿宋_GB2312"/>
          <w:b/>
          <w:bCs/>
          <w:sz w:val="28"/>
          <w:szCs w:val="28"/>
        </w:rPr>
        <w:t>10</w:t>
      </w:r>
      <w:r w:rsidRPr="00D9071C">
        <w:rPr>
          <w:rFonts w:eastAsia="仿宋_GB2312"/>
          <w:b/>
          <w:bCs/>
          <w:sz w:val="28"/>
          <w:szCs w:val="28"/>
        </w:rPr>
        <w:t>）四川省科技金融大数据关键技术研究及综合示范平台建设。</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经济高质量导向的科技金融评价体系；针对金融领域，研究多源异构大数据采集、存储、治理和使用规范，以及科技金融领域的数据流式分析及处理技术等，设计与实现科技金融评价可视化展示平台，可实现科技金融的动态跟踪和高效分析。</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个；建立科技金融评价指标体系</w:t>
      </w:r>
      <w:r w:rsidRPr="00D9071C">
        <w:rPr>
          <w:rFonts w:eastAsia="仿宋_GB2312"/>
          <w:sz w:val="28"/>
          <w:szCs w:val="28"/>
        </w:rPr>
        <w:t>1</w:t>
      </w:r>
      <w:r w:rsidRPr="00D9071C">
        <w:rPr>
          <w:rFonts w:eastAsia="仿宋_GB2312"/>
          <w:sz w:val="28"/>
          <w:szCs w:val="28"/>
        </w:rPr>
        <w:t>套。</w:t>
      </w:r>
    </w:p>
    <w:p w:rsidR="00E62D7A" w:rsidRPr="00D9071C" w:rsidRDefault="00C81A07">
      <w:pPr>
        <w:widowControl/>
        <w:spacing w:line="420" w:lineRule="exact"/>
        <w:ind w:firstLineChars="200" w:firstLine="562"/>
        <w:rPr>
          <w:rFonts w:eastAsia="仿宋_GB2312"/>
          <w:sz w:val="28"/>
          <w:szCs w:val="28"/>
        </w:rPr>
      </w:pPr>
      <w:r w:rsidRPr="00D9071C">
        <w:rPr>
          <w:rFonts w:eastAsia="仿宋_GB2312"/>
          <w:b/>
          <w:sz w:val="28"/>
          <w:szCs w:val="28"/>
        </w:rPr>
        <w:t>有关说明：该条指南定向委托四川创新科技金融研究院组织申报</w:t>
      </w:r>
      <w:r w:rsidRPr="00D9071C">
        <w:rPr>
          <w:rFonts w:eastAsia="仿宋_GB2312"/>
          <w:sz w:val="28"/>
          <w:szCs w:val="28"/>
        </w:rPr>
        <w:t>。</w:t>
      </w:r>
    </w:p>
    <w:p w:rsidR="00E62D7A" w:rsidRPr="00D9071C" w:rsidRDefault="00C81A07">
      <w:pPr>
        <w:widowControl/>
        <w:spacing w:line="420" w:lineRule="exact"/>
        <w:ind w:firstLineChars="200" w:firstLine="562"/>
        <w:rPr>
          <w:rFonts w:eastAsia="仿宋_GB2312"/>
          <w:b/>
          <w:bCs/>
          <w:sz w:val="28"/>
          <w:szCs w:val="28"/>
        </w:rPr>
      </w:pPr>
      <w:r w:rsidRPr="00D9071C">
        <w:rPr>
          <w:rFonts w:eastAsia="仿宋_GB2312"/>
          <w:b/>
          <w:bCs/>
          <w:sz w:val="28"/>
          <w:szCs w:val="28"/>
        </w:rPr>
        <w:lastRenderedPageBreak/>
        <w:t>（</w:t>
      </w:r>
      <w:r w:rsidRPr="00D9071C">
        <w:rPr>
          <w:rFonts w:eastAsia="仿宋_GB2312"/>
          <w:b/>
          <w:bCs/>
          <w:sz w:val="28"/>
          <w:szCs w:val="28"/>
        </w:rPr>
        <w:t>11</w:t>
      </w:r>
      <w:r w:rsidRPr="00D9071C">
        <w:rPr>
          <w:rFonts w:eastAsia="仿宋_GB2312"/>
          <w:b/>
          <w:bCs/>
          <w:sz w:val="28"/>
          <w:szCs w:val="28"/>
        </w:rPr>
        <w:t>）存储业务卸载及加速协同处理系统研发及产业化。</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研究内容：研究基于</w:t>
      </w:r>
      <w:proofErr w:type="gramStart"/>
      <w:r w:rsidRPr="00D9071C">
        <w:rPr>
          <w:rFonts w:eastAsia="仿宋_GB2312"/>
          <w:sz w:val="28"/>
          <w:szCs w:val="28"/>
        </w:rPr>
        <w:t>云数据</w:t>
      </w:r>
      <w:proofErr w:type="gramEnd"/>
      <w:r w:rsidRPr="00D9071C">
        <w:rPr>
          <w:rFonts w:eastAsia="仿宋_GB2312"/>
          <w:sz w:val="28"/>
          <w:szCs w:val="28"/>
        </w:rPr>
        <w:t>中心提供大数据处理需要</w:t>
      </w:r>
      <w:proofErr w:type="gramStart"/>
      <w:r w:rsidRPr="00D9071C">
        <w:rPr>
          <w:rFonts w:eastAsia="仿宋_GB2312"/>
          <w:sz w:val="28"/>
          <w:szCs w:val="28"/>
        </w:rPr>
        <w:t>的算力和</w:t>
      </w:r>
      <w:proofErr w:type="gramEnd"/>
      <w:r w:rsidRPr="00D9071C">
        <w:rPr>
          <w:rFonts w:eastAsia="仿宋_GB2312"/>
          <w:sz w:val="28"/>
          <w:szCs w:val="28"/>
        </w:rPr>
        <w:t>存储资源，突破</w:t>
      </w:r>
      <w:proofErr w:type="gramStart"/>
      <w:r w:rsidRPr="00D9071C">
        <w:rPr>
          <w:rFonts w:eastAsia="仿宋_GB2312"/>
          <w:sz w:val="28"/>
          <w:szCs w:val="28"/>
        </w:rPr>
        <w:t>基于信创服务器</w:t>
      </w:r>
      <w:proofErr w:type="gramEnd"/>
      <w:r w:rsidRPr="00D9071C">
        <w:rPr>
          <w:rFonts w:eastAsia="仿宋_GB2312"/>
          <w:sz w:val="28"/>
          <w:szCs w:val="28"/>
        </w:rPr>
        <w:t>的存储业务卸载技术、</w:t>
      </w:r>
      <w:proofErr w:type="gramStart"/>
      <w:r w:rsidRPr="00D9071C">
        <w:rPr>
          <w:rFonts w:eastAsia="仿宋_GB2312"/>
          <w:sz w:val="28"/>
          <w:szCs w:val="28"/>
        </w:rPr>
        <w:t>协处理</w:t>
      </w:r>
      <w:proofErr w:type="gramEnd"/>
      <w:r w:rsidRPr="00D9071C">
        <w:rPr>
          <w:rFonts w:eastAsia="仿宋_GB2312"/>
          <w:sz w:val="28"/>
          <w:szCs w:val="28"/>
        </w:rPr>
        <w:t>系统与云平台对接的技术、高速网络服务卸载的技术，研制出</w:t>
      </w:r>
      <w:proofErr w:type="gramStart"/>
      <w:r w:rsidRPr="00D9071C">
        <w:rPr>
          <w:rFonts w:eastAsia="仿宋_GB2312"/>
          <w:sz w:val="28"/>
          <w:szCs w:val="28"/>
        </w:rPr>
        <w:t>支持信创</w:t>
      </w:r>
      <w:proofErr w:type="gramEnd"/>
      <w:r w:rsidRPr="00D9071C">
        <w:rPr>
          <w:rFonts w:eastAsia="仿宋_GB2312"/>
          <w:sz w:val="28"/>
          <w:szCs w:val="28"/>
        </w:rPr>
        <w:t>服务器存储业务卸载及加速、支持存储数据加减密，存储数据去重，压缩、支持计算服务器端的存储服务卸载和存储服务器端的存储业务加速功能的协处理器。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3-5</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项以上；新增销售收入（产值）</w:t>
      </w:r>
      <w:r w:rsidRPr="00D9071C">
        <w:rPr>
          <w:rFonts w:eastAsia="仿宋_GB2312"/>
          <w:sz w:val="28"/>
          <w:szCs w:val="28"/>
        </w:rPr>
        <w:t>1000</w:t>
      </w:r>
      <w:r w:rsidRPr="00D9071C">
        <w:rPr>
          <w:rFonts w:eastAsia="仿宋_GB2312"/>
          <w:sz w:val="28"/>
          <w:szCs w:val="28"/>
        </w:rPr>
        <w:t>万以上。</w:t>
      </w:r>
    </w:p>
    <w:p w:rsidR="00E62D7A" w:rsidRPr="00D9071C" w:rsidRDefault="00C81A07">
      <w:pPr>
        <w:keepNext/>
        <w:widowControl/>
        <w:spacing w:line="420" w:lineRule="exact"/>
        <w:ind w:firstLineChars="200" w:firstLine="562"/>
        <w:outlineLvl w:val="2"/>
        <w:rPr>
          <w:rFonts w:eastAsia="楷体_GB2312"/>
          <w:b/>
          <w:bCs/>
          <w:kern w:val="0"/>
          <w:sz w:val="28"/>
          <w:szCs w:val="28"/>
        </w:rPr>
      </w:pPr>
      <w:r w:rsidRPr="00D9071C">
        <w:rPr>
          <w:rFonts w:eastAsia="楷体_GB2312" w:hint="eastAsia"/>
          <w:b/>
          <w:bCs/>
          <w:kern w:val="0"/>
          <w:sz w:val="28"/>
          <w:szCs w:val="28"/>
        </w:rPr>
        <w:t>4.</w:t>
      </w:r>
      <w:r w:rsidRPr="00D9071C">
        <w:rPr>
          <w:rFonts w:eastAsia="楷体_GB2312"/>
          <w:b/>
          <w:bCs/>
          <w:kern w:val="0"/>
          <w:sz w:val="28"/>
          <w:szCs w:val="28"/>
        </w:rPr>
        <w:t>软件与信息服务。</w:t>
      </w:r>
    </w:p>
    <w:p w:rsidR="00E62D7A" w:rsidRPr="00D9071C" w:rsidRDefault="00C81A07">
      <w:pPr>
        <w:widowControl/>
        <w:spacing w:line="420" w:lineRule="exact"/>
        <w:ind w:firstLineChars="200" w:firstLine="560"/>
        <w:rPr>
          <w:rFonts w:eastAsia="仿宋_GB2312"/>
          <w:b/>
          <w:sz w:val="28"/>
          <w:szCs w:val="28"/>
        </w:rPr>
      </w:pPr>
      <w:r w:rsidRPr="00D9071C">
        <w:rPr>
          <w:rFonts w:eastAsia="仿宋_GB2312"/>
          <w:sz w:val="28"/>
          <w:szCs w:val="28"/>
        </w:rPr>
        <w:t>有关说明：软件与信息服务领域指南，要求企业（含转制科研院所）牵头，鼓励产学研联合申报，重点支持联合创新联合体、新型研发机构申报；每项项目支持经费不超过</w:t>
      </w:r>
      <w:r w:rsidRPr="00D9071C">
        <w:rPr>
          <w:rFonts w:eastAsia="仿宋_GB2312"/>
          <w:sz w:val="28"/>
          <w:szCs w:val="28"/>
        </w:rPr>
        <w:t>100</w:t>
      </w:r>
      <w:r w:rsidRPr="00D9071C">
        <w:rPr>
          <w:rFonts w:eastAsia="仿宋_GB2312"/>
          <w:sz w:val="28"/>
          <w:szCs w:val="28"/>
        </w:rPr>
        <w:t>万元；牵头企业注册资金不低于</w:t>
      </w:r>
      <w:r w:rsidRPr="00D9071C">
        <w:rPr>
          <w:rFonts w:eastAsia="仿宋_GB2312"/>
          <w:sz w:val="28"/>
          <w:szCs w:val="28"/>
        </w:rPr>
        <w:t>500</w:t>
      </w:r>
      <w:r w:rsidRPr="00D9071C">
        <w:rPr>
          <w:rFonts w:eastAsia="仿宋_GB2312"/>
          <w:sz w:val="28"/>
          <w:szCs w:val="28"/>
        </w:rPr>
        <w:t>万元或上年度营业收入不低于</w:t>
      </w:r>
      <w:r w:rsidRPr="00D9071C">
        <w:rPr>
          <w:rFonts w:eastAsia="仿宋_GB2312"/>
          <w:sz w:val="28"/>
          <w:szCs w:val="28"/>
        </w:rPr>
        <w:t>500</w:t>
      </w:r>
      <w:r w:rsidRPr="00D9071C">
        <w:rPr>
          <w:rFonts w:eastAsia="仿宋_GB2312"/>
          <w:sz w:val="28"/>
          <w:szCs w:val="28"/>
        </w:rPr>
        <w:t>万元或新一轮融资估值不低于</w:t>
      </w:r>
      <w:r w:rsidRPr="00D9071C">
        <w:rPr>
          <w:rFonts w:eastAsia="仿宋_GB2312"/>
          <w:sz w:val="28"/>
          <w:szCs w:val="28"/>
        </w:rPr>
        <w:t>1</w:t>
      </w:r>
      <w:r w:rsidRPr="00D9071C">
        <w:rPr>
          <w:rFonts w:eastAsia="仿宋_GB2312"/>
          <w:sz w:val="28"/>
          <w:szCs w:val="28"/>
        </w:rPr>
        <w:t>亿元。（相关指南条目另有要求的以指南条目具体要求为准）。</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w:t>
      </w:r>
      <w:r w:rsidRPr="00D9071C">
        <w:rPr>
          <w:rFonts w:eastAsia="仿宋_GB2312"/>
          <w:b/>
          <w:sz w:val="28"/>
          <w:szCs w:val="28"/>
        </w:rPr>
        <w:t>）分布式数据库弹性计算关键技术研发与应用示范。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围绕分布式数据库对大数据管理、用户多场景适应的迫切需求，开展分布式数据库弹性计算技术研究，突破国产分布式数据库的高性能、高扩展性、集群节点、扩容速度等关键技术，研发国产分布式数据库系统，解决数据库基础软件卡脖子问题，并在典型行业开展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考核指标：突破分布式数据库关键技术</w:t>
      </w:r>
      <w:r w:rsidRPr="00D9071C">
        <w:rPr>
          <w:rFonts w:eastAsia="仿宋_GB2312"/>
          <w:sz w:val="28"/>
          <w:szCs w:val="28"/>
        </w:rPr>
        <w:t>3</w:t>
      </w:r>
      <w:r w:rsidRPr="00D9071C">
        <w:rPr>
          <w:rFonts w:eastAsia="仿宋_GB2312"/>
          <w:sz w:val="28"/>
          <w:szCs w:val="28"/>
        </w:rPr>
        <w:t>项；</w:t>
      </w:r>
      <w:bookmarkStart w:id="15" w:name="_Hlk73259614"/>
      <w:r w:rsidRPr="00D9071C">
        <w:rPr>
          <w:rFonts w:eastAsia="仿宋_GB2312"/>
          <w:sz w:val="28"/>
          <w:szCs w:val="28"/>
        </w:rPr>
        <w:t>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5</w:t>
      </w:r>
      <w:r w:rsidRPr="00D9071C">
        <w:rPr>
          <w:rFonts w:eastAsia="仿宋_GB2312"/>
          <w:sz w:val="28"/>
          <w:szCs w:val="28"/>
        </w:rPr>
        <w:t>项以上</w:t>
      </w:r>
      <w:bookmarkEnd w:id="15"/>
      <w:r w:rsidRPr="00D9071C">
        <w:rPr>
          <w:rFonts w:eastAsia="仿宋_GB2312"/>
          <w:sz w:val="28"/>
          <w:szCs w:val="28"/>
        </w:rPr>
        <w:t>；形成产品</w:t>
      </w:r>
      <w:r w:rsidRPr="00D9071C">
        <w:rPr>
          <w:rFonts w:eastAsia="仿宋_GB2312"/>
          <w:sz w:val="28"/>
          <w:szCs w:val="28"/>
        </w:rPr>
        <w:t>1</w:t>
      </w:r>
      <w:r w:rsidRPr="00D9071C">
        <w:rPr>
          <w:rFonts w:eastAsia="仿宋_GB2312"/>
          <w:sz w:val="28"/>
          <w:szCs w:val="28"/>
        </w:rPr>
        <w:t>套；在典型行业</w:t>
      </w:r>
      <w:r w:rsidRPr="00D9071C">
        <w:rPr>
          <w:rFonts w:eastAsia="仿宋_GB2312"/>
          <w:sz w:val="28"/>
          <w:szCs w:val="28"/>
        </w:rPr>
        <w:t>10</w:t>
      </w:r>
      <w:r w:rsidRPr="00D9071C">
        <w:rPr>
          <w:rFonts w:eastAsia="仿宋_GB2312"/>
          <w:sz w:val="28"/>
          <w:szCs w:val="28"/>
        </w:rPr>
        <w:t>家以上企业开展国产自主可控分布式数据库应用示范；新增销售收入（产值）</w:t>
      </w:r>
      <w:r w:rsidRPr="00D9071C">
        <w:rPr>
          <w:rFonts w:eastAsia="仿宋_GB2312"/>
          <w:sz w:val="28"/>
          <w:szCs w:val="28"/>
        </w:rPr>
        <w:t>5000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2</w:t>
      </w:r>
      <w:r w:rsidRPr="00D9071C">
        <w:rPr>
          <w:rFonts w:eastAsia="仿宋_GB2312"/>
          <w:b/>
          <w:sz w:val="28"/>
          <w:szCs w:val="28"/>
        </w:rPr>
        <w:t>）高性能</w:t>
      </w:r>
      <w:r w:rsidRPr="00D9071C">
        <w:rPr>
          <w:rFonts w:eastAsia="仿宋_GB2312"/>
          <w:b/>
          <w:sz w:val="28"/>
          <w:szCs w:val="28"/>
        </w:rPr>
        <w:t>CRM</w:t>
      </w:r>
      <w:r w:rsidRPr="00D9071C">
        <w:rPr>
          <w:rFonts w:eastAsia="仿宋_GB2312"/>
          <w:b/>
          <w:sz w:val="28"/>
          <w:szCs w:val="28"/>
        </w:rPr>
        <w:t>软件平台研发与应用示范。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研究内容：围绕</w:t>
      </w:r>
      <w:r w:rsidRPr="00D9071C">
        <w:rPr>
          <w:rFonts w:eastAsia="仿宋_GB2312"/>
          <w:sz w:val="28"/>
          <w:szCs w:val="28"/>
        </w:rPr>
        <w:t>CRM</w:t>
      </w:r>
      <w:r w:rsidRPr="00D9071C">
        <w:rPr>
          <w:rFonts w:eastAsia="仿宋_GB2312"/>
          <w:sz w:val="28"/>
          <w:szCs w:val="28"/>
        </w:rPr>
        <w:t>软件架构及优化等问题，研究基于人工智能的</w:t>
      </w:r>
      <w:r w:rsidRPr="00D9071C">
        <w:rPr>
          <w:rFonts w:eastAsia="仿宋_GB2312"/>
          <w:sz w:val="28"/>
          <w:szCs w:val="28"/>
        </w:rPr>
        <w:t>CRM</w:t>
      </w:r>
      <w:r w:rsidRPr="00D9071C">
        <w:rPr>
          <w:rFonts w:eastAsia="仿宋_GB2312"/>
          <w:sz w:val="28"/>
          <w:szCs w:val="28"/>
        </w:rPr>
        <w:t>技术，突破</w:t>
      </w:r>
      <w:r w:rsidRPr="00D9071C">
        <w:rPr>
          <w:rFonts w:eastAsia="仿宋_GB2312"/>
          <w:sz w:val="28"/>
          <w:szCs w:val="28"/>
        </w:rPr>
        <w:t>CRM</w:t>
      </w:r>
      <w:r w:rsidRPr="00D9071C">
        <w:rPr>
          <w:rFonts w:eastAsia="仿宋_GB2312"/>
          <w:sz w:val="28"/>
          <w:szCs w:val="28"/>
        </w:rPr>
        <w:t>高性能及产业生态构建等关键技术，研发高性能</w:t>
      </w:r>
      <w:r w:rsidRPr="00D9071C">
        <w:rPr>
          <w:rFonts w:eastAsia="仿宋_GB2312"/>
          <w:sz w:val="28"/>
          <w:szCs w:val="28"/>
        </w:rPr>
        <w:t>CRM</w:t>
      </w:r>
      <w:r w:rsidRPr="00D9071C">
        <w:rPr>
          <w:rFonts w:eastAsia="仿宋_GB2312"/>
          <w:sz w:val="28"/>
          <w:szCs w:val="28"/>
        </w:rPr>
        <w:t>软件，创新企业产销协同的智能应用模式，并在制造、金融等领域应用示范。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lastRenderedPageBreak/>
        <w:t>考核指标：突破</w:t>
      </w:r>
      <w:r w:rsidRPr="00D9071C">
        <w:rPr>
          <w:rFonts w:eastAsia="仿宋_GB2312"/>
          <w:sz w:val="28"/>
          <w:szCs w:val="28"/>
        </w:rPr>
        <w:t>1</w:t>
      </w:r>
      <w:r w:rsidRPr="00D9071C">
        <w:rPr>
          <w:rFonts w:eastAsia="仿宋_GB2312"/>
          <w:sz w:val="28"/>
          <w:szCs w:val="28"/>
        </w:rPr>
        <w:t>项关键技术；形成产品</w:t>
      </w:r>
      <w:r w:rsidRPr="00D9071C">
        <w:rPr>
          <w:rFonts w:eastAsia="仿宋_GB2312"/>
          <w:sz w:val="28"/>
          <w:szCs w:val="28"/>
        </w:rPr>
        <w:t>2</w:t>
      </w:r>
      <w:r w:rsidRPr="00D9071C">
        <w:rPr>
          <w:rFonts w:eastAsia="仿宋_GB2312"/>
          <w:sz w:val="28"/>
          <w:szCs w:val="28"/>
        </w:rPr>
        <w:t>个；在</w:t>
      </w:r>
      <w:r w:rsidRPr="00D9071C">
        <w:rPr>
          <w:rFonts w:eastAsia="仿宋_GB2312"/>
          <w:sz w:val="28"/>
          <w:szCs w:val="28"/>
        </w:rPr>
        <w:t>10</w:t>
      </w:r>
      <w:r w:rsidRPr="00D9071C">
        <w:rPr>
          <w:rFonts w:eastAsia="仿宋_GB2312"/>
          <w:sz w:val="28"/>
          <w:szCs w:val="28"/>
        </w:rPr>
        <w:t>家以上企业开展应用示范；申请发明专利</w:t>
      </w:r>
      <w:r w:rsidRPr="00D9071C">
        <w:rPr>
          <w:rFonts w:eastAsia="仿宋_GB2312"/>
          <w:sz w:val="28"/>
          <w:szCs w:val="28"/>
        </w:rPr>
        <w:t>2</w:t>
      </w:r>
      <w:r w:rsidRPr="00D9071C">
        <w:rPr>
          <w:rFonts w:eastAsia="仿宋_GB2312"/>
          <w:sz w:val="28"/>
          <w:szCs w:val="28"/>
        </w:rPr>
        <w:t>项以上，获得软件著作权</w:t>
      </w:r>
      <w:r w:rsidRPr="00D9071C">
        <w:rPr>
          <w:rFonts w:eastAsia="仿宋_GB2312"/>
          <w:sz w:val="28"/>
          <w:szCs w:val="28"/>
        </w:rPr>
        <w:t>5</w:t>
      </w:r>
      <w:r w:rsidRPr="00D9071C">
        <w:rPr>
          <w:rFonts w:eastAsia="仿宋_GB2312"/>
          <w:sz w:val="28"/>
          <w:szCs w:val="28"/>
        </w:rPr>
        <w:t>项以上；新增销售收入（产值）</w:t>
      </w:r>
      <w:r w:rsidRPr="00D9071C">
        <w:rPr>
          <w:rFonts w:eastAsia="仿宋_GB2312"/>
          <w:sz w:val="28"/>
          <w:szCs w:val="28"/>
        </w:rPr>
        <w:t>2000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3</w:t>
      </w:r>
      <w:r w:rsidRPr="00D9071C">
        <w:rPr>
          <w:rFonts w:eastAsia="仿宋_GB2312"/>
          <w:b/>
          <w:sz w:val="28"/>
          <w:szCs w:val="28"/>
        </w:rPr>
        <w:t>）面向工业软件的作业管理技术研究与应用。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研究内容：基于国产服务器和国产操作系统，突破分布式高性能计算机集群中软硬件资源高效管理和用户作业有效调度等关键技术，研发基于分布式高性能计算机集群的集成作业管理平台，并在</w:t>
      </w:r>
      <w:r w:rsidRPr="00D9071C">
        <w:rPr>
          <w:rFonts w:eastAsia="仿宋_GB2312"/>
          <w:sz w:val="28"/>
          <w:szCs w:val="28"/>
        </w:rPr>
        <w:t>CAE</w:t>
      </w:r>
      <w:r w:rsidRPr="00D9071C">
        <w:rPr>
          <w:rFonts w:eastAsia="仿宋_GB2312"/>
          <w:sz w:val="28"/>
          <w:szCs w:val="28"/>
        </w:rPr>
        <w:t>、</w:t>
      </w:r>
      <w:r w:rsidRPr="00D9071C">
        <w:rPr>
          <w:rFonts w:eastAsia="仿宋_GB2312"/>
          <w:sz w:val="28"/>
          <w:szCs w:val="28"/>
        </w:rPr>
        <w:t>CAD</w:t>
      </w:r>
      <w:r w:rsidRPr="00D9071C">
        <w:rPr>
          <w:rFonts w:eastAsia="仿宋_GB2312"/>
          <w:sz w:val="28"/>
          <w:szCs w:val="28"/>
        </w:rPr>
        <w:t>或</w:t>
      </w:r>
      <w:r w:rsidRPr="00D9071C">
        <w:rPr>
          <w:rFonts w:eastAsia="仿宋_GB2312"/>
          <w:sz w:val="28"/>
          <w:szCs w:val="28"/>
        </w:rPr>
        <w:t>CAM</w:t>
      </w:r>
      <w:r w:rsidRPr="00D9071C">
        <w:rPr>
          <w:rFonts w:eastAsia="仿宋_GB2312"/>
          <w:sz w:val="28"/>
          <w:szCs w:val="28"/>
        </w:rPr>
        <w:t>等工业软件领域应用，实现对典型工业软件工具的深度集成。</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项；构建作业管理平台</w:t>
      </w:r>
      <w:r w:rsidRPr="00D9071C">
        <w:rPr>
          <w:rFonts w:eastAsia="仿宋_GB2312"/>
          <w:sz w:val="28"/>
          <w:szCs w:val="28"/>
        </w:rPr>
        <w:t>1</w:t>
      </w:r>
      <w:r w:rsidRPr="00D9071C">
        <w:rPr>
          <w:rFonts w:eastAsia="仿宋_GB2312"/>
          <w:sz w:val="28"/>
          <w:szCs w:val="28"/>
        </w:rPr>
        <w:t>套；申请发明专利</w:t>
      </w:r>
      <w:r w:rsidRPr="00D9071C">
        <w:rPr>
          <w:rFonts w:eastAsia="仿宋_GB2312"/>
          <w:sz w:val="28"/>
          <w:szCs w:val="28"/>
        </w:rPr>
        <w:t>2</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项以上；在工业软件领域</w:t>
      </w:r>
      <w:r w:rsidRPr="00D9071C">
        <w:rPr>
          <w:rFonts w:eastAsia="仿宋_GB2312"/>
          <w:sz w:val="28"/>
          <w:szCs w:val="28"/>
        </w:rPr>
        <w:t>10</w:t>
      </w:r>
      <w:r w:rsidRPr="00D9071C">
        <w:rPr>
          <w:rFonts w:eastAsia="仿宋_GB2312"/>
          <w:sz w:val="28"/>
          <w:szCs w:val="28"/>
        </w:rPr>
        <w:t>家以上企业开展应用示范；新增销售收入（产值）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4</w:t>
      </w:r>
      <w:r w:rsidRPr="00D9071C">
        <w:rPr>
          <w:rFonts w:eastAsia="仿宋_GB2312"/>
          <w:b/>
          <w:sz w:val="28"/>
          <w:szCs w:val="28"/>
        </w:rPr>
        <w:t>）工业物联网实时数据同步技术研究与应用。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研究内容：研究工业物联网中网络通信资源管理与调度模型算法，形成工业互联网网络资源管理体系；研究基于协同场景</w:t>
      </w:r>
      <w:proofErr w:type="gramStart"/>
      <w:r w:rsidRPr="00D9071C">
        <w:rPr>
          <w:rFonts w:eastAsia="仿宋_GB2312"/>
          <w:sz w:val="28"/>
          <w:szCs w:val="28"/>
        </w:rPr>
        <w:t>下工业</w:t>
      </w:r>
      <w:proofErr w:type="gramEnd"/>
      <w:r w:rsidRPr="00D9071C">
        <w:rPr>
          <w:rFonts w:eastAsia="仿宋_GB2312"/>
          <w:sz w:val="28"/>
          <w:szCs w:val="28"/>
        </w:rPr>
        <w:t>数据多模多维实时感知、虚实映射、交融互动的基础理论与技术。提出工业物联网网络资源管理模型，构建工业物联网数字孪生双体同步架构。</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3</w:t>
      </w:r>
      <w:r w:rsidRPr="00D9071C">
        <w:rPr>
          <w:rFonts w:eastAsia="仿宋_GB2312"/>
          <w:sz w:val="28"/>
          <w:szCs w:val="28"/>
        </w:rPr>
        <w:t>项关键技术；形成产品</w:t>
      </w:r>
      <w:r w:rsidRPr="00D9071C">
        <w:rPr>
          <w:rFonts w:eastAsia="仿宋_GB2312"/>
          <w:sz w:val="28"/>
          <w:szCs w:val="28"/>
        </w:rPr>
        <w:t>1</w:t>
      </w:r>
      <w:r w:rsidRPr="00D9071C">
        <w:rPr>
          <w:rFonts w:eastAsia="仿宋_GB2312"/>
          <w:sz w:val="28"/>
          <w:szCs w:val="28"/>
        </w:rPr>
        <w:t>个；申请发明专利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项以上；在工业互联网领域</w:t>
      </w:r>
      <w:r w:rsidRPr="00D9071C">
        <w:rPr>
          <w:rFonts w:eastAsia="仿宋_GB2312"/>
          <w:sz w:val="28"/>
          <w:szCs w:val="28"/>
        </w:rPr>
        <w:t>10</w:t>
      </w:r>
      <w:r w:rsidRPr="00D9071C">
        <w:rPr>
          <w:rFonts w:eastAsia="仿宋_GB2312"/>
          <w:sz w:val="28"/>
          <w:szCs w:val="28"/>
        </w:rPr>
        <w:t>个以上企业开展应用示范；新增销售收入（产值）</w:t>
      </w:r>
      <w:r w:rsidRPr="00D9071C">
        <w:rPr>
          <w:rFonts w:eastAsia="仿宋_GB2312"/>
          <w:sz w:val="28"/>
          <w:szCs w:val="28"/>
        </w:rPr>
        <w:t>5000</w:t>
      </w:r>
      <w:r w:rsidRPr="00D9071C">
        <w:rPr>
          <w:rFonts w:eastAsia="仿宋_GB2312"/>
          <w:sz w:val="28"/>
          <w:szCs w:val="28"/>
        </w:rPr>
        <w:t>万元。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widowControl/>
        <w:spacing w:line="420" w:lineRule="exact"/>
        <w:ind w:firstLineChars="98" w:firstLine="275"/>
        <w:rPr>
          <w:rFonts w:eastAsia="仿宋_GB2312"/>
          <w:b/>
          <w:sz w:val="28"/>
          <w:szCs w:val="28"/>
        </w:rPr>
      </w:pPr>
      <w:r w:rsidRPr="00D9071C">
        <w:rPr>
          <w:rFonts w:eastAsia="仿宋_GB2312"/>
          <w:b/>
          <w:sz w:val="28"/>
          <w:szCs w:val="28"/>
        </w:rPr>
        <w:t>（</w:t>
      </w:r>
      <w:r w:rsidRPr="00D9071C">
        <w:rPr>
          <w:rFonts w:eastAsia="仿宋_GB2312"/>
          <w:b/>
          <w:sz w:val="28"/>
          <w:szCs w:val="28"/>
        </w:rPr>
        <w:t>5</w:t>
      </w:r>
      <w:r w:rsidRPr="00D9071C">
        <w:rPr>
          <w:rFonts w:eastAsia="仿宋_GB2312"/>
          <w:b/>
          <w:sz w:val="28"/>
          <w:szCs w:val="28"/>
        </w:rPr>
        <w:t>）高端装备制造用关键基础材料的智能化生产管控平台研发与应用。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面向高端装备制造用关键基础材料生产中的质量稳定性问题，突破基于大数据、多传感器检测、人工智能等的数字化、标准化生产过程管控精准匹配算法，研发相应的智能生产管控平台，实现友好的人机交互智能化和数字化工厂建设，以满足高端装备制造业发展的需要。</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3</w:t>
      </w:r>
      <w:r w:rsidRPr="00D9071C">
        <w:rPr>
          <w:rFonts w:eastAsia="仿宋_GB2312"/>
          <w:sz w:val="28"/>
          <w:szCs w:val="28"/>
        </w:rPr>
        <w:t>项关键技术；形成产品</w:t>
      </w:r>
      <w:r w:rsidRPr="00D9071C">
        <w:rPr>
          <w:rFonts w:eastAsia="仿宋_GB2312"/>
          <w:sz w:val="28"/>
          <w:szCs w:val="28"/>
        </w:rPr>
        <w:t>1</w:t>
      </w:r>
      <w:r w:rsidRPr="00D9071C">
        <w:rPr>
          <w:rFonts w:eastAsia="仿宋_GB2312"/>
          <w:sz w:val="28"/>
          <w:szCs w:val="28"/>
        </w:rPr>
        <w:t>个；申请发明专利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项以上；在高端装备制造领域</w:t>
      </w:r>
      <w:r w:rsidRPr="00D9071C">
        <w:rPr>
          <w:rFonts w:eastAsia="仿宋_GB2312"/>
          <w:sz w:val="28"/>
          <w:szCs w:val="28"/>
        </w:rPr>
        <w:t>10</w:t>
      </w:r>
      <w:r w:rsidRPr="00D9071C">
        <w:rPr>
          <w:rFonts w:eastAsia="仿宋_GB2312"/>
          <w:sz w:val="28"/>
          <w:szCs w:val="28"/>
        </w:rPr>
        <w:t>个以上企业开展应用示范；新增销售收入（产值）</w:t>
      </w:r>
      <w:r w:rsidRPr="00D9071C">
        <w:rPr>
          <w:rFonts w:eastAsia="仿宋_GB2312"/>
          <w:sz w:val="28"/>
          <w:szCs w:val="28"/>
        </w:rPr>
        <w:t>1</w:t>
      </w:r>
      <w:r w:rsidRPr="00D9071C">
        <w:rPr>
          <w:rFonts w:eastAsia="仿宋_GB2312"/>
          <w:sz w:val="28"/>
          <w:szCs w:val="28"/>
        </w:rPr>
        <w:t>亿元。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6</w:t>
      </w:r>
      <w:r w:rsidRPr="00D9071C">
        <w:rPr>
          <w:rFonts w:eastAsia="仿宋_GB2312"/>
          <w:b/>
          <w:sz w:val="28"/>
          <w:szCs w:val="28"/>
        </w:rPr>
        <w:t>）基于卫星遥感的农村人居环境智能监控平台研发。</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lastRenderedPageBreak/>
        <w:t>研究内容：研究基于卫星遥感的海量多源观测数据融合分析技术，突破多通道特征提取、火点及建筑物识别、地表温度重建、温度植被干旱指数反演等关键技术，研发农村人居环境智能监控平台，具备农村人类活动监控及预警、旱情精细化监测、秸秆焚烧动态监测与预警、林地耕地生态红线非法侵占智能监控等能力。</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2</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项以上；在</w:t>
      </w:r>
      <w:r w:rsidRPr="00D9071C">
        <w:rPr>
          <w:rFonts w:eastAsia="仿宋_GB2312"/>
          <w:sz w:val="28"/>
          <w:szCs w:val="28"/>
        </w:rPr>
        <w:t>30</w:t>
      </w:r>
      <w:r w:rsidRPr="00D9071C">
        <w:rPr>
          <w:rFonts w:eastAsia="仿宋_GB2312"/>
          <w:sz w:val="28"/>
          <w:szCs w:val="28"/>
        </w:rPr>
        <w:t>个以上乡镇应用示范；新增销售收入（产值）</w:t>
      </w:r>
      <w:r w:rsidRPr="00D9071C">
        <w:rPr>
          <w:rFonts w:eastAsia="仿宋_GB2312"/>
          <w:sz w:val="28"/>
          <w:szCs w:val="28"/>
        </w:rPr>
        <w:t>2000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7</w:t>
      </w:r>
      <w:r w:rsidRPr="00D9071C">
        <w:rPr>
          <w:rFonts w:eastAsia="仿宋_GB2312"/>
          <w:b/>
          <w:sz w:val="28"/>
          <w:szCs w:val="28"/>
        </w:rPr>
        <w:t>）面向白酒产业的工业互联网平台关键技术研发与应用。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为打通白酒酿制与生产销售等各环节数据隔离，研究支撑消费结构、订单分解、产品设计、智能排产、品控分销等工业环节的智能分析决策支持技术，突破符合白酒口味识别与定制的人工智能算法关键技术，研发白酒智能生产与营销管理系统、系列工业</w:t>
      </w:r>
      <w:r w:rsidRPr="00D9071C">
        <w:rPr>
          <w:rFonts w:eastAsia="仿宋_GB2312"/>
          <w:sz w:val="28"/>
          <w:szCs w:val="28"/>
        </w:rPr>
        <w:t>App</w:t>
      </w:r>
      <w:r w:rsidRPr="00D9071C">
        <w:rPr>
          <w:rFonts w:eastAsia="仿宋_GB2312"/>
          <w:sz w:val="28"/>
          <w:szCs w:val="28"/>
        </w:rPr>
        <w:t>和白酒定制柔性生产的工业互联网平台。</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3-5</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项以上；研发产品</w:t>
      </w:r>
      <w:r w:rsidRPr="00D9071C">
        <w:rPr>
          <w:rFonts w:eastAsia="仿宋_GB2312"/>
          <w:sz w:val="28"/>
          <w:szCs w:val="28"/>
        </w:rPr>
        <w:t>3</w:t>
      </w:r>
      <w:r w:rsidRPr="00D9071C">
        <w:rPr>
          <w:rFonts w:eastAsia="仿宋_GB2312"/>
          <w:sz w:val="28"/>
          <w:szCs w:val="28"/>
        </w:rPr>
        <w:t>个以上；新增销售收入（产值）</w:t>
      </w:r>
      <w:r w:rsidRPr="00D9071C">
        <w:rPr>
          <w:rFonts w:eastAsia="仿宋_GB2312"/>
          <w:sz w:val="28"/>
          <w:szCs w:val="28"/>
        </w:rPr>
        <w:t>1</w:t>
      </w:r>
      <w:r w:rsidRPr="00D9071C">
        <w:rPr>
          <w:rFonts w:eastAsia="仿宋_GB2312"/>
          <w:sz w:val="28"/>
          <w:szCs w:val="28"/>
        </w:rPr>
        <w:t>亿元。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8</w:t>
      </w:r>
      <w:r w:rsidRPr="00D9071C">
        <w:rPr>
          <w:rFonts w:eastAsia="仿宋_GB2312"/>
          <w:b/>
          <w:sz w:val="28"/>
          <w:szCs w:val="28"/>
        </w:rPr>
        <w:t>）管道缺陷与应力电磁成像软件平台研发。</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石油、化工、城市用水等行业中管道设施智能化管理问题，研究漏磁检测缺陷三维轮廓成像、应力分布电磁成像技术。突破复杂缺陷三维成像、高精度复杂应力分布成像理等关键技术，形成管道缺陷和应力的电磁成像软件平台，解决缺陷形状识别和缺陷三维轮廓与复杂应力成像等问题。</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4</w:t>
      </w:r>
      <w:r w:rsidRPr="00D9071C">
        <w:rPr>
          <w:rFonts w:eastAsia="仿宋_GB2312"/>
          <w:sz w:val="28"/>
          <w:szCs w:val="28"/>
        </w:rPr>
        <w:t>项，形成产品</w:t>
      </w:r>
      <w:r w:rsidRPr="00D9071C">
        <w:rPr>
          <w:rFonts w:eastAsia="仿宋_GB2312"/>
          <w:sz w:val="28"/>
          <w:szCs w:val="28"/>
        </w:rPr>
        <w:t>2</w:t>
      </w:r>
      <w:r w:rsidRPr="00D9071C">
        <w:rPr>
          <w:rFonts w:eastAsia="仿宋_GB2312"/>
          <w:sz w:val="28"/>
          <w:szCs w:val="28"/>
        </w:rPr>
        <w:t>个；申请发明专利</w:t>
      </w:r>
      <w:r w:rsidRPr="00D9071C">
        <w:rPr>
          <w:rFonts w:eastAsia="仿宋_GB2312"/>
          <w:sz w:val="28"/>
          <w:szCs w:val="28"/>
        </w:rPr>
        <w:t>4</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项以上；开展应用示范</w:t>
      </w:r>
      <w:r w:rsidRPr="00D9071C">
        <w:rPr>
          <w:rFonts w:eastAsia="仿宋_GB2312"/>
          <w:sz w:val="28"/>
          <w:szCs w:val="28"/>
        </w:rPr>
        <w:t>2</w:t>
      </w:r>
      <w:r w:rsidRPr="00D9071C">
        <w:rPr>
          <w:rFonts w:eastAsia="仿宋_GB2312"/>
          <w:sz w:val="28"/>
          <w:szCs w:val="28"/>
        </w:rPr>
        <w:t>个以上；新增销售收入（产值）</w:t>
      </w:r>
      <w:r w:rsidRPr="00D9071C">
        <w:rPr>
          <w:rFonts w:eastAsia="仿宋_GB2312"/>
          <w:sz w:val="28"/>
          <w:szCs w:val="28"/>
        </w:rPr>
        <w:t>5000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9</w:t>
      </w:r>
      <w:r w:rsidRPr="00D9071C">
        <w:rPr>
          <w:rFonts w:eastAsia="仿宋_GB2312"/>
          <w:b/>
          <w:sz w:val="28"/>
          <w:szCs w:val="28"/>
        </w:rPr>
        <w:t>）面向混合任务的嵌入式实时操作系统关键技术研究与应用。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面向混合任务的操作系统实时线程调度与管理、高可伸缩性内核优化设计、面向宏内核的兼容层接口设计等技术。突破嵌入式操作系统的低时延调度关键技术，研发面向实时和非实时任务的微内核操作系统，实现实时及非实时任务的统一调度分发与响应。</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lastRenderedPageBreak/>
        <w:t>考核指标：突破</w:t>
      </w:r>
      <w:r w:rsidRPr="00D9071C">
        <w:rPr>
          <w:rFonts w:eastAsia="仿宋_GB2312"/>
          <w:sz w:val="28"/>
          <w:szCs w:val="28"/>
        </w:rPr>
        <w:t>4</w:t>
      </w:r>
      <w:r w:rsidRPr="00D9071C">
        <w:rPr>
          <w:rFonts w:eastAsia="仿宋_GB2312"/>
          <w:sz w:val="28"/>
          <w:szCs w:val="28"/>
        </w:rPr>
        <w:t>项关键技术，研发混合内核操作系统产品</w:t>
      </w:r>
      <w:r w:rsidRPr="00D9071C">
        <w:rPr>
          <w:rFonts w:eastAsia="仿宋_GB2312"/>
          <w:sz w:val="28"/>
          <w:szCs w:val="28"/>
        </w:rPr>
        <w:t>1</w:t>
      </w:r>
      <w:r w:rsidRPr="00D9071C">
        <w:rPr>
          <w:rFonts w:eastAsia="仿宋_GB2312"/>
          <w:sz w:val="28"/>
          <w:szCs w:val="28"/>
        </w:rPr>
        <w:t>个；申请发明专利</w:t>
      </w:r>
      <w:r w:rsidRPr="00D9071C">
        <w:rPr>
          <w:rFonts w:eastAsia="仿宋_GB2312"/>
          <w:sz w:val="28"/>
          <w:szCs w:val="28"/>
        </w:rPr>
        <w:t>4</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项以上；在</w:t>
      </w:r>
      <w:r w:rsidRPr="00D9071C">
        <w:rPr>
          <w:rFonts w:eastAsia="仿宋_GB2312"/>
          <w:sz w:val="28"/>
          <w:szCs w:val="28"/>
        </w:rPr>
        <w:t>10</w:t>
      </w:r>
      <w:r w:rsidRPr="00D9071C">
        <w:rPr>
          <w:rFonts w:eastAsia="仿宋_GB2312"/>
          <w:sz w:val="28"/>
          <w:szCs w:val="28"/>
        </w:rPr>
        <w:t>个以上企业开展应用示范；新增销售收入（产值）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10</w:t>
      </w:r>
      <w:r w:rsidRPr="00D9071C">
        <w:rPr>
          <w:rFonts w:eastAsia="仿宋_GB2312"/>
          <w:b/>
          <w:sz w:val="28"/>
          <w:szCs w:val="28"/>
        </w:rPr>
        <w:t>）多物理场耦合仿真一体化软件平台关键技术开发与应用。</w:t>
      </w:r>
    </w:p>
    <w:p w:rsidR="00E62D7A" w:rsidRPr="00D9071C" w:rsidRDefault="00C81A07">
      <w:pPr>
        <w:widowControl/>
        <w:spacing w:line="420" w:lineRule="exact"/>
        <w:ind w:firstLineChars="200" w:firstLine="562"/>
        <w:rPr>
          <w:rFonts w:eastAsia="仿宋_GB2312"/>
          <w:sz w:val="28"/>
          <w:szCs w:val="28"/>
        </w:rPr>
      </w:pPr>
      <w:r w:rsidRPr="00D9071C">
        <w:rPr>
          <w:rFonts w:eastAsia="仿宋_GB2312"/>
          <w:b/>
          <w:sz w:val="28"/>
          <w:szCs w:val="28"/>
        </w:rPr>
        <w:t>研究内容：</w:t>
      </w:r>
      <w:r w:rsidRPr="00D9071C">
        <w:rPr>
          <w:rFonts w:eastAsia="仿宋_GB2312"/>
          <w:sz w:val="28"/>
          <w:szCs w:val="28"/>
        </w:rPr>
        <w:t>围绕复杂结构电、磁、热、力多物理场耦合仿真的应用需求，开展计算机硬件架构与软硬结合的多物理场耦合的数值仿真与计算平台一体化设计研究，针对问题域网格融合的多场协同求解方法，建立多物理</w:t>
      </w:r>
      <w:proofErr w:type="gramStart"/>
      <w:r w:rsidRPr="00D9071C">
        <w:rPr>
          <w:rFonts w:eastAsia="仿宋_GB2312"/>
          <w:sz w:val="28"/>
          <w:szCs w:val="28"/>
        </w:rPr>
        <w:t>场统一</w:t>
      </w:r>
      <w:proofErr w:type="gramEnd"/>
      <w:r w:rsidRPr="00D9071C">
        <w:rPr>
          <w:rFonts w:eastAsia="仿宋_GB2312"/>
          <w:sz w:val="28"/>
          <w:szCs w:val="28"/>
        </w:rPr>
        <w:t>求解架构，突破运算效率、数据融合、传输速率等关键技术，实现自主可控的多物理场耦合仿真一体化软件。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项以上；形成软件平台产品</w:t>
      </w:r>
      <w:r w:rsidRPr="00D9071C">
        <w:rPr>
          <w:rFonts w:eastAsia="仿宋_GB2312"/>
          <w:sz w:val="28"/>
          <w:szCs w:val="28"/>
        </w:rPr>
        <w:t>1</w:t>
      </w:r>
      <w:r w:rsidRPr="00D9071C">
        <w:rPr>
          <w:rFonts w:eastAsia="仿宋_GB2312"/>
          <w:sz w:val="28"/>
          <w:szCs w:val="28"/>
        </w:rPr>
        <w:t>套，在两个行业</w:t>
      </w:r>
      <w:r w:rsidRPr="00D9071C">
        <w:rPr>
          <w:rFonts w:eastAsia="仿宋_GB2312"/>
          <w:sz w:val="28"/>
          <w:szCs w:val="28"/>
        </w:rPr>
        <w:t>10</w:t>
      </w:r>
      <w:r w:rsidRPr="00D9071C">
        <w:rPr>
          <w:rFonts w:eastAsia="仿宋_GB2312"/>
          <w:sz w:val="28"/>
          <w:szCs w:val="28"/>
        </w:rPr>
        <w:t>家以上企业开展应用示范；新增销售收入（产值）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11</w:t>
      </w:r>
      <w:r w:rsidRPr="00D9071C">
        <w:rPr>
          <w:rFonts w:eastAsia="仿宋_GB2312"/>
          <w:b/>
          <w:sz w:val="28"/>
          <w:szCs w:val="28"/>
        </w:rPr>
        <w:t>）猪肉智慧生产系统研发与示范。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研究内容：针对猪肉全产业链上诊断、预测、优化等问题，基于</w:t>
      </w:r>
      <w:r w:rsidRPr="00D9071C">
        <w:rPr>
          <w:rFonts w:eastAsia="仿宋_GB2312"/>
          <w:sz w:val="28"/>
          <w:szCs w:val="28"/>
        </w:rPr>
        <w:t>5G</w:t>
      </w:r>
      <w:r w:rsidRPr="00D9071C">
        <w:rPr>
          <w:rFonts w:eastAsia="仿宋_GB2312"/>
          <w:sz w:val="28"/>
          <w:szCs w:val="28"/>
        </w:rPr>
        <w:t>、人工智能等技术，突破猪肉全生产链多维多态信息采集和快速分析关键技术，研发集成数字</w:t>
      </w:r>
      <w:proofErr w:type="gramStart"/>
      <w:r w:rsidRPr="00D9071C">
        <w:rPr>
          <w:rFonts w:eastAsia="仿宋_GB2312"/>
          <w:sz w:val="28"/>
          <w:szCs w:val="28"/>
        </w:rPr>
        <w:t>孪生与</w:t>
      </w:r>
      <w:proofErr w:type="gramEnd"/>
      <w:r w:rsidRPr="00D9071C">
        <w:rPr>
          <w:rFonts w:eastAsia="仿宋_GB2312"/>
          <w:sz w:val="28"/>
          <w:szCs w:val="28"/>
        </w:rPr>
        <w:t>模型驱动的猪肉智慧生产系统，实现猪肉全生产链的多维异构敏捷智能管控。</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项以上；申请发明专利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项以上；开展应用示范</w:t>
      </w:r>
      <w:r w:rsidRPr="00D9071C">
        <w:rPr>
          <w:rFonts w:eastAsia="仿宋_GB2312"/>
          <w:sz w:val="28"/>
          <w:szCs w:val="28"/>
        </w:rPr>
        <w:t>3</w:t>
      </w:r>
      <w:r w:rsidRPr="00D9071C">
        <w:rPr>
          <w:rFonts w:eastAsia="仿宋_GB2312"/>
          <w:sz w:val="28"/>
          <w:szCs w:val="28"/>
        </w:rPr>
        <w:t>个以上；新增销售收入（产值）</w:t>
      </w:r>
      <w:r w:rsidRPr="00D9071C">
        <w:rPr>
          <w:rFonts w:eastAsia="仿宋_GB2312"/>
          <w:sz w:val="28"/>
          <w:szCs w:val="28"/>
        </w:rPr>
        <w:t>5000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bCs/>
          <w:sz w:val="28"/>
          <w:szCs w:val="28"/>
        </w:rPr>
      </w:pPr>
      <w:bookmarkStart w:id="16" w:name="_Hlk76915165"/>
      <w:r w:rsidRPr="00D9071C">
        <w:rPr>
          <w:rFonts w:eastAsia="仿宋_GB2312"/>
          <w:b/>
          <w:sz w:val="28"/>
          <w:szCs w:val="28"/>
        </w:rPr>
        <w:t>（</w:t>
      </w:r>
      <w:r w:rsidRPr="00D9071C">
        <w:rPr>
          <w:rFonts w:eastAsia="仿宋_GB2312"/>
          <w:b/>
          <w:sz w:val="28"/>
          <w:szCs w:val="28"/>
        </w:rPr>
        <w:t>12</w:t>
      </w:r>
      <w:r w:rsidRPr="00D9071C">
        <w:rPr>
          <w:rFonts w:eastAsia="仿宋_GB2312"/>
          <w:b/>
          <w:sz w:val="28"/>
          <w:szCs w:val="28"/>
        </w:rPr>
        <w:t>）</w:t>
      </w:r>
      <w:r w:rsidRPr="00D9071C">
        <w:rPr>
          <w:rFonts w:eastAsia="仿宋_GB2312"/>
          <w:b/>
          <w:bCs/>
          <w:sz w:val="28"/>
          <w:szCs w:val="28"/>
        </w:rPr>
        <w:t>基于三维地理信息技术的交通勘察设计工业软件技术研发。</w:t>
      </w:r>
    </w:p>
    <w:p w:rsidR="00E62D7A" w:rsidRPr="00D9071C" w:rsidRDefault="00C81A07">
      <w:pPr>
        <w:spacing w:line="420" w:lineRule="exact"/>
        <w:ind w:firstLineChars="200" w:firstLine="562"/>
        <w:rPr>
          <w:rFonts w:eastAsia="仿宋_GB2312"/>
          <w:bCs/>
          <w:sz w:val="28"/>
          <w:szCs w:val="28"/>
        </w:rPr>
      </w:pPr>
      <w:r w:rsidRPr="00D9071C">
        <w:rPr>
          <w:rFonts w:eastAsia="仿宋_GB2312"/>
          <w:b/>
          <w:bCs/>
          <w:sz w:val="28"/>
          <w:szCs w:val="28"/>
        </w:rPr>
        <w:t>研究内容：</w:t>
      </w:r>
      <w:r w:rsidRPr="00D9071C">
        <w:rPr>
          <w:rFonts w:eastAsia="仿宋_GB2312"/>
          <w:bCs/>
          <w:sz w:val="28"/>
          <w:szCs w:val="28"/>
        </w:rPr>
        <w:t>研究针对交通基础设施勘察设计数据结构化存储、处理及轻量化技术，制定集勘测、设计数据、地理信息数据于一体的综合数据库；研究交通基础设施数据传递底层结构及数字化建模技术，研发基于多终端的数据交付技术及接口扩展功能；研究设计工业软件系统框架及体系架构、基础算法及设计</w:t>
      </w:r>
      <w:proofErr w:type="gramStart"/>
      <w:r w:rsidRPr="00D9071C">
        <w:rPr>
          <w:rFonts w:eastAsia="仿宋_GB2312"/>
          <w:bCs/>
          <w:sz w:val="28"/>
          <w:szCs w:val="28"/>
        </w:rPr>
        <w:t>全阶段</w:t>
      </w:r>
      <w:proofErr w:type="gramEnd"/>
      <w:r w:rsidRPr="00D9071C">
        <w:rPr>
          <w:rFonts w:eastAsia="仿宋_GB2312"/>
          <w:bCs/>
          <w:sz w:val="28"/>
          <w:szCs w:val="28"/>
        </w:rPr>
        <w:t>数据协同、流转技术，形成服务于交通勘察设计的工业软件；研究交通基础设施数据交付核心技术标准体系。</w:t>
      </w:r>
    </w:p>
    <w:p w:rsidR="00E62D7A" w:rsidRPr="00D9071C" w:rsidRDefault="00C81A07">
      <w:pPr>
        <w:spacing w:line="420" w:lineRule="exact"/>
        <w:ind w:firstLineChars="200" w:firstLine="562"/>
        <w:rPr>
          <w:rFonts w:eastAsia="仿宋_GB2312"/>
          <w:bCs/>
          <w:sz w:val="28"/>
          <w:szCs w:val="28"/>
        </w:rPr>
      </w:pPr>
      <w:r w:rsidRPr="00D9071C">
        <w:rPr>
          <w:rFonts w:eastAsia="仿宋_GB2312"/>
          <w:b/>
          <w:bCs/>
          <w:sz w:val="28"/>
          <w:szCs w:val="28"/>
        </w:rPr>
        <w:t>考核指标：</w:t>
      </w:r>
      <w:r w:rsidRPr="00D9071C">
        <w:rPr>
          <w:rFonts w:eastAsia="仿宋_GB2312"/>
          <w:bCs/>
          <w:sz w:val="28"/>
          <w:szCs w:val="28"/>
        </w:rPr>
        <w:t>突破关键技术</w:t>
      </w:r>
      <w:r w:rsidRPr="00D9071C">
        <w:rPr>
          <w:rFonts w:eastAsia="仿宋_GB2312"/>
          <w:bCs/>
          <w:sz w:val="28"/>
          <w:szCs w:val="28"/>
        </w:rPr>
        <w:t>3-5</w:t>
      </w:r>
      <w:r w:rsidRPr="00D9071C">
        <w:rPr>
          <w:rFonts w:eastAsia="仿宋_GB2312"/>
          <w:bCs/>
          <w:sz w:val="28"/>
          <w:szCs w:val="28"/>
        </w:rPr>
        <w:t>项；开发具有数据协同及交付能力的自主可控设计软件</w:t>
      </w:r>
      <w:r w:rsidRPr="00D9071C">
        <w:rPr>
          <w:rFonts w:eastAsia="仿宋_GB2312"/>
          <w:bCs/>
          <w:sz w:val="28"/>
          <w:szCs w:val="28"/>
        </w:rPr>
        <w:t>1</w:t>
      </w:r>
      <w:r w:rsidRPr="00D9071C">
        <w:rPr>
          <w:rFonts w:eastAsia="仿宋_GB2312"/>
          <w:bCs/>
          <w:sz w:val="28"/>
          <w:szCs w:val="28"/>
        </w:rPr>
        <w:t>个；申请发明专利不少于</w:t>
      </w:r>
      <w:r w:rsidRPr="00D9071C">
        <w:rPr>
          <w:rFonts w:eastAsia="仿宋_GB2312"/>
          <w:bCs/>
          <w:sz w:val="28"/>
          <w:szCs w:val="28"/>
        </w:rPr>
        <w:t>5</w:t>
      </w:r>
      <w:r w:rsidRPr="00D9071C">
        <w:rPr>
          <w:rFonts w:eastAsia="仿宋_GB2312"/>
          <w:bCs/>
          <w:sz w:val="28"/>
          <w:szCs w:val="28"/>
        </w:rPr>
        <w:t>项；获得软件著作权不少于</w:t>
      </w:r>
      <w:r w:rsidRPr="00D9071C">
        <w:rPr>
          <w:rFonts w:eastAsia="仿宋_GB2312"/>
          <w:bCs/>
          <w:sz w:val="28"/>
          <w:szCs w:val="28"/>
        </w:rPr>
        <w:t>3</w:t>
      </w:r>
      <w:r w:rsidRPr="00D9071C">
        <w:rPr>
          <w:rFonts w:eastAsia="仿宋_GB2312"/>
          <w:bCs/>
          <w:sz w:val="28"/>
          <w:szCs w:val="28"/>
        </w:rPr>
        <w:t>项；开展行业应用示范项目不少于</w:t>
      </w:r>
      <w:r w:rsidRPr="00D9071C">
        <w:rPr>
          <w:rFonts w:eastAsia="仿宋_GB2312"/>
          <w:bCs/>
          <w:sz w:val="28"/>
          <w:szCs w:val="28"/>
        </w:rPr>
        <w:t>5</w:t>
      </w:r>
      <w:r w:rsidRPr="00D9071C">
        <w:rPr>
          <w:rFonts w:eastAsia="仿宋_GB2312"/>
          <w:bCs/>
          <w:sz w:val="28"/>
          <w:szCs w:val="28"/>
        </w:rPr>
        <w:t>个；编制相关技术标准不少于</w:t>
      </w:r>
      <w:r w:rsidRPr="00D9071C">
        <w:rPr>
          <w:rFonts w:eastAsia="仿宋_GB2312"/>
          <w:bCs/>
          <w:sz w:val="28"/>
          <w:szCs w:val="28"/>
        </w:rPr>
        <w:t>1</w:t>
      </w:r>
      <w:r w:rsidRPr="00D9071C">
        <w:rPr>
          <w:rFonts w:eastAsia="仿宋_GB2312"/>
          <w:bCs/>
          <w:sz w:val="28"/>
          <w:szCs w:val="28"/>
        </w:rPr>
        <w:t>项。</w:t>
      </w:r>
    </w:p>
    <w:p w:rsidR="00E62D7A" w:rsidRPr="00D9071C" w:rsidRDefault="00C81A07">
      <w:pPr>
        <w:spacing w:line="420" w:lineRule="exact"/>
        <w:ind w:firstLineChars="200" w:firstLine="562"/>
        <w:rPr>
          <w:rFonts w:eastAsia="仿宋_GB2312"/>
          <w:sz w:val="28"/>
          <w:szCs w:val="28"/>
        </w:rPr>
      </w:pPr>
      <w:r w:rsidRPr="00D9071C">
        <w:rPr>
          <w:rFonts w:eastAsia="仿宋_GB2312"/>
          <w:b/>
          <w:bCs/>
          <w:sz w:val="28"/>
          <w:szCs w:val="28"/>
        </w:rPr>
        <w:lastRenderedPageBreak/>
        <w:t>（</w:t>
      </w:r>
      <w:r w:rsidRPr="00D9071C">
        <w:rPr>
          <w:rFonts w:eastAsia="仿宋_GB2312"/>
          <w:b/>
          <w:bCs/>
          <w:sz w:val="28"/>
          <w:szCs w:val="28"/>
        </w:rPr>
        <w:t>13</w:t>
      </w:r>
      <w:r w:rsidRPr="00D9071C">
        <w:rPr>
          <w:rFonts w:eastAsia="仿宋_GB2312"/>
          <w:b/>
          <w:bCs/>
          <w:sz w:val="28"/>
          <w:szCs w:val="28"/>
        </w:rPr>
        <w:t>）复杂气象条件</w:t>
      </w:r>
      <w:proofErr w:type="gramStart"/>
      <w:r w:rsidRPr="00D9071C">
        <w:rPr>
          <w:rFonts w:eastAsia="仿宋_GB2312"/>
          <w:b/>
          <w:bCs/>
          <w:sz w:val="28"/>
          <w:szCs w:val="28"/>
        </w:rPr>
        <w:t>下山区</w:t>
      </w:r>
      <w:proofErr w:type="gramEnd"/>
      <w:r w:rsidRPr="00D9071C">
        <w:rPr>
          <w:rFonts w:eastAsia="仿宋_GB2312"/>
          <w:b/>
          <w:bCs/>
          <w:sz w:val="28"/>
          <w:szCs w:val="28"/>
        </w:rPr>
        <w:t>高速公路运营安全系统关键技术研究。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研究内容：研究山区高速公路沿线灾害气象分布特征及其对运营安全的影响，提出基于行车风险指数的通行安全评价指标，建立复杂气象条件</w:t>
      </w:r>
      <w:proofErr w:type="gramStart"/>
      <w:r w:rsidRPr="00D9071C">
        <w:rPr>
          <w:rFonts w:eastAsia="仿宋_GB2312"/>
          <w:sz w:val="28"/>
          <w:szCs w:val="28"/>
        </w:rPr>
        <w:t>下山区</w:t>
      </w:r>
      <w:proofErr w:type="gramEnd"/>
      <w:r w:rsidRPr="00D9071C">
        <w:rPr>
          <w:rFonts w:eastAsia="仿宋_GB2312"/>
          <w:sz w:val="28"/>
          <w:szCs w:val="28"/>
        </w:rPr>
        <w:t>高速公路事故多发路段鉴别方法；分别以能见度、降雨强度、路面水膜厚度和交通影响为指标，建立雨、雾和冰雪天气</w:t>
      </w:r>
      <w:proofErr w:type="gramStart"/>
      <w:r w:rsidRPr="00D9071C">
        <w:rPr>
          <w:rFonts w:eastAsia="仿宋_GB2312"/>
          <w:sz w:val="28"/>
          <w:szCs w:val="28"/>
        </w:rPr>
        <w:t>下山区</w:t>
      </w:r>
      <w:proofErr w:type="gramEnd"/>
      <w:r w:rsidRPr="00D9071C">
        <w:rPr>
          <w:rFonts w:eastAsia="仿宋_GB2312"/>
          <w:sz w:val="28"/>
          <w:szCs w:val="28"/>
        </w:rPr>
        <w:t>高速公路管理与控制标准；构建复杂气象条件</w:t>
      </w:r>
      <w:proofErr w:type="gramStart"/>
      <w:r w:rsidRPr="00D9071C">
        <w:rPr>
          <w:rFonts w:eastAsia="仿宋_GB2312"/>
          <w:sz w:val="28"/>
          <w:szCs w:val="28"/>
        </w:rPr>
        <w:t>下山区</w:t>
      </w:r>
      <w:proofErr w:type="gramEnd"/>
      <w:r w:rsidRPr="00D9071C">
        <w:rPr>
          <w:rFonts w:eastAsia="仿宋_GB2312"/>
          <w:sz w:val="28"/>
          <w:szCs w:val="28"/>
        </w:rPr>
        <w:t>高速公路事故紧急救援组织与保障体系。</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项；建立基于降雨强度与路表水膜厚度的路面抗滑性能衰减预测方法</w:t>
      </w:r>
      <w:r w:rsidRPr="00D9071C">
        <w:rPr>
          <w:rFonts w:eastAsia="仿宋_GB2312"/>
          <w:sz w:val="28"/>
          <w:szCs w:val="28"/>
        </w:rPr>
        <w:t>1</w:t>
      </w:r>
      <w:r w:rsidRPr="00D9071C">
        <w:rPr>
          <w:rFonts w:eastAsia="仿宋_GB2312"/>
          <w:sz w:val="28"/>
          <w:szCs w:val="28"/>
        </w:rPr>
        <w:t>套；建立复杂气象条件下事故多发路段鉴别方法和山区高速公路灾害指数分级标准；申请发明专利</w:t>
      </w:r>
      <w:r w:rsidRPr="00D9071C">
        <w:rPr>
          <w:rFonts w:eastAsia="仿宋_GB2312"/>
          <w:sz w:val="28"/>
          <w:szCs w:val="28"/>
        </w:rPr>
        <w:t>5</w:t>
      </w:r>
      <w:r w:rsidRPr="00D9071C">
        <w:rPr>
          <w:rFonts w:eastAsia="仿宋_GB2312"/>
          <w:sz w:val="28"/>
          <w:szCs w:val="28"/>
        </w:rPr>
        <w:t>项以上。</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bookmarkEnd w:id="16"/>
    <w:p w:rsidR="00E62D7A" w:rsidRPr="00D9071C" w:rsidRDefault="00C81A07">
      <w:pPr>
        <w:keepNext/>
        <w:widowControl/>
        <w:spacing w:line="420" w:lineRule="exact"/>
        <w:ind w:firstLineChars="200" w:firstLine="562"/>
        <w:outlineLvl w:val="2"/>
        <w:rPr>
          <w:rFonts w:eastAsia="楷体_GB2312"/>
          <w:b/>
          <w:bCs/>
          <w:kern w:val="0"/>
          <w:sz w:val="28"/>
          <w:szCs w:val="28"/>
        </w:rPr>
      </w:pPr>
      <w:r w:rsidRPr="00D9071C">
        <w:rPr>
          <w:rFonts w:eastAsia="楷体_GB2312" w:hint="eastAsia"/>
          <w:b/>
          <w:bCs/>
          <w:kern w:val="0"/>
          <w:sz w:val="28"/>
          <w:szCs w:val="28"/>
        </w:rPr>
        <w:t>5.</w:t>
      </w:r>
      <w:r w:rsidRPr="00D9071C">
        <w:rPr>
          <w:rFonts w:eastAsia="楷体_GB2312"/>
          <w:b/>
          <w:bCs/>
          <w:kern w:val="0"/>
          <w:sz w:val="28"/>
          <w:szCs w:val="28"/>
        </w:rPr>
        <w:t>航空与燃机。</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有关说明：航空与燃机领域指南，要求企业（含转制科研院所）牵头，鼓励产学研联合申报，重点支持联合创新联合体、新型研发机构申报；每项项目支持经费不超过</w:t>
      </w:r>
      <w:r w:rsidRPr="00D9071C">
        <w:rPr>
          <w:rFonts w:eastAsia="仿宋_GB2312"/>
          <w:sz w:val="28"/>
          <w:szCs w:val="28"/>
        </w:rPr>
        <w:t>100</w:t>
      </w:r>
      <w:r w:rsidRPr="00D9071C">
        <w:rPr>
          <w:rFonts w:eastAsia="仿宋_GB2312"/>
          <w:sz w:val="28"/>
          <w:szCs w:val="28"/>
        </w:rPr>
        <w:t>万元；牵头企业注册资金不低于</w:t>
      </w:r>
      <w:r w:rsidRPr="00D9071C">
        <w:rPr>
          <w:rFonts w:eastAsia="仿宋_GB2312"/>
          <w:sz w:val="28"/>
          <w:szCs w:val="28"/>
        </w:rPr>
        <w:t>1000</w:t>
      </w:r>
      <w:r w:rsidRPr="00D9071C">
        <w:rPr>
          <w:rFonts w:eastAsia="仿宋_GB2312"/>
          <w:sz w:val="28"/>
          <w:szCs w:val="28"/>
        </w:rPr>
        <w:t>万元或上年度营业收入不低于</w:t>
      </w:r>
      <w:r w:rsidRPr="00D9071C">
        <w:rPr>
          <w:rFonts w:eastAsia="仿宋_GB2312"/>
          <w:sz w:val="28"/>
          <w:szCs w:val="28"/>
        </w:rPr>
        <w:t>1000</w:t>
      </w:r>
      <w:r w:rsidRPr="00D9071C">
        <w:rPr>
          <w:rFonts w:eastAsia="仿宋_GB2312"/>
          <w:sz w:val="28"/>
          <w:szCs w:val="28"/>
        </w:rPr>
        <w:t>万元。（相关指南条目另有要求的以指南条目具体要求为准）。</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(1)</w:t>
      </w:r>
      <w:r w:rsidRPr="00D9071C">
        <w:rPr>
          <w:rFonts w:eastAsia="仿宋_GB2312"/>
          <w:b/>
          <w:sz w:val="28"/>
          <w:szCs w:val="28"/>
        </w:rPr>
        <w:t>面向航空发动机</w:t>
      </w:r>
      <w:proofErr w:type="gramStart"/>
      <w:r w:rsidRPr="00D9071C">
        <w:rPr>
          <w:rFonts w:eastAsia="仿宋_GB2312"/>
          <w:b/>
          <w:sz w:val="28"/>
          <w:szCs w:val="28"/>
        </w:rPr>
        <w:t>典型件</w:t>
      </w:r>
      <w:proofErr w:type="gramEnd"/>
      <w:r w:rsidRPr="00D9071C">
        <w:rPr>
          <w:rFonts w:eastAsia="仿宋_GB2312"/>
          <w:b/>
          <w:sz w:val="28"/>
          <w:szCs w:val="28"/>
        </w:rPr>
        <w:t>生产系统的数字孪生技术与应用研究。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切削工艺控制与优化的数字孪生模型、航空发动机典型零件生产系统数字孪生建模、基于实时数据驱动的生产系统动态仿真决策方法研究，突破生产系统整体的可视化与规则、行为建模关键技术，生产系统业务关联模型与仿真迭代决策方法，实现切削过程仿真、控制与优化，生产现场与虚拟模型的同步关联，决策知识库及应用机制，完成航空发动机零件数字孪生系统的开发与应用验证。</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3</w:t>
      </w:r>
      <w:r w:rsidRPr="00D9071C">
        <w:rPr>
          <w:rFonts w:eastAsia="仿宋_GB2312"/>
          <w:sz w:val="28"/>
          <w:szCs w:val="28"/>
        </w:rPr>
        <w:t>项关键技术；开展应用示范</w:t>
      </w:r>
      <w:r w:rsidRPr="00D9071C">
        <w:rPr>
          <w:rFonts w:eastAsia="仿宋_GB2312"/>
          <w:sz w:val="28"/>
          <w:szCs w:val="28"/>
        </w:rPr>
        <w:t>3</w:t>
      </w:r>
      <w:r w:rsidRPr="00D9071C">
        <w:rPr>
          <w:rFonts w:eastAsia="仿宋_GB2312"/>
          <w:sz w:val="28"/>
          <w:szCs w:val="28"/>
        </w:rPr>
        <w:t>个，申请发明专利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1</w:t>
      </w:r>
      <w:r w:rsidRPr="00D9071C">
        <w:rPr>
          <w:rFonts w:eastAsia="仿宋_GB2312"/>
          <w:sz w:val="28"/>
          <w:szCs w:val="28"/>
        </w:rPr>
        <w:t>项以上。</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 xml:space="preserve"> (2)</w:t>
      </w:r>
      <w:r w:rsidRPr="00D9071C">
        <w:rPr>
          <w:rFonts w:eastAsia="仿宋_GB2312"/>
          <w:b/>
          <w:sz w:val="28"/>
          <w:szCs w:val="28"/>
        </w:rPr>
        <w:t>基于多线激光扫描与视觉融合的机坪泊位自动引导关键技术研究与产业化。</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研究内容：研究基于多线激光点云和智能视觉识别的目标探测与识别技术，</w:t>
      </w:r>
      <w:proofErr w:type="gramStart"/>
      <w:r w:rsidRPr="00D9071C">
        <w:rPr>
          <w:rFonts w:eastAsia="仿宋_GB2312"/>
          <w:sz w:val="28"/>
          <w:szCs w:val="28"/>
        </w:rPr>
        <w:t>突破非均匀点</w:t>
      </w:r>
      <w:proofErr w:type="gramEnd"/>
      <w:r w:rsidRPr="00D9071C">
        <w:rPr>
          <w:rFonts w:eastAsia="仿宋_GB2312"/>
          <w:sz w:val="28"/>
          <w:szCs w:val="28"/>
        </w:rPr>
        <w:t>云下</w:t>
      </w:r>
      <w:r w:rsidRPr="00D9071C">
        <w:rPr>
          <w:rFonts w:eastAsia="仿宋_GB2312"/>
          <w:sz w:val="28"/>
          <w:szCs w:val="28"/>
        </w:rPr>
        <w:t>3D</w:t>
      </w:r>
      <w:r w:rsidRPr="00D9071C">
        <w:rPr>
          <w:rFonts w:eastAsia="仿宋_GB2312"/>
          <w:sz w:val="28"/>
          <w:szCs w:val="28"/>
        </w:rPr>
        <w:t>目标轮廓检测与定位、多</w:t>
      </w:r>
      <w:proofErr w:type="gramStart"/>
      <w:r w:rsidRPr="00D9071C">
        <w:rPr>
          <w:rFonts w:eastAsia="仿宋_GB2312"/>
          <w:sz w:val="28"/>
          <w:szCs w:val="28"/>
        </w:rPr>
        <w:t>源目标</w:t>
      </w:r>
      <w:proofErr w:type="gramEnd"/>
      <w:r w:rsidRPr="00D9071C">
        <w:rPr>
          <w:rFonts w:eastAsia="仿宋_GB2312"/>
          <w:sz w:val="28"/>
          <w:szCs w:val="28"/>
        </w:rPr>
        <w:t>时空配准与</w:t>
      </w:r>
      <w:r w:rsidRPr="00D9071C">
        <w:rPr>
          <w:rFonts w:eastAsia="仿宋_GB2312"/>
          <w:sz w:val="28"/>
          <w:szCs w:val="28"/>
        </w:rPr>
        <w:lastRenderedPageBreak/>
        <w:t>识别、异</w:t>
      </w:r>
      <w:proofErr w:type="gramStart"/>
      <w:r w:rsidRPr="00D9071C">
        <w:rPr>
          <w:rFonts w:eastAsia="仿宋_GB2312"/>
          <w:sz w:val="28"/>
          <w:szCs w:val="28"/>
        </w:rPr>
        <w:t>源信息</w:t>
      </w:r>
      <w:proofErr w:type="gramEnd"/>
      <w:r w:rsidRPr="00D9071C">
        <w:rPr>
          <w:rFonts w:eastAsia="仿宋_GB2312"/>
          <w:sz w:val="28"/>
          <w:szCs w:val="28"/>
        </w:rPr>
        <w:t>融合等关键核心技术，研制出全球新一代多目标、多角度、全方位、低成本的机场智能泊位引导设备及系统，打破国外垄断。</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项以上；申请发明专利</w:t>
      </w:r>
      <w:r w:rsidRPr="00D9071C">
        <w:rPr>
          <w:rFonts w:eastAsia="仿宋_GB2312"/>
          <w:sz w:val="28"/>
          <w:szCs w:val="28"/>
        </w:rPr>
        <w:t>2</w:t>
      </w:r>
      <w:r w:rsidRPr="00D9071C">
        <w:rPr>
          <w:rFonts w:eastAsia="仿宋_GB2312"/>
          <w:sz w:val="28"/>
          <w:szCs w:val="28"/>
        </w:rPr>
        <w:t>项以上，在民航领域实现应用示范，实现销售收入（产值）</w:t>
      </w:r>
      <w:r w:rsidRPr="00D9071C">
        <w:rPr>
          <w:rFonts w:eastAsia="仿宋_GB2312"/>
          <w:sz w:val="28"/>
          <w:szCs w:val="28"/>
        </w:rPr>
        <w:t>4000</w:t>
      </w:r>
      <w:r w:rsidRPr="00D9071C">
        <w:rPr>
          <w:rFonts w:eastAsia="仿宋_GB2312"/>
          <w:sz w:val="28"/>
          <w:szCs w:val="28"/>
        </w:rPr>
        <w:t>万元以上。</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(3)</w:t>
      </w:r>
      <w:r w:rsidRPr="00D9071C">
        <w:rPr>
          <w:rFonts w:eastAsia="仿宋_GB2312"/>
          <w:b/>
          <w:sz w:val="28"/>
          <w:szCs w:val="28"/>
        </w:rPr>
        <w:t>面向</w:t>
      </w:r>
      <w:proofErr w:type="gramStart"/>
      <w:r w:rsidRPr="00D9071C">
        <w:rPr>
          <w:rFonts w:eastAsia="仿宋_GB2312"/>
          <w:b/>
          <w:sz w:val="28"/>
          <w:szCs w:val="28"/>
        </w:rPr>
        <w:t>航空复材部件</w:t>
      </w:r>
      <w:proofErr w:type="gramEnd"/>
      <w:r w:rsidRPr="00D9071C">
        <w:rPr>
          <w:rFonts w:eastAsia="仿宋_GB2312"/>
          <w:b/>
          <w:sz w:val="28"/>
          <w:szCs w:val="28"/>
        </w:rPr>
        <w:t>成型的超声波温度场测量与重构技术研究。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大型航空复合材料部件成型固化特种加工技术装备国产化的迫切需求，研究超声波传播特性、基于超声波的温度测量、超声波飞渡时间精确估计、全局大型温度场重构算法等关键技术，为大型空间非接触式温度测量和温度场重构提供技术支撑。</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3-5</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项以上，获得授权发明专利</w:t>
      </w:r>
      <w:r w:rsidRPr="00D9071C">
        <w:rPr>
          <w:rFonts w:eastAsia="仿宋_GB2312"/>
          <w:sz w:val="28"/>
          <w:szCs w:val="28"/>
        </w:rPr>
        <w:t>1</w:t>
      </w:r>
      <w:r w:rsidRPr="00D9071C">
        <w:rPr>
          <w:rFonts w:eastAsia="仿宋_GB2312"/>
          <w:sz w:val="28"/>
          <w:szCs w:val="28"/>
        </w:rPr>
        <w:t>项以上。</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(4)</w:t>
      </w:r>
      <w:r w:rsidRPr="00D9071C">
        <w:rPr>
          <w:rFonts w:eastAsia="仿宋_GB2312"/>
          <w:b/>
          <w:sz w:val="28"/>
          <w:szCs w:val="28"/>
        </w:rPr>
        <w:t>机场快速巡检无人设备关键技术研究。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研究内容：开展基于北斗、机载传感器和数字环境地图融合的机场快速巡检无人设备高精度定位、智能感知和无人运行关键技术研究；突破智慧机场</w:t>
      </w:r>
      <w:proofErr w:type="gramStart"/>
      <w:r w:rsidRPr="00D9071C">
        <w:rPr>
          <w:rFonts w:eastAsia="仿宋_GB2312"/>
          <w:sz w:val="28"/>
          <w:szCs w:val="28"/>
        </w:rPr>
        <w:t>无人化</w:t>
      </w:r>
      <w:proofErr w:type="gramEnd"/>
      <w:r w:rsidRPr="00D9071C">
        <w:rPr>
          <w:rFonts w:eastAsia="仿宋_GB2312"/>
          <w:sz w:val="28"/>
          <w:szCs w:val="28"/>
        </w:rPr>
        <w:t>运行场面巡检无人设备在高精度定位、数据时空融合、超视距远程控制等方面的技术短板和瓶颈，实现机场全场景目标感知和安全运行的目标。</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3-4</w:t>
      </w:r>
      <w:r w:rsidRPr="00D9071C">
        <w:rPr>
          <w:rFonts w:eastAsia="仿宋_GB2312"/>
          <w:sz w:val="28"/>
          <w:szCs w:val="28"/>
        </w:rPr>
        <w:t>项；申请发明专利</w:t>
      </w:r>
      <w:r w:rsidRPr="00D9071C">
        <w:rPr>
          <w:rFonts w:eastAsia="仿宋_GB2312"/>
          <w:sz w:val="28"/>
          <w:szCs w:val="28"/>
        </w:rPr>
        <w:t>4</w:t>
      </w:r>
      <w:r w:rsidRPr="00D9071C">
        <w:rPr>
          <w:rFonts w:eastAsia="仿宋_GB2312"/>
          <w:sz w:val="28"/>
          <w:szCs w:val="28"/>
        </w:rPr>
        <w:t>项以上；形成机场快速巡检无人设备重点产品</w:t>
      </w:r>
      <w:r w:rsidRPr="00D9071C">
        <w:rPr>
          <w:rFonts w:eastAsia="仿宋_GB2312"/>
          <w:sz w:val="28"/>
          <w:szCs w:val="28"/>
        </w:rPr>
        <w:t>1</w:t>
      </w:r>
      <w:r w:rsidRPr="00D9071C">
        <w:rPr>
          <w:rFonts w:eastAsia="仿宋_GB2312"/>
          <w:sz w:val="28"/>
          <w:szCs w:val="28"/>
        </w:rPr>
        <w:t>项；在机场开展应用示范；新增销售收入</w:t>
      </w:r>
      <w:r w:rsidRPr="00D9071C">
        <w:rPr>
          <w:rFonts w:eastAsia="仿宋_GB2312"/>
          <w:sz w:val="28"/>
          <w:szCs w:val="28"/>
        </w:rPr>
        <w:t>1500</w:t>
      </w:r>
      <w:r w:rsidRPr="00D9071C">
        <w:rPr>
          <w:rFonts w:eastAsia="仿宋_GB2312"/>
          <w:sz w:val="28"/>
          <w:szCs w:val="28"/>
        </w:rPr>
        <w:t>万以上。</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(5)</w:t>
      </w:r>
      <w:r w:rsidRPr="00D9071C">
        <w:rPr>
          <w:rFonts w:eastAsia="仿宋_GB2312"/>
          <w:b/>
          <w:sz w:val="28"/>
          <w:szCs w:val="28"/>
        </w:rPr>
        <w:t>飞行器及风洞试验模型等高价值零件形貌检测及表征研究。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研究内容：研究飞行器及风洞试验模型毫米级高价值复杂零件的三维显微测量原理，研究高动态范围反光、弱特征纹理等零件复杂曲面</w:t>
      </w:r>
      <w:proofErr w:type="gramStart"/>
      <w:r w:rsidRPr="00D9071C">
        <w:rPr>
          <w:rFonts w:eastAsia="仿宋_GB2312"/>
          <w:sz w:val="28"/>
          <w:szCs w:val="28"/>
        </w:rPr>
        <w:t>的光场三维</w:t>
      </w:r>
      <w:proofErr w:type="gramEnd"/>
      <w:r w:rsidRPr="00D9071C">
        <w:rPr>
          <w:rFonts w:eastAsia="仿宋_GB2312"/>
          <w:sz w:val="28"/>
          <w:szCs w:val="28"/>
        </w:rPr>
        <w:t>重建方法，提升</w:t>
      </w:r>
      <w:proofErr w:type="gramStart"/>
      <w:r w:rsidRPr="00D9071C">
        <w:rPr>
          <w:rFonts w:eastAsia="仿宋_GB2312"/>
          <w:sz w:val="28"/>
          <w:szCs w:val="28"/>
        </w:rPr>
        <w:t>检测自</w:t>
      </w:r>
      <w:proofErr w:type="gramEnd"/>
      <w:r w:rsidRPr="00D9071C">
        <w:rPr>
          <w:rFonts w:eastAsia="仿宋_GB2312"/>
          <w:sz w:val="28"/>
          <w:szCs w:val="28"/>
        </w:rPr>
        <w:t>适应能力；研究大景深高分辨显微测量的实现方法，实现高精度整场检测；构建显微形貌检测系统，开</w:t>
      </w:r>
      <w:proofErr w:type="gramStart"/>
      <w:r w:rsidRPr="00D9071C">
        <w:rPr>
          <w:rFonts w:eastAsia="仿宋_GB2312"/>
          <w:sz w:val="28"/>
          <w:szCs w:val="28"/>
        </w:rPr>
        <w:t>发光场</w:t>
      </w:r>
      <w:proofErr w:type="gramEnd"/>
      <w:r w:rsidRPr="00D9071C">
        <w:rPr>
          <w:rFonts w:eastAsia="仿宋_GB2312"/>
          <w:sz w:val="28"/>
          <w:szCs w:val="28"/>
        </w:rPr>
        <w:t>三维测量软件，实现零件制造和修复过程在线</w:t>
      </w:r>
      <w:r w:rsidRPr="00D9071C">
        <w:rPr>
          <w:rFonts w:eastAsia="仿宋_GB2312"/>
          <w:sz w:val="28"/>
          <w:szCs w:val="28"/>
        </w:rPr>
        <w:t>/</w:t>
      </w:r>
      <w:r w:rsidRPr="00D9071C">
        <w:rPr>
          <w:rFonts w:eastAsia="仿宋_GB2312"/>
          <w:sz w:val="28"/>
          <w:szCs w:val="28"/>
        </w:rPr>
        <w:t>在机形貌检测与表征。</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2</w:t>
      </w:r>
      <w:r w:rsidRPr="00D9071C">
        <w:rPr>
          <w:rFonts w:eastAsia="仿宋_GB2312"/>
          <w:sz w:val="28"/>
          <w:szCs w:val="28"/>
        </w:rPr>
        <w:t>项关键技术，申请发明专利</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个；在航空航天领域开展应用示范，新增销售收入不低于</w:t>
      </w:r>
      <w:r w:rsidRPr="00D9071C">
        <w:rPr>
          <w:rFonts w:eastAsia="仿宋_GB2312"/>
          <w:sz w:val="28"/>
          <w:szCs w:val="28"/>
        </w:rPr>
        <w:t>3000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(6)</w:t>
      </w:r>
      <w:r w:rsidRPr="00D9071C">
        <w:rPr>
          <w:rFonts w:eastAsia="仿宋_GB2312"/>
          <w:b/>
          <w:sz w:val="28"/>
          <w:szCs w:val="28"/>
        </w:rPr>
        <w:t>机载长</w:t>
      </w:r>
      <w:proofErr w:type="gramStart"/>
      <w:r w:rsidRPr="00D9071C">
        <w:rPr>
          <w:rFonts w:eastAsia="仿宋_GB2312"/>
          <w:b/>
          <w:sz w:val="28"/>
          <w:szCs w:val="28"/>
        </w:rPr>
        <w:t>寿命宽温域</w:t>
      </w:r>
      <w:proofErr w:type="gramEnd"/>
      <w:r w:rsidRPr="00D9071C">
        <w:rPr>
          <w:rFonts w:eastAsia="仿宋_GB2312"/>
          <w:b/>
          <w:sz w:val="28"/>
          <w:szCs w:val="28"/>
        </w:rPr>
        <w:t>机电伺服技术研究。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lastRenderedPageBreak/>
        <w:t>研究内容：研究高可靠传动以及高效驱动技术，建立工况环境的不确定性因素、负载特性下疲劳损伤模型，完成产品优化设计；</w:t>
      </w:r>
      <w:proofErr w:type="gramStart"/>
      <w:r w:rsidRPr="00D9071C">
        <w:rPr>
          <w:rFonts w:eastAsia="仿宋_GB2312"/>
          <w:sz w:val="28"/>
          <w:szCs w:val="28"/>
        </w:rPr>
        <w:t>研究宽温域</w:t>
      </w:r>
      <w:proofErr w:type="gramEnd"/>
      <w:r w:rsidRPr="00D9071C">
        <w:rPr>
          <w:rFonts w:eastAsia="仿宋_GB2312"/>
          <w:sz w:val="28"/>
          <w:szCs w:val="28"/>
        </w:rPr>
        <w:t>高空环境适应性技术，通过自适应补偿技术</w:t>
      </w:r>
      <w:proofErr w:type="gramStart"/>
      <w:r w:rsidRPr="00D9071C">
        <w:rPr>
          <w:rFonts w:eastAsia="仿宋_GB2312"/>
          <w:sz w:val="28"/>
          <w:szCs w:val="28"/>
        </w:rPr>
        <w:t>提高宽温域</w:t>
      </w:r>
      <w:proofErr w:type="gramEnd"/>
      <w:r w:rsidRPr="00D9071C">
        <w:rPr>
          <w:rFonts w:eastAsia="仿宋_GB2312"/>
          <w:sz w:val="28"/>
          <w:szCs w:val="28"/>
        </w:rPr>
        <w:t>适应性；开展控制系统稳定性研究，保障系统的稳定性。</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3</w:t>
      </w:r>
      <w:r w:rsidRPr="00D9071C">
        <w:rPr>
          <w:rFonts w:eastAsia="仿宋_GB2312"/>
          <w:sz w:val="28"/>
          <w:szCs w:val="28"/>
        </w:rPr>
        <w:t>项关键技术，申请发明专利</w:t>
      </w:r>
      <w:r w:rsidRPr="00D9071C">
        <w:rPr>
          <w:rFonts w:eastAsia="仿宋_GB2312"/>
          <w:sz w:val="28"/>
          <w:szCs w:val="28"/>
        </w:rPr>
        <w:t>3</w:t>
      </w:r>
      <w:r w:rsidRPr="00D9071C">
        <w:rPr>
          <w:rFonts w:eastAsia="仿宋_GB2312"/>
          <w:sz w:val="28"/>
          <w:szCs w:val="28"/>
        </w:rPr>
        <w:t>项以上，国防发明专利</w:t>
      </w:r>
      <w:r w:rsidRPr="00D9071C">
        <w:rPr>
          <w:rFonts w:eastAsia="仿宋_GB2312"/>
          <w:sz w:val="28"/>
          <w:szCs w:val="28"/>
        </w:rPr>
        <w:t>1</w:t>
      </w:r>
      <w:r w:rsidRPr="00D9071C">
        <w:rPr>
          <w:rFonts w:eastAsia="仿宋_GB2312"/>
          <w:sz w:val="28"/>
          <w:szCs w:val="28"/>
        </w:rPr>
        <w:t>项以上，在无人机领域实现应用示范，新增销售收入</w:t>
      </w:r>
      <w:r w:rsidRPr="00D9071C">
        <w:rPr>
          <w:rFonts w:eastAsia="仿宋_GB2312"/>
          <w:sz w:val="28"/>
          <w:szCs w:val="28"/>
        </w:rPr>
        <w:t>3000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(7)</w:t>
      </w:r>
      <w:r w:rsidRPr="00D9071C">
        <w:rPr>
          <w:rFonts w:eastAsia="仿宋_GB2312"/>
          <w:b/>
          <w:sz w:val="28"/>
          <w:szCs w:val="28"/>
        </w:rPr>
        <w:t>中大型垂直起降物流无人机研究。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具备垂直起降能力的中大型物流无人机系统，突破总体设计、智能控制和安全适航等关键技术，研发支持大规模自主运营物流的无人机产品，在沿江、沿海、环岛或应急场合实现应用示范，促进通用航空产业落地。</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2</w:t>
      </w:r>
      <w:r w:rsidRPr="00D9071C">
        <w:rPr>
          <w:rFonts w:eastAsia="仿宋_GB2312"/>
          <w:sz w:val="28"/>
          <w:szCs w:val="28"/>
        </w:rPr>
        <w:t>项关键技术，申请发明专利</w:t>
      </w:r>
      <w:r w:rsidRPr="00D9071C">
        <w:rPr>
          <w:rFonts w:eastAsia="仿宋_GB2312"/>
          <w:sz w:val="28"/>
          <w:szCs w:val="28"/>
        </w:rPr>
        <w:t>4</w:t>
      </w:r>
      <w:r w:rsidRPr="00D9071C">
        <w:rPr>
          <w:rFonts w:eastAsia="仿宋_GB2312"/>
          <w:sz w:val="28"/>
          <w:szCs w:val="28"/>
        </w:rPr>
        <w:t>项以上，形成产品</w:t>
      </w:r>
      <w:r w:rsidRPr="00D9071C">
        <w:rPr>
          <w:rFonts w:eastAsia="仿宋_GB2312"/>
          <w:sz w:val="28"/>
          <w:szCs w:val="28"/>
        </w:rPr>
        <w:t>1~2</w:t>
      </w:r>
      <w:r w:rsidRPr="00D9071C">
        <w:rPr>
          <w:rFonts w:eastAsia="仿宋_GB2312"/>
          <w:sz w:val="28"/>
          <w:szCs w:val="28"/>
        </w:rPr>
        <w:t>个，开展示范应用并推广，实现新增销售收入</w:t>
      </w:r>
      <w:r w:rsidRPr="00D9071C">
        <w:rPr>
          <w:rFonts w:eastAsia="仿宋_GB2312"/>
          <w:sz w:val="28"/>
          <w:szCs w:val="28"/>
        </w:rPr>
        <w:t>1000</w:t>
      </w:r>
      <w:r w:rsidRPr="00D9071C">
        <w:rPr>
          <w:rFonts w:eastAsia="仿宋_GB2312"/>
          <w:sz w:val="28"/>
          <w:szCs w:val="28"/>
        </w:rPr>
        <w:t>万元。</w:t>
      </w:r>
    </w:p>
    <w:p w:rsidR="00E62D7A" w:rsidRPr="00D9071C" w:rsidRDefault="00C81A07">
      <w:pPr>
        <w:widowControl/>
        <w:tabs>
          <w:tab w:val="left" w:pos="1175"/>
        </w:tabs>
        <w:spacing w:line="420" w:lineRule="exact"/>
        <w:ind w:firstLineChars="200" w:firstLine="562"/>
        <w:rPr>
          <w:rFonts w:eastAsia="仿宋_GB2312"/>
          <w:b/>
          <w:sz w:val="28"/>
          <w:szCs w:val="28"/>
        </w:rPr>
      </w:pPr>
      <w:r w:rsidRPr="00D9071C">
        <w:rPr>
          <w:rFonts w:eastAsia="仿宋_GB2312"/>
          <w:b/>
          <w:sz w:val="28"/>
          <w:szCs w:val="28"/>
        </w:rPr>
        <w:t>(8)</w:t>
      </w:r>
      <w:r w:rsidRPr="00D9071C">
        <w:rPr>
          <w:rFonts w:eastAsia="仿宋_GB2312"/>
          <w:b/>
          <w:sz w:val="28"/>
          <w:szCs w:val="28"/>
        </w:rPr>
        <w:tab/>
      </w:r>
      <w:r w:rsidRPr="00D9071C">
        <w:rPr>
          <w:rFonts w:eastAsia="仿宋_GB2312"/>
          <w:b/>
          <w:sz w:val="28"/>
          <w:szCs w:val="28"/>
        </w:rPr>
        <w:t>机场助航目视引导灯光供电系统关键技术研究及产业化。</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研究内容：研究助航供电变流器拓扑架构及控制算法，突破</w:t>
      </w:r>
      <w:r w:rsidRPr="00D9071C">
        <w:rPr>
          <w:rFonts w:eastAsia="仿宋_GB2312"/>
          <w:sz w:val="28"/>
          <w:szCs w:val="28"/>
        </w:rPr>
        <w:t>1~5</w:t>
      </w:r>
      <w:r w:rsidRPr="00D9071C">
        <w:rPr>
          <w:rFonts w:eastAsia="仿宋_GB2312"/>
          <w:sz w:val="28"/>
          <w:szCs w:val="28"/>
        </w:rPr>
        <w:t>级调光快速动态响应等关键技术，研究多机并联协同与热插拔技术，提升助航灯光系统的安全可靠性；研究供电系统的电气结构与工艺，提升装置的高寒</w:t>
      </w:r>
      <w:r w:rsidRPr="00D9071C">
        <w:rPr>
          <w:rFonts w:eastAsia="仿宋_GB2312"/>
          <w:sz w:val="28"/>
          <w:szCs w:val="28"/>
        </w:rPr>
        <w:t>/</w:t>
      </w:r>
      <w:r w:rsidRPr="00D9071C">
        <w:rPr>
          <w:rFonts w:eastAsia="仿宋_GB2312"/>
          <w:sz w:val="28"/>
          <w:szCs w:val="28"/>
        </w:rPr>
        <w:t>温、高海拔等复杂环境适应能力，服务于应急助航起降；研制具有自主知识产权的成套产品，实现产业化推广实现进口替代。</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项以上，申请发明专利</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个；在航空助航灯光电源领域开展应用示范；新增销售收入</w:t>
      </w:r>
      <w:r w:rsidRPr="00D9071C">
        <w:rPr>
          <w:rFonts w:eastAsia="仿宋_GB2312"/>
          <w:sz w:val="28"/>
          <w:szCs w:val="28"/>
        </w:rPr>
        <w:t>2500</w:t>
      </w:r>
      <w:r w:rsidRPr="00D9071C">
        <w:rPr>
          <w:rFonts w:eastAsia="仿宋_GB2312"/>
          <w:sz w:val="28"/>
          <w:szCs w:val="28"/>
        </w:rPr>
        <w:t>万元等。</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(9)</w:t>
      </w:r>
      <w:r w:rsidRPr="00D9071C">
        <w:rPr>
          <w:rFonts w:eastAsia="仿宋_GB2312"/>
          <w:b/>
          <w:sz w:val="28"/>
          <w:szCs w:val="28"/>
        </w:rPr>
        <w:t>基于替代进口的航空超宽带阵列用功率放大组件研制。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研究内容：研究航空相控阵阵列应用</w:t>
      </w:r>
      <w:proofErr w:type="gramStart"/>
      <w:r w:rsidRPr="00D9071C">
        <w:rPr>
          <w:rFonts w:eastAsia="仿宋_GB2312"/>
          <w:sz w:val="28"/>
          <w:szCs w:val="28"/>
        </w:rPr>
        <w:t>领域超</w:t>
      </w:r>
      <w:proofErr w:type="gramEnd"/>
      <w:r w:rsidRPr="00D9071C">
        <w:rPr>
          <w:rFonts w:eastAsia="仿宋_GB2312"/>
          <w:sz w:val="28"/>
          <w:szCs w:val="28"/>
        </w:rPr>
        <w:t>宽带功率放大管阻抗匹配技术，实现单个组件中集成多个发射通道，发射通道可兼容</w:t>
      </w:r>
      <w:r w:rsidRPr="00D9071C">
        <w:rPr>
          <w:rFonts w:eastAsia="仿宋_GB2312"/>
          <w:sz w:val="28"/>
          <w:szCs w:val="28"/>
        </w:rPr>
        <w:t>L</w:t>
      </w:r>
      <w:r w:rsidRPr="00D9071C">
        <w:rPr>
          <w:rFonts w:eastAsia="仿宋_GB2312"/>
          <w:sz w:val="28"/>
          <w:szCs w:val="28"/>
        </w:rPr>
        <w:t>波段和</w:t>
      </w:r>
      <w:r w:rsidRPr="00D9071C">
        <w:rPr>
          <w:rFonts w:eastAsia="仿宋_GB2312"/>
          <w:sz w:val="28"/>
          <w:szCs w:val="28"/>
        </w:rPr>
        <w:t>S</w:t>
      </w:r>
      <w:r w:rsidRPr="00D9071C">
        <w:rPr>
          <w:rFonts w:eastAsia="仿宋_GB2312"/>
          <w:sz w:val="28"/>
          <w:szCs w:val="28"/>
        </w:rPr>
        <w:t>波段的射频信号功率放大功能和工作状态检测功能，各组件的发射通道间相位一致性和散热效果符合应用要求，形成应用于机载航空相控阵系列产品。</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3</w:t>
      </w:r>
      <w:r w:rsidRPr="00D9071C">
        <w:rPr>
          <w:rFonts w:eastAsia="仿宋_GB2312"/>
          <w:sz w:val="28"/>
          <w:szCs w:val="28"/>
        </w:rPr>
        <w:t>项关键技术；申请发明专利</w:t>
      </w:r>
      <w:r w:rsidRPr="00D9071C">
        <w:rPr>
          <w:rFonts w:eastAsia="仿宋_GB2312"/>
          <w:sz w:val="28"/>
          <w:szCs w:val="28"/>
        </w:rPr>
        <w:t>5</w:t>
      </w:r>
      <w:r w:rsidRPr="00D9071C">
        <w:rPr>
          <w:rFonts w:eastAsia="仿宋_GB2312"/>
          <w:sz w:val="28"/>
          <w:szCs w:val="28"/>
        </w:rPr>
        <w:t>项以上，开展应用示范</w:t>
      </w:r>
      <w:r w:rsidRPr="00D9071C">
        <w:rPr>
          <w:rFonts w:eastAsia="仿宋_GB2312"/>
          <w:sz w:val="28"/>
          <w:szCs w:val="28"/>
        </w:rPr>
        <w:t>1</w:t>
      </w:r>
      <w:r w:rsidRPr="00D9071C">
        <w:rPr>
          <w:rFonts w:eastAsia="仿宋_GB2312"/>
          <w:sz w:val="28"/>
          <w:szCs w:val="28"/>
        </w:rPr>
        <w:t>个以上，新增销售收入</w:t>
      </w:r>
      <w:r w:rsidRPr="00D9071C">
        <w:rPr>
          <w:rFonts w:eastAsia="仿宋_GB2312"/>
          <w:sz w:val="28"/>
          <w:szCs w:val="28"/>
        </w:rPr>
        <w:t>2000</w:t>
      </w:r>
      <w:r w:rsidRPr="00D9071C">
        <w:rPr>
          <w:rFonts w:eastAsia="仿宋_GB2312"/>
          <w:sz w:val="28"/>
          <w:szCs w:val="28"/>
        </w:rPr>
        <w:t>万元以上。</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lastRenderedPageBreak/>
        <w:t>(10)F</w:t>
      </w:r>
      <w:r w:rsidRPr="00D9071C">
        <w:rPr>
          <w:rFonts w:eastAsia="仿宋_GB2312"/>
          <w:b/>
          <w:sz w:val="28"/>
          <w:szCs w:val="28"/>
        </w:rPr>
        <w:t>级重型燃机燃烧室内外壳耐热铸件国产化研制。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研究内容：开展基于数值模拟的薄壁复杂铸件成形及凝固缺陷控制、薄壁复杂铸件模型优化与铸造冶金</w:t>
      </w:r>
      <w:proofErr w:type="gramStart"/>
      <w:r w:rsidRPr="00D9071C">
        <w:rPr>
          <w:rFonts w:eastAsia="仿宋_GB2312"/>
          <w:sz w:val="28"/>
          <w:szCs w:val="28"/>
        </w:rPr>
        <w:t>及充型缺陷</w:t>
      </w:r>
      <w:proofErr w:type="gramEnd"/>
      <w:r w:rsidRPr="00D9071C">
        <w:rPr>
          <w:rFonts w:eastAsia="仿宋_GB2312"/>
          <w:sz w:val="28"/>
          <w:szCs w:val="28"/>
        </w:rPr>
        <w:t>控制、薄壁复杂铸件均质及控制变形热处理、</w:t>
      </w:r>
      <w:r w:rsidRPr="00D9071C">
        <w:rPr>
          <w:rFonts w:eastAsia="仿宋_GB2312"/>
          <w:sz w:val="28"/>
          <w:szCs w:val="28"/>
        </w:rPr>
        <w:t>F</w:t>
      </w:r>
      <w:r w:rsidRPr="00D9071C">
        <w:rPr>
          <w:rFonts w:eastAsia="仿宋_GB2312"/>
          <w:sz w:val="28"/>
          <w:szCs w:val="28"/>
        </w:rPr>
        <w:t>级重型燃机燃烧室内外壳耐热材料焊接质量评价等关键技术研究，实现关键技术及部件的自主可控。</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考核指标：申请发明专利</w:t>
      </w:r>
      <w:r w:rsidRPr="00D9071C">
        <w:rPr>
          <w:rFonts w:eastAsia="仿宋_GB2312"/>
          <w:sz w:val="28"/>
          <w:szCs w:val="28"/>
        </w:rPr>
        <w:t>2</w:t>
      </w:r>
      <w:r w:rsidRPr="00D9071C">
        <w:rPr>
          <w:rFonts w:eastAsia="仿宋_GB2312"/>
          <w:sz w:val="28"/>
          <w:szCs w:val="28"/>
        </w:rPr>
        <w:t>项以上；完成首台套</w:t>
      </w:r>
      <w:r w:rsidRPr="00D9071C">
        <w:rPr>
          <w:rFonts w:eastAsia="仿宋_GB2312"/>
          <w:sz w:val="28"/>
          <w:szCs w:val="28"/>
        </w:rPr>
        <w:t>F</w:t>
      </w:r>
      <w:r w:rsidRPr="00D9071C">
        <w:rPr>
          <w:rFonts w:eastAsia="仿宋_GB2312"/>
          <w:sz w:val="28"/>
          <w:szCs w:val="28"/>
        </w:rPr>
        <w:t>级重型燃气轮机热部件燃烧室内壳、外壳的国产化制造，实现应用示范新增销售收入</w:t>
      </w:r>
      <w:r w:rsidRPr="00D9071C">
        <w:rPr>
          <w:rFonts w:eastAsia="仿宋_GB2312"/>
          <w:sz w:val="28"/>
          <w:szCs w:val="28"/>
        </w:rPr>
        <w:t>1500</w:t>
      </w:r>
      <w:r w:rsidRPr="00D9071C">
        <w:rPr>
          <w:rFonts w:eastAsia="仿宋_GB2312"/>
          <w:sz w:val="28"/>
          <w:szCs w:val="28"/>
        </w:rPr>
        <w:t>万元。</w:t>
      </w:r>
    </w:p>
    <w:p w:rsidR="00E62D7A" w:rsidRPr="00D9071C" w:rsidRDefault="00C81A07">
      <w:pPr>
        <w:keepNext/>
        <w:widowControl/>
        <w:spacing w:line="420" w:lineRule="exact"/>
        <w:ind w:firstLineChars="200" w:firstLine="562"/>
        <w:outlineLvl w:val="2"/>
        <w:rPr>
          <w:rFonts w:eastAsia="楷体_GB2312"/>
          <w:b/>
          <w:bCs/>
          <w:kern w:val="0"/>
          <w:sz w:val="28"/>
          <w:szCs w:val="28"/>
        </w:rPr>
      </w:pPr>
      <w:r w:rsidRPr="00D9071C">
        <w:rPr>
          <w:rFonts w:eastAsia="楷体_GB2312" w:hint="eastAsia"/>
          <w:b/>
          <w:bCs/>
          <w:kern w:val="0"/>
          <w:sz w:val="28"/>
          <w:szCs w:val="28"/>
        </w:rPr>
        <w:t>6.</w:t>
      </w:r>
      <w:r w:rsidRPr="00D9071C">
        <w:rPr>
          <w:rFonts w:eastAsia="楷体_GB2312"/>
          <w:b/>
          <w:bCs/>
          <w:kern w:val="0"/>
          <w:sz w:val="28"/>
          <w:szCs w:val="28"/>
        </w:rPr>
        <w:t>智能装备。</w:t>
      </w:r>
    </w:p>
    <w:p w:rsidR="00E62D7A" w:rsidRPr="00D9071C" w:rsidRDefault="00C81A07">
      <w:pPr>
        <w:widowControl/>
        <w:spacing w:line="420" w:lineRule="exact"/>
        <w:ind w:firstLineChars="200" w:firstLine="560"/>
        <w:rPr>
          <w:rFonts w:eastAsia="仿宋_GB2312"/>
          <w:b/>
          <w:sz w:val="28"/>
          <w:szCs w:val="28"/>
        </w:rPr>
      </w:pPr>
      <w:bookmarkStart w:id="17" w:name="_Toc13041095"/>
      <w:r w:rsidRPr="00D9071C">
        <w:rPr>
          <w:rFonts w:eastAsia="仿宋_GB2312"/>
          <w:sz w:val="28"/>
          <w:szCs w:val="28"/>
        </w:rPr>
        <w:t>有关说明：智能装备领域指南，要求企业（含转制科研院所）牵头，鼓励产学研联合申报，重点支持联合创新联合体、新型研发机构申报；每项项目支持经费不超过</w:t>
      </w:r>
      <w:r w:rsidRPr="00D9071C">
        <w:rPr>
          <w:rFonts w:eastAsia="仿宋_GB2312"/>
          <w:sz w:val="28"/>
          <w:szCs w:val="28"/>
        </w:rPr>
        <w:t>100</w:t>
      </w:r>
      <w:r w:rsidRPr="00D9071C">
        <w:rPr>
          <w:rFonts w:eastAsia="仿宋_GB2312"/>
          <w:sz w:val="28"/>
          <w:szCs w:val="28"/>
        </w:rPr>
        <w:t>万元；牵头企业注册资金不低于</w:t>
      </w:r>
      <w:r w:rsidRPr="00D9071C">
        <w:rPr>
          <w:rFonts w:eastAsia="仿宋_GB2312"/>
          <w:sz w:val="28"/>
          <w:szCs w:val="28"/>
        </w:rPr>
        <w:t>1000</w:t>
      </w:r>
      <w:r w:rsidRPr="00D9071C">
        <w:rPr>
          <w:rFonts w:eastAsia="仿宋_GB2312"/>
          <w:sz w:val="28"/>
          <w:szCs w:val="28"/>
        </w:rPr>
        <w:t>万元或上年度营业收入不低于</w:t>
      </w:r>
      <w:r w:rsidRPr="00D9071C">
        <w:rPr>
          <w:rFonts w:eastAsia="仿宋_GB2312"/>
          <w:sz w:val="28"/>
          <w:szCs w:val="28"/>
        </w:rPr>
        <w:t>1000</w:t>
      </w:r>
      <w:r w:rsidRPr="00D9071C">
        <w:rPr>
          <w:rFonts w:eastAsia="仿宋_GB2312"/>
          <w:sz w:val="28"/>
          <w:szCs w:val="28"/>
        </w:rPr>
        <w:t>万元。（相关指南条目另有要求的以指南条目具体要求为准）。</w:t>
      </w:r>
    </w:p>
    <w:p w:rsidR="00E62D7A" w:rsidRPr="00D9071C" w:rsidRDefault="00C81A07">
      <w:pPr>
        <w:spacing w:line="420" w:lineRule="exact"/>
        <w:ind w:firstLineChars="200" w:firstLine="562"/>
        <w:rPr>
          <w:rFonts w:eastAsia="仿宋_GB2312"/>
          <w:b/>
          <w:bCs/>
          <w:sz w:val="28"/>
          <w:szCs w:val="28"/>
        </w:rPr>
      </w:pPr>
      <w:bookmarkStart w:id="18" w:name="_Hlk76914987"/>
      <w:r w:rsidRPr="00D9071C">
        <w:rPr>
          <w:rFonts w:eastAsia="仿宋_GB2312"/>
          <w:b/>
          <w:bCs/>
          <w:sz w:val="28"/>
          <w:szCs w:val="28"/>
        </w:rPr>
        <w:t>（</w:t>
      </w:r>
      <w:r w:rsidRPr="00D9071C">
        <w:rPr>
          <w:rFonts w:eastAsia="仿宋_GB2312"/>
          <w:b/>
          <w:bCs/>
          <w:sz w:val="28"/>
          <w:szCs w:val="28"/>
        </w:rPr>
        <w:t>1</w:t>
      </w:r>
      <w:r w:rsidRPr="00D9071C">
        <w:rPr>
          <w:rFonts w:eastAsia="仿宋_GB2312"/>
          <w:b/>
          <w:bCs/>
          <w:sz w:val="28"/>
          <w:szCs w:val="28"/>
        </w:rPr>
        <w:t>）微</w:t>
      </w:r>
      <w:proofErr w:type="gramStart"/>
      <w:r w:rsidRPr="00D9071C">
        <w:rPr>
          <w:rFonts w:eastAsia="仿宋_GB2312"/>
          <w:b/>
          <w:bCs/>
          <w:sz w:val="28"/>
          <w:szCs w:val="28"/>
        </w:rPr>
        <w:t>特</w:t>
      </w:r>
      <w:proofErr w:type="gramEnd"/>
      <w:r w:rsidRPr="00D9071C">
        <w:rPr>
          <w:rFonts w:eastAsia="仿宋_GB2312"/>
          <w:b/>
          <w:bCs/>
          <w:sz w:val="28"/>
          <w:szCs w:val="28"/>
        </w:rPr>
        <w:t>电机关键技术开发及产业化</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研究内容：针对微</w:t>
      </w:r>
      <w:proofErr w:type="gramStart"/>
      <w:r w:rsidRPr="00D9071C">
        <w:rPr>
          <w:rFonts w:eastAsia="仿宋_GB2312"/>
          <w:sz w:val="28"/>
          <w:szCs w:val="28"/>
        </w:rPr>
        <w:t>特</w:t>
      </w:r>
      <w:proofErr w:type="gramEnd"/>
      <w:r w:rsidRPr="00D9071C">
        <w:rPr>
          <w:rFonts w:eastAsia="仿宋_GB2312"/>
          <w:sz w:val="28"/>
          <w:szCs w:val="28"/>
        </w:rPr>
        <w:t>电机在新能源汽车、机器人关节、转台、感知和航天航空等领域的关键技术应用，主要研究复杂环境下微</w:t>
      </w:r>
      <w:proofErr w:type="gramStart"/>
      <w:r w:rsidRPr="00D9071C">
        <w:rPr>
          <w:rFonts w:eastAsia="仿宋_GB2312"/>
          <w:sz w:val="28"/>
          <w:szCs w:val="28"/>
        </w:rPr>
        <w:t>特</w:t>
      </w:r>
      <w:proofErr w:type="gramEnd"/>
      <w:r w:rsidRPr="00D9071C">
        <w:rPr>
          <w:rFonts w:eastAsia="仿宋_GB2312"/>
          <w:sz w:val="28"/>
          <w:szCs w:val="28"/>
        </w:rPr>
        <w:t>电机设计的关键技术，研究微</w:t>
      </w:r>
      <w:proofErr w:type="gramStart"/>
      <w:r w:rsidRPr="00D9071C">
        <w:rPr>
          <w:rFonts w:eastAsia="仿宋_GB2312"/>
          <w:sz w:val="28"/>
          <w:szCs w:val="28"/>
        </w:rPr>
        <w:t>特</w:t>
      </w:r>
      <w:proofErr w:type="gramEnd"/>
      <w:r w:rsidRPr="00D9071C">
        <w:rPr>
          <w:rFonts w:eastAsia="仿宋_GB2312"/>
          <w:sz w:val="28"/>
          <w:szCs w:val="28"/>
        </w:rPr>
        <w:t>电机的热效应、噪声、振动等领域高性能的关键技术，研究电机本身的限流条件下的大力矩的关键技术，研究微</w:t>
      </w:r>
      <w:proofErr w:type="gramStart"/>
      <w:r w:rsidRPr="00D9071C">
        <w:rPr>
          <w:rFonts w:eastAsia="仿宋_GB2312"/>
          <w:sz w:val="28"/>
          <w:szCs w:val="28"/>
        </w:rPr>
        <w:t>特</w:t>
      </w:r>
      <w:proofErr w:type="gramEnd"/>
      <w:r w:rsidRPr="00D9071C">
        <w:rPr>
          <w:rFonts w:eastAsia="仿宋_GB2312"/>
          <w:sz w:val="28"/>
          <w:szCs w:val="28"/>
        </w:rPr>
        <w:t>电机在电磁兼容领域的关键优化技术，形成微</w:t>
      </w:r>
      <w:proofErr w:type="gramStart"/>
      <w:r w:rsidRPr="00D9071C">
        <w:rPr>
          <w:rFonts w:eastAsia="仿宋_GB2312"/>
          <w:sz w:val="28"/>
          <w:szCs w:val="28"/>
        </w:rPr>
        <w:t>特</w:t>
      </w:r>
      <w:proofErr w:type="gramEnd"/>
      <w:r w:rsidRPr="00D9071C">
        <w:rPr>
          <w:rFonts w:eastAsia="仿宋_GB2312"/>
          <w:sz w:val="28"/>
          <w:szCs w:val="28"/>
        </w:rPr>
        <w:t>电机产品并实现产业化。</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5</w:t>
      </w:r>
      <w:r w:rsidRPr="00D9071C">
        <w:rPr>
          <w:rFonts w:eastAsia="仿宋_GB2312"/>
          <w:sz w:val="28"/>
          <w:szCs w:val="28"/>
        </w:rPr>
        <w:t>项，关键参数对</w:t>
      </w:r>
      <w:proofErr w:type="gramStart"/>
      <w:r w:rsidRPr="00D9071C">
        <w:rPr>
          <w:rFonts w:eastAsia="仿宋_GB2312"/>
          <w:sz w:val="28"/>
          <w:szCs w:val="28"/>
        </w:rPr>
        <w:t>标国际</w:t>
      </w:r>
      <w:proofErr w:type="gramEnd"/>
      <w:r w:rsidRPr="00D9071C">
        <w:rPr>
          <w:rFonts w:eastAsia="仿宋_GB2312"/>
          <w:sz w:val="28"/>
          <w:szCs w:val="28"/>
        </w:rPr>
        <w:t>先进微</w:t>
      </w:r>
      <w:proofErr w:type="gramStart"/>
      <w:r w:rsidRPr="00D9071C">
        <w:rPr>
          <w:rFonts w:eastAsia="仿宋_GB2312"/>
          <w:sz w:val="28"/>
          <w:szCs w:val="28"/>
        </w:rPr>
        <w:t>特</w:t>
      </w:r>
      <w:proofErr w:type="gramEnd"/>
      <w:r w:rsidRPr="00D9071C">
        <w:rPr>
          <w:rFonts w:eastAsia="仿宋_GB2312"/>
          <w:sz w:val="28"/>
          <w:szCs w:val="28"/>
        </w:rPr>
        <w:t>电机，形成产品并产业化，开展应用示范</w:t>
      </w:r>
      <w:r w:rsidRPr="00D9071C">
        <w:rPr>
          <w:rFonts w:eastAsia="仿宋_GB2312"/>
          <w:sz w:val="28"/>
          <w:szCs w:val="28"/>
        </w:rPr>
        <w:t>1-2</w:t>
      </w:r>
      <w:r w:rsidRPr="00D9071C">
        <w:rPr>
          <w:rFonts w:eastAsia="仿宋_GB2312"/>
          <w:sz w:val="28"/>
          <w:szCs w:val="28"/>
        </w:rPr>
        <w:t>个，实现销售收入（产值）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spacing w:line="420" w:lineRule="exact"/>
        <w:ind w:firstLineChars="150" w:firstLine="420"/>
        <w:rPr>
          <w:rFonts w:eastAsia="仿宋_GB2312"/>
          <w:sz w:val="28"/>
          <w:szCs w:val="28"/>
        </w:rPr>
      </w:pPr>
      <w:r w:rsidRPr="00D9071C">
        <w:rPr>
          <w:rFonts w:eastAsia="仿宋_GB2312"/>
          <w:sz w:val="28"/>
          <w:szCs w:val="28"/>
        </w:rPr>
        <w:t>有关说明：可由企业、高校、科研院所牵头申报，要求产学研联合申报，该条指南支持项目不超过</w:t>
      </w:r>
      <w:r w:rsidRPr="00D9071C">
        <w:rPr>
          <w:rFonts w:eastAsia="仿宋_GB2312"/>
          <w:sz w:val="28"/>
          <w:szCs w:val="28"/>
        </w:rPr>
        <w:t>5</w:t>
      </w:r>
      <w:r w:rsidRPr="00D9071C">
        <w:rPr>
          <w:rFonts w:eastAsia="仿宋_GB2312"/>
          <w:sz w:val="28"/>
          <w:szCs w:val="28"/>
        </w:rPr>
        <w:t>项，每项支持经费不超过</w:t>
      </w:r>
      <w:r w:rsidRPr="00D9071C">
        <w:rPr>
          <w:rFonts w:eastAsia="仿宋_GB2312"/>
          <w:sz w:val="28"/>
          <w:szCs w:val="28"/>
        </w:rPr>
        <w:t>100</w:t>
      </w:r>
      <w:r w:rsidRPr="00D9071C">
        <w:rPr>
          <w:rFonts w:eastAsia="仿宋_GB2312"/>
          <w:sz w:val="28"/>
          <w:szCs w:val="28"/>
        </w:rPr>
        <w:t>万元。</w:t>
      </w:r>
    </w:p>
    <w:bookmarkEnd w:id="18"/>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2</w:t>
      </w:r>
      <w:r w:rsidRPr="00D9071C">
        <w:rPr>
          <w:rFonts w:eastAsia="仿宋_GB2312"/>
          <w:b/>
          <w:sz w:val="28"/>
          <w:szCs w:val="28"/>
        </w:rPr>
        <w:t>）超高压大排量五缸泵智能在线诊断系统研制。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研究内容：面向超高压大排量五缸</w:t>
      </w:r>
      <w:proofErr w:type="gramStart"/>
      <w:r w:rsidRPr="00D9071C">
        <w:rPr>
          <w:rFonts w:eastAsia="仿宋_GB2312"/>
          <w:sz w:val="28"/>
          <w:szCs w:val="28"/>
        </w:rPr>
        <w:t>泵状态</w:t>
      </w:r>
      <w:proofErr w:type="gramEnd"/>
      <w:r w:rsidRPr="00D9071C">
        <w:rPr>
          <w:rFonts w:eastAsia="仿宋_GB2312"/>
          <w:sz w:val="28"/>
          <w:szCs w:val="28"/>
        </w:rPr>
        <w:t>监测、故障诊断、寿命预测与决策重大需求，开展钻井泵典型故障、信号分析与降噪方法、基于深度学习的钻井泵故障诊断技术、基于贝叶斯理论等技术的钻井泵剩余寿命预</w:t>
      </w:r>
      <w:r w:rsidRPr="00D9071C">
        <w:rPr>
          <w:rFonts w:eastAsia="仿宋_GB2312"/>
          <w:sz w:val="28"/>
          <w:szCs w:val="28"/>
        </w:rPr>
        <w:lastRenderedPageBreak/>
        <w:t>测技术研究，建立故障深度识别模型，开发智能在线诊断系统，实现大数据驱动下钻井泵智能故障诊断。</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项以上；开发</w:t>
      </w:r>
      <w:r w:rsidRPr="00D9071C">
        <w:rPr>
          <w:rFonts w:eastAsia="仿宋_GB2312"/>
          <w:sz w:val="28"/>
          <w:szCs w:val="28"/>
        </w:rPr>
        <w:t>“</w:t>
      </w:r>
      <w:r w:rsidRPr="00D9071C">
        <w:rPr>
          <w:rFonts w:eastAsia="仿宋_GB2312"/>
          <w:sz w:val="28"/>
          <w:szCs w:val="28"/>
        </w:rPr>
        <w:t>泵健康</w:t>
      </w:r>
      <w:r w:rsidRPr="00D9071C">
        <w:rPr>
          <w:rFonts w:eastAsia="仿宋_GB2312"/>
          <w:sz w:val="28"/>
          <w:szCs w:val="28"/>
        </w:rPr>
        <w:t>”</w:t>
      </w:r>
      <w:r w:rsidRPr="00D9071C">
        <w:rPr>
          <w:rFonts w:eastAsia="仿宋_GB2312"/>
          <w:sz w:val="28"/>
          <w:szCs w:val="28"/>
        </w:rPr>
        <w:t>在线诊断系统；新增销售收入（产值）</w:t>
      </w:r>
      <w:r w:rsidRPr="00D9071C">
        <w:rPr>
          <w:rFonts w:eastAsia="仿宋_GB2312"/>
          <w:sz w:val="28"/>
          <w:szCs w:val="28"/>
        </w:rPr>
        <w:t>3</w:t>
      </w:r>
      <w:r w:rsidRPr="00D9071C">
        <w:rPr>
          <w:rFonts w:eastAsia="仿宋_GB2312"/>
          <w:sz w:val="28"/>
          <w:szCs w:val="28"/>
        </w:rPr>
        <w:t>亿元。</w:t>
      </w:r>
    </w:p>
    <w:p w:rsidR="00E62D7A" w:rsidRPr="00D9071C" w:rsidRDefault="00C81A07">
      <w:pPr>
        <w:widowControl/>
        <w:spacing w:line="420" w:lineRule="exact"/>
        <w:ind w:firstLineChars="200" w:firstLine="562"/>
        <w:rPr>
          <w:rFonts w:eastAsia="等线"/>
          <w:b/>
          <w:sz w:val="28"/>
          <w:szCs w:val="28"/>
        </w:rPr>
      </w:pPr>
      <w:r w:rsidRPr="00D9071C">
        <w:rPr>
          <w:rFonts w:eastAsia="仿宋_GB2312"/>
          <w:b/>
          <w:sz w:val="28"/>
          <w:szCs w:val="28"/>
        </w:rPr>
        <w:t>（</w:t>
      </w:r>
      <w:r w:rsidRPr="00D9071C">
        <w:rPr>
          <w:rFonts w:eastAsia="仿宋_GB2312"/>
          <w:b/>
          <w:sz w:val="28"/>
          <w:szCs w:val="28"/>
        </w:rPr>
        <w:t>3</w:t>
      </w:r>
      <w:r w:rsidRPr="00D9071C">
        <w:rPr>
          <w:rFonts w:eastAsia="仿宋_GB2312"/>
          <w:b/>
          <w:sz w:val="28"/>
          <w:szCs w:val="28"/>
        </w:rPr>
        <w:t>）面向高精度光学组件的超精密定心车削加工装备关键零部件技术研发与应用</w:t>
      </w:r>
      <w:r w:rsidRPr="00D9071C">
        <w:rPr>
          <w:rStyle w:val="af5"/>
          <w:rFonts w:eastAsia="等线"/>
          <w:kern w:val="0"/>
          <w:sz w:val="28"/>
          <w:szCs w:val="28"/>
        </w:rPr>
        <w:t>。</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面向军事装备及国民经济发展中对高精度光学组件高效率定心车削加工的强烈需求，开展基于共焦激光反射式传感器的光学组件中心偏自动测量技术、光学组件高精度四维调整技术、光学组件数字虚拟建模、自动化偏心调整等关键技术研究，掌握金属材料及光学材料的自动化加工工艺，实现在高精度光学组件产品中的应用验证。</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项以上；发表论文不少于</w:t>
      </w:r>
      <w:r w:rsidRPr="00D9071C">
        <w:rPr>
          <w:rFonts w:eastAsia="仿宋_GB2312"/>
          <w:sz w:val="28"/>
          <w:szCs w:val="28"/>
        </w:rPr>
        <w:t>3</w:t>
      </w:r>
      <w:r w:rsidRPr="00D9071C">
        <w:rPr>
          <w:rFonts w:eastAsia="仿宋_GB2312"/>
          <w:sz w:val="28"/>
          <w:szCs w:val="28"/>
        </w:rPr>
        <w:t>篇；在光学组件、成像镜头加工等领域开展应用示范</w:t>
      </w:r>
      <w:r w:rsidRPr="00D9071C">
        <w:rPr>
          <w:rFonts w:eastAsia="仿宋_GB2312"/>
          <w:sz w:val="28"/>
          <w:szCs w:val="28"/>
        </w:rPr>
        <w:t>2</w:t>
      </w:r>
      <w:r w:rsidRPr="00D9071C">
        <w:rPr>
          <w:rFonts w:eastAsia="仿宋_GB2312"/>
          <w:sz w:val="28"/>
          <w:szCs w:val="28"/>
        </w:rPr>
        <w:t>个以上。</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4</w:t>
      </w:r>
      <w:r w:rsidRPr="00D9071C">
        <w:rPr>
          <w:rFonts w:eastAsia="仿宋_GB2312"/>
          <w:b/>
          <w:sz w:val="28"/>
          <w:szCs w:val="28"/>
        </w:rPr>
        <w:t>）基于</w:t>
      </w:r>
      <w:r w:rsidRPr="00D9071C">
        <w:rPr>
          <w:rFonts w:eastAsia="仿宋_GB2312"/>
          <w:b/>
          <w:sz w:val="28"/>
          <w:szCs w:val="28"/>
        </w:rPr>
        <w:t>AMR</w:t>
      </w:r>
      <w:r w:rsidRPr="00D9071C">
        <w:rPr>
          <w:rFonts w:eastAsia="仿宋_GB2312"/>
          <w:b/>
          <w:sz w:val="28"/>
          <w:szCs w:val="28"/>
        </w:rPr>
        <w:t>集群的机场行李智能处理关键技术研究及应用。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研究内容：开展基于激光导航的底盘、整车集成、智能调度、最优路径规划、基于现场信息融合及目的地分析的任务管理等核心关键技术研究，开发基于</w:t>
      </w:r>
      <w:r w:rsidRPr="00D9071C">
        <w:rPr>
          <w:rFonts w:eastAsia="仿宋_GB2312"/>
          <w:sz w:val="28"/>
          <w:szCs w:val="28"/>
        </w:rPr>
        <w:t>AMR</w:t>
      </w:r>
      <w:r w:rsidRPr="00D9071C">
        <w:rPr>
          <w:rFonts w:eastAsia="仿宋_GB2312"/>
          <w:sz w:val="28"/>
          <w:szCs w:val="28"/>
        </w:rPr>
        <w:t>（自主移动机器人）集群的机场行李智能处理系统，实现</w:t>
      </w:r>
      <w:r w:rsidRPr="00D9071C">
        <w:rPr>
          <w:rFonts w:eastAsia="仿宋_GB2312"/>
          <w:sz w:val="28"/>
          <w:szCs w:val="28"/>
        </w:rPr>
        <w:t>AMR</w:t>
      </w:r>
      <w:r w:rsidRPr="00D9071C">
        <w:rPr>
          <w:rFonts w:eastAsia="仿宋_GB2312"/>
          <w:sz w:val="28"/>
          <w:szCs w:val="28"/>
        </w:rPr>
        <w:t>与关联设备的智能协同联动、机器人集群智能调度、行李实时跟踪等，最终实现机场行李关键环节的智能处理。</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项以上；开展应用示范</w:t>
      </w:r>
      <w:r w:rsidRPr="00D9071C">
        <w:rPr>
          <w:rFonts w:eastAsia="仿宋_GB2312"/>
          <w:sz w:val="28"/>
          <w:szCs w:val="28"/>
        </w:rPr>
        <w:t>2</w:t>
      </w:r>
      <w:r w:rsidRPr="00D9071C">
        <w:rPr>
          <w:rFonts w:eastAsia="仿宋_GB2312"/>
          <w:sz w:val="28"/>
          <w:szCs w:val="28"/>
        </w:rPr>
        <w:t>家以上；新增销售收入（产值）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5</w:t>
      </w:r>
      <w:r w:rsidRPr="00D9071C">
        <w:rPr>
          <w:rFonts w:eastAsia="仿宋_GB2312"/>
          <w:b/>
          <w:sz w:val="28"/>
          <w:szCs w:val="28"/>
        </w:rPr>
        <w:t>）高精密谐波减速机的研发与产业化。</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面向机器人精密减速机的需求，开展有限元仿真分析与虚拟样机技术研究，对谐波减速机齿形与整体参数设计优化；突破热处理工艺与摩擦学，攻克减速机柔轮断裂、柔性轴承磨损技术难题；研发机器人用高精密谐波减速机产品，形成产业化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4</w:t>
      </w:r>
      <w:r w:rsidRPr="00D9071C">
        <w:rPr>
          <w:rFonts w:eastAsia="仿宋_GB2312"/>
          <w:sz w:val="28"/>
          <w:szCs w:val="28"/>
        </w:rPr>
        <w:t>项以上；形成减速机两大类、</w:t>
      </w:r>
      <w:r w:rsidRPr="00D9071C">
        <w:rPr>
          <w:rFonts w:eastAsia="仿宋_GB2312"/>
          <w:sz w:val="28"/>
          <w:szCs w:val="28"/>
        </w:rPr>
        <w:t>4</w:t>
      </w:r>
      <w:r w:rsidRPr="00D9071C">
        <w:rPr>
          <w:rFonts w:eastAsia="仿宋_GB2312"/>
          <w:sz w:val="28"/>
          <w:szCs w:val="28"/>
        </w:rPr>
        <w:t>个系列产品；新增销售收入</w:t>
      </w:r>
      <w:r w:rsidRPr="00D9071C">
        <w:rPr>
          <w:rFonts w:eastAsia="仿宋_GB2312"/>
          <w:sz w:val="28"/>
          <w:szCs w:val="28"/>
        </w:rPr>
        <w:t>5000</w:t>
      </w:r>
      <w:r w:rsidRPr="00D9071C">
        <w:rPr>
          <w:rFonts w:eastAsia="仿宋_GB2312"/>
          <w:sz w:val="28"/>
          <w:szCs w:val="28"/>
        </w:rPr>
        <w:t>万元。</w:t>
      </w:r>
    </w:p>
    <w:p w:rsidR="00E62D7A" w:rsidRPr="00D9071C" w:rsidRDefault="00C81A07">
      <w:pPr>
        <w:widowControl/>
        <w:spacing w:line="420" w:lineRule="exact"/>
        <w:ind w:firstLineChars="98" w:firstLine="275"/>
        <w:rPr>
          <w:rFonts w:eastAsia="仿宋_GB2312"/>
          <w:b/>
          <w:sz w:val="28"/>
          <w:szCs w:val="28"/>
        </w:rPr>
      </w:pPr>
      <w:r w:rsidRPr="00D9071C">
        <w:rPr>
          <w:rFonts w:eastAsia="仿宋_GB2312"/>
          <w:b/>
          <w:sz w:val="28"/>
          <w:szCs w:val="28"/>
        </w:rPr>
        <w:t>（</w:t>
      </w:r>
      <w:r w:rsidRPr="00D9071C">
        <w:rPr>
          <w:rFonts w:eastAsia="仿宋_GB2312"/>
          <w:b/>
          <w:sz w:val="28"/>
          <w:szCs w:val="28"/>
        </w:rPr>
        <w:t>6</w:t>
      </w:r>
      <w:r w:rsidRPr="00D9071C">
        <w:rPr>
          <w:rFonts w:eastAsia="仿宋_GB2312"/>
          <w:b/>
          <w:sz w:val="28"/>
          <w:szCs w:val="28"/>
        </w:rPr>
        <w:t>）农副产品智能化烘干关键技术及装备的研究与应用。</w:t>
      </w:r>
    </w:p>
    <w:p w:rsidR="00E62D7A" w:rsidRPr="00D9071C" w:rsidRDefault="00C81A07">
      <w:pPr>
        <w:widowControl/>
        <w:spacing w:line="420" w:lineRule="exact"/>
        <w:ind w:firstLineChars="200" w:firstLine="560"/>
        <w:rPr>
          <w:rFonts w:eastAsia="仿宋_GB2312"/>
          <w:sz w:val="28"/>
          <w:szCs w:val="28"/>
        </w:rPr>
      </w:pPr>
      <w:bookmarkStart w:id="19" w:name="_Hlk73263720"/>
      <w:r w:rsidRPr="00D9071C">
        <w:rPr>
          <w:rFonts w:eastAsia="仿宋_GB2312"/>
          <w:sz w:val="28"/>
          <w:szCs w:val="28"/>
        </w:rPr>
        <w:lastRenderedPageBreak/>
        <w:t>研究内容：针对农副产品对高端烘干设备的需求，研究多物料的烘干特性，建立数学模型，形成工艺数据库；研究高效益、高品质、零</w:t>
      </w:r>
      <w:r w:rsidRPr="00D9071C">
        <w:rPr>
          <w:rFonts w:eastAsia="仿宋_GB2312"/>
          <w:sz w:val="28"/>
          <w:szCs w:val="28"/>
        </w:rPr>
        <w:t>/</w:t>
      </w:r>
      <w:r w:rsidRPr="00D9071C">
        <w:rPr>
          <w:rFonts w:eastAsia="仿宋_GB2312"/>
          <w:sz w:val="28"/>
          <w:szCs w:val="28"/>
        </w:rPr>
        <w:t>低排放、节能环保（低能耗）烘干技术，开发智能化控制系统，研制智能化烘干设备，提高烘干质量和经济效益，降低劳动强度，形成产业化应用。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2</w:t>
      </w:r>
      <w:r w:rsidRPr="00D9071C">
        <w:rPr>
          <w:rFonts w:eastAsia="仿宋_GB2312"/>
          <w:sz w:val="28"/>
          <w:szCs w:val="28"/>
        </w:rPr>
        <w:t>项以上；研制多功能烘干设备，新增销售收入（产值）</w:t>
      </w:r>
      <w:r w:rsidRPr="00D9071C">
        <w:rPr>
          <w:rFonts w:eastAsia="仿宋_GB2312"/>
          <w:sz w:val="28"/>
          <w:szCs w:val="28"/>
        </w:rPr>
        <w:t>3000</w:t>
      </w:r>
      <w:r w:rsidRPr="00D9071C">
        <w:rPr>
          <w:rFonts w:eastAsia="仿宋_GB2312"/>
          <w:sz w:val="28"/>
          <w:szCs w:val="28"/>
        </w:rPr>
        <w:t>万元。</w:t>
      </w:r>
    </w:p>
    <w:bookmarkEnd w:id="19"/>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7</w:t>
      </w:r>
      <w:r w:rsidRPr="00D9071C">
        <w:rPr>
          <w:rFonts w:eastAsia="仿宋_GB2312"/>
          <w:b/>
          <w:sz w:val="28"/>
          <w:szCs w:val="28"/>
        </w:rPr>
        <w:t>）高端大型机床用高精度保持</w:t>
      </w:r>
      <w:proofErr w:type="gramStart"/>
      <w:r w:rsidRPr="00D9071C">
        <w:rPr>
          <w:rFonts w:eastAsia="仿宋_GB2312"/>
          <w:b/>
          <w:sz w:val="28"/>
          <w:szCs w:val="28"/>
        </w:rPr>
        <w:t>性球铁</w:t>
      </w:r>
      <w:proofErr w:type="gramEnd"/>
      <w:r w:rsidRPr="00D9071C">
        <w:rPr>
          <w:rFonts w:eastAsia="仿宋_GB2312"/>
          <w:b/>
          <w:sz w:val="28"/>
          <w:szCs w:val="28"/>
        </w:rPr>
        <w:t>床身制造关键技术及其应用示范。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研究内容：针对我国高端大型数控机床急需的高精度保持</w:t>
      </w:r>
      <w:proofErr w:type="gramStart"/>
      <w:r w:rsidRPr="00D9071C">
        <w:rPr>
          <w:rFonts w:eastAsia="仿宋_GB2312"/>
          <w:sz w:val="28"/>
          <w:szCs w:val="28"/>
        </w:rPr>
        <w:t>性球铁</w:t>
      </w:r>
      <w:proofErr w:type="gramEnd"/>
      <w:r w:rsidRPr="00D9071C">
        <w:rPr>
          <w:rFonts w:eastAsia="仿宋_GB2312"/>
          <w:sz w:val="28"/>
          <w:szCs w:val="28"/>
        </w:rPr>
        <w:t>床身，开展大型</w:t>
      </w:r>
      <w:proofErr w:type="gramStart"/>
      <w:r w:rsidRPr="00D9071C">
        <w:rPr>
          <w:rFonts w:eastAsia="仿宋_GB2312"/>
          <w:sz w:val="28"/>
          <w:szCs w:val="28"/>
        </w:rPr>
        <w:t>机床球铁床身</w:t>
      </w:r>
      <w:proofErr w:type="gramEnd"/>
      <w:r w:rsidRPr="00D9071C">
        <w:rPr>
          <w:rFonts w:eastAsia="仿宋_GB2312"/>
          <w:sz w:val="28"/>
          <w:szCs w:val="28"/>
        </w:rPr>
        <w:t>的精度保持性与结构设计、材料品质控制、铸造和后处理等关键制造工序间的关系及其调控机制研究；研究具备工程可行性的高强度高刚度床身加工技术，攻克高精度保持</w:t>
      </w:r>
      <w:proofErr w:type="gramStart"/>
      <w:r w:rsidRPr="00D9071C">
        <w:rPr>
          <w:rFonts w:eastAsia="仿宋_GB2312"/>
          <w:sz w:val="28"/>
          <w:szCs w:val="28"/>
        </w:rPr>
        <w:t>性球铁</w:t>
      </w:r>
      <w:proofErr w:type="gramEnd"/>
      <w:r w:rsidRPr="00D9071C">
        <w:rPr>
          <w:rFonts w:eastAsia="仿宋_GB2312"/>
          <w:sz w:val="28"/>
          <w:szCs w:val="28"/>
        </w:rPr>
        <w:t>床身的关键制造技术，并应用于高端大型机床的制造生产。</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1</w:t>
      </w:r>
      <w:r w:rsidRPr="00D9071C">
        <w:rPr>
          <w:rFonts w:eastAsia="仿宋_GB2312"/>
          <w:sz w:val="28"/>
          <w:szCs w:val="28"/>
        </w:rPr>
        <w:t>项；申请发明专利</w:t>
      </w:r>
      <w:r w:rsidRPr="00D9071C">
        <w:rPr>
          <w:rFonts w:eastAsia="仿宋_GB2312"/>
          <w:sz w:val="28"/>
          <w:szCs w:val="28"/>
        </w:rPr>
        <w:t>2</w:t>
      </w:r>
      <w:r w:rsidRPr="00D9071C">
        <w:rPr>
          <w:rFonts w:eastAsia="仿宋_GB2312"/>
          <w:sz w:val="28"/>
          <w:szCs w:val="28"/>
        </w:rPr>
        <w:t>项以上；培养人才</w:t>
      </w:r>
      <w:r w:rsidRPr="00D9071C">
        <w:rPr>
          <w:rFonts w:eastAsia="仿宋_GB2312"/>
          <w:sz w:val="28"/>
          <w:szCs w:val="28"/>
        </w:rPr>
        <w:t>4</w:t>
      </w:r>
      <w:r w:rsidRPr="00D9071C">
        <w:rPr>
          <w:rFonts w:eastAsia="仿宋_GB2312"/>
          <w:sz w:val="28"/>
          <w:szCs w:val="28"/>
        </w:rPr>
        <w:t>名；形成产品</w:t>
      </w:r>
      <w:r w:rsidRPr="00D9071C">
        <w:rPr>
          <w:rFonts w:eastAsia="仿宋_GB2312"/>
          <w:sz w:val="28"/>
          <w:szCs w:val="28"/>
        </w:rPr>
        <w:t>50</w:t>
      </w:r>
      <w:r w:rsidRPr="00D9071C">
        <w:rPr>
          <w:rFonts w:eastAsia="仿宋_GB2312"/>
          <w:sz w:val="28"/>
          <w:szCs w:val="28"/>
        </w:rPr>
        <w:t>台</w:t>
      </w:r>
      <w:r w:rsidRPr="00D9071C">
        <w:rPr>
          <w:rFonts w:eastAsia="仿宋_GB2312"/>
          <w:sz w:val="28"/>
          <w:szCs w:val="28"/>
        </w:rPr>
        <w:t>/</w:t>
      </w:r>
      <w:r w:rsidRPr="00D9071C">
        <w:rPr>
          <w:rFonts w:eastAsia="仿宋_GB2312"/>
          <w:sz w:val="28"/>
          <w:szCs w:val="28"/>
        </w:rPr>
        <w:t>套；形成应用示范；新增销售收入（产值）</w:t>
      </w:r>
      <w:r w:rsidRPr="00D9071C">
        <w:rPr>
          <w:rFonts w:eastAsia="仿宋_GB2312"/>
          <w:sz w:val="28"/>
          <w:szCs w:val="28"/>
        </w:rPr>
        <w:t>1</w:t>
      </w:r>
      <w:r w:rsidRPr="00D9071C">
        <w:rPr>
          <w:rFonts w:eastAsia="仿宋_GB2312"/>
          <w:sz w:val="28"/>
          <w:szCs w:val="28"/>
        </w:rPr>
        <w:t>亿元。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8</w:t>
      </w:r>
      <w:r w:rsidRPr="00D9071C">
        <w:rPr>
          <w:rFonts w:eastAsia="仿宋_GB2312"/>
          <w:b/>
          <w:sz w:val="28"/>
          <w:szCs w:val="28"/>
        </w:rPr>
        <w:t>）精密印制电路板</w:t>
      </w:r>
      <w:r w:rsidRPr="00D9071C">
        <w:rPr>
          <w:rFonts w:eastAsia="仿宋_GB2312"/>
          <w:b/>
          <w:sz w:val="28"/>
          <w:szCs w:val="28"/>
        </w:rPr>
        <w:t>(PCB)</w:t>
      </w:r>
      <w:r w:rsidRPr="00D9071C">
        <w:rPr>
          <w:rFonts w:eastAsia="仿宋_GB2312"/>
          <w:b/>
          <w:sz w:val="28"/>
          <w:szCs w:val="28"/>
        </w:rPr>
        <w:t>智能加工中心研制。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w:t>
      </w:r>
      <w:r w:rsidRPr="00D9071C">
        <w:rPr>
          <w:rFonts w:eastAsia="仿宋_GB2312"/>
          <w:sz w:val="28"/>
          <w:szCs w:val="28"/>
        </w:rPr>
        <w:t>5G</w:t>
      </w:r>
      <w:proofErr w:type="gramStart"/>
      <w:r w:rsidRPr="00D9071C">
        <w:rPr>
          <w:rFonts w:eastAsia="仿宋_GB2312"/>
          <w:sz w:val="28"/>
          <w:szCs w:val="28"/>
        </w:rPr>
        <w:t>产业链对高频</w:t>
      </w:r>
      <w:proofErr w:type="gramEnd"/>
      <w:r w:rsidRPr="00D9071C">
        <w:rPr>
          <w:rFonts w:eastAsia="仿宋_GB2312"/>
          <w:sz w:val="28"/>
          <w:szCs w:val="28"/>
        </w:rPr>
        <w:t>、高速、多层、大尺寸</w:t>
      </w:r>
      <w:r w:rsidRPr="00D9071C">
        <w:rPr>
          <w:rFonts w:eastAsia="仿宋_GB2312"/>
          <w:sz w:val="28"/>
          <w:szCs w:val="28"/>
        </w:rPr>
        <w:t>PCB</w:t>
      </w:r>
      <w:r w:rsidRPr="00D9071C">
        <w:rPr>
          <w:rFonts w:eastAsia="仿宋_GB2312"/>
          <w:sz w:val="28"/>
          <w:szCs w:val="28"/>
        </w:rPr>
        <w:t>的需求，在多轴印制板数控铣床的基础上，开展精密印制电路板智能加工中心的研制，突破</w:t>
      </w:r>
      <w:r w:rsidRPr="00D9071C">
        <w:rPr>
          <w:rFonts w:eastAsia="仿宋_GB2312"/>
          <w:sz w:val="28"/>
          <w:szCs w:val="28"/>
        </w:rPr>
        <w:t>PCB</w:t>
      </w:r>
      <w:proofErr w:type="gramStart"/>
      <w:r w:rsidRPr="00D9071C">
        <w:rPr>
          <w:rFonts w:eastAsia="仿宋_GB2312"/>
          <w:sz w:val="28"/>
          <w:szCs w:val="28"/>
        </w:rPr>
        <w:t>板加工</w:t>
      </w:r>
      <w:proofErr w:type="gramEnd"/>
      <w:r w:rsidRPr="00D9071C">
        <w:rPr>
          <w:rFonts w:eastAsia="仿宋_GB2312"/>
          <w:sz w:val="28"/>
          <w:szCs w:val="28"/>
        </w:rPr>
        <w:t>定位、自动识别、缺陷检测等关键技术，实现印制电路板加工及质量检测的无人化；研究机器视觉技术，实现对</w:t>
      </w:r>
      <w:r w:rsidRPr="00D9071C">
        <w:rPr>
          <w:rFonts w:eastAsia="仿宋_GB2312"/>
          <w:sz w:val="28"/>
          <w:szCs w:val="28"/>
        </w:rPr>
        <w:t>PCB</w:t>
      </w:r>
      <w:proofErr w:type="gramStart"/>
      <w:r w:rsidRPr="00D9071C">
        <w:rPr>
          <w:rFonts w:eastAsia="仿宋_GB2312"/>
          <w:sz w:val="28"/>
          <w:szCs w:val="28"/>
        </w:rPr>
        <w:t>板装夹</w:t>
      </w:r>
      <w:proofErr w:type="gramEnd"/>
      <w:r w:rsidRPr="00D9071C">
        <w:rPr>
          <w:rFonts w:eastAsia="仿宋_GB2312"/>
          <w:sz w:val="28"/>
          <w:szCs w:val="28"/>
        </w:rPr>
        <w:t>定位偏差和加工缺陷进行检测。</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个；在精密印制电路板加工领域开展应用示范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300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9</w:t>
      </w:r>
      <w:r w:rsidRPr="00D9071C">
        <w:rPr>
          <w:rFonts w:eastAsia="仿宋_GB2312"/>
          <w:b/>
          <w:sz w:val="28"/>
          <w:szCs w:val="28"/>
        </w:rPr>
        <w:t>）基于数字孪生的大型反应釜智能化与虚拟装配技术研究及应用。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面向制造工艺的机器视觉检测识别与机器人自适应控制等数字化设计与智能控制技术，以及面向工艺的数字孪生装配技术，突破反应釜叶片、隔板、高压动密封和高效散热数字化设计制造、零件快速检测、定位和装配和三维虚拟同步装配等关键技术研究，</w:t>
      </w:r>
      <w:proofErr w:type="gramStart"/>
      <w:r w:rsidRPr="00D9071C">
        <w:rPr>
          <w:rFonts w:eastAsia="仿宋_GB2312"/>
          <w:sz w:val="28"/>
          <w:szCs w:val="28"/>
        </w:rPr>
        <w:t>实现长</w:t>
      </w:r>
      <w:proofErr w:type="gramEnd"/>
      <w:r w:rsidRPr="00D9071C">
        <w:rPr>
          <w:rFonts w:eastAsia="仿宋_GB2312"/>
          <w:sz w:val="28"/>
          <w:szCs w:val="28"/>
        </w:rPr>
        <w:t>寿命、低能耗、温度和压力可精确控制的大型反应釜少人化虚实同步装配。</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lastRenderedPageBreak/>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5</w:t>
      </w:r>
      <w:r w:rsidRPr="00D9071C">
        <w:rPr>
          <w:rFonts w:eastAsia="仿宋_GB2312"/>
          <w:sz w:val="28"/>
          <w:szCs w:val="28"/>
        </w:rPr>
        <w:t>项以上；开发不少于</w:t>
      </w:r>
      <w:r w:rsidRPr="00D9071C">
        <w:rPr>
          <w:rFonts w:eastAsia="仿宋_GB2312"/>
          <w:sz w:val="28"/>
          <w:szCs w:val="28"/>
        </w:rPr>
        <w:t>2</w:t>
      </w:r>
      <w:r w:rsidRPr="00D9071C">
        <w:rPr>
          <w:rFonts w:eastAsia="仿宋_GB2312"/>
          <w:sz w:val="28"/>
          <w:szCs w:val="28"/>
        </w:rPr>
        <w:t>个产品，形成三维虚拟装配应用示范</w:t>
      </w:r>
      <w:r w:rsidRPr="00D9071C">
        <w:rPr>
          <w:rFonts w:eastAsia="仿宋_GB2312"/>
          <w:sz w:val="28"/>
          <w:szCs w:val="28"/>
        </w:rPr>
        <w:t>1</w:t>
      </w:r>
      <w:r w:rsidRPr="00D9071C">
        <w:rPr>
          <w:rFonts w:eastAsia="仿宋_GB2312"/>
          <w:sz w:val="28"/>
          <w:szCs w:val="28"/>
        </w:rPr>
        <w:t>个；新增销售收入</w:t>
      </w:r>
      <w:r w:rsidRPr="00D9071C">
        <w:rPr>
          <w:rFonts w:eastAsia="仿宋_GB2312"/>
          <w:sz w:val="28"/>
          <w:szCs w:val="28"/>
        </w:rPr>
        <w:t>5000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10</w:t>
      </w:r>
      <w:r w:rsidRPr="00D9071C">
        <w:rPr>
          <w:rFonts w:eastAsia="仿宋_GB2312"/>
          <w:b/>
          <w:sz w:val="28"/>
          <w:szCs w:val="28"/>
        </w:rPr>
        <w:t>）高压页岩气井安全智能</w:t>
      </w:r>
      <w:proofErr w:type="gramStart"/>
      <w:r w:rsidRPr="00D9071C">
        <w:rPr>
          <w:rFonts w:eastAsia="仿宋_GB2312"/>
          <w:b/>
          <w:sz w:val="28"/>
          <w:szCs w:val="28"/>
        </w:rPr>
        <w:t>撬装化带</w:t>
      </w:r>
      <w:proofErr w:type="gramEnd"/>
      <w:r w:rsidRPr="00D9071C">
        <w:rPr>
          <w:rFonts w:eastAsia="仿宋_GB2312"/>
          <w:b/>
          <w:sz w:val="28"/>
          <w:szCs w:val="28"/>
        </w:rPr>
        <w:t>压作业设备及关键技术研究以及应用。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研究内容：开展高压页岩气井带压作业设备的智能</w:t>
      </w:r>
      <w:proofErr w:type="gramStart"/>
      <w:r w:rsidRPr="00D9071C">
        <w:rPr>
          <w:rFonts w:eastAsia="仿宋_GB2312"/>
          <w:sz w:val="28"/>
          <w:szCs w:val="28"/>
        </w:rPr>
        <w:t>模块撬装化</w:t>
      </w:r>
      <w:proofErr w:type="gramEnd"/>
      <w:r w:rsidRPr="00D9071C">
        <w:rPr>
          <w:rFonts w:eastAsia="仿宋_GB2312"/>
          <w:sz w:val="28"/>
          <w:szCs w:val="28"/>
        </w:rPr>
        <w:t>设计研究，突破基于高压环境的卡瓦液压扶正技术，设计带压装备的互锁控制机制及其互锁系统、危险预警实时安全智能监控关键技术，实现带压作业装备的智能化及数字化，提高页岩气开</w:t>
      </w:r>
      <w:proofErr w:type="gramStart"/>
      <w:r w:rsidRPr="00D9071C">
        <w:rPr>
          <w:rFonts w:eastAsia="仿宋_GB2312"/>
          <w:sz w:val="28"/>
          <w:szCs w:val="28"/>
        </w:rPr>
        <w:t>采带</w:t>
      </w:r>
      <w:proofErr w:type="gramEnd"/>
      <w:r w:rsidRPr="00D9071C">
        <w:rPr>
          <w:rFonts w:eastAsia="仿宋_GB2312"/>
          <w:sz w:val="28"/>
          <w:szCs w:val="28"/>
        </w:rPr>
        <w:t>压作业安全性。</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3-5</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套，开展应用示范</w:t>
      </w:r>
      <w:r w:rsidRPr="00D9071C">
        <w:rPr>
          <w:rFonts w:eastAsia="仿宋_GB2312"/>
          <w:sz w:val="28"/>
          <w:szCs w:val="28"/>
        </w:rPr>
        <w:t>1</w:t>
      </w:r>
      <w:r w:rsidRPr="00D9071C">
        <w:rPr>
          <w:rFonts w:eastAsia="仿宋_GB2312"/>
          <w:sz w:val="28"/>
          <w:szCs w:val="28"/>
        </w:rPr>
        <w:t>项以上，新增销售收入</w:t>
      </w:r>
      <w:r w:rsidRPr="00D9071C">
        <w:rPr>
          <w:rFonts w:eastAsia="仿宋_GB2312"/>
          <w:sz w:val="28"/>
          <w:szCs w:val="28"/>
        </w:rPr>
        <w:t>2000</w:t>
      </w:r>
      <w:r w:rsidRPr="00D9071C">
        <w:rPr>
          <w:rFonts w:eastAsia="仿宋_GB2312"/>
          <w:sz w:val="28"/>
          <w:szCs w:val="28"/>
        </w:rPr>
        <w:t>万元。</w:t>
      </w:r>
      <w:bookmarkEnd w:id="17"/>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11</w:t>
      </w:r>
      <w:r w:rsidRPr="00D9071C">
        <w:rPr>
          <w:rFonts w:eastAsia="仿宋_GB2312"/>
          <w:b/>
          <w:sz w:val="28"/>
          <w:szCs w:val="28"/>
        </w:rPr>
        <w:t>）精密高效倒立式数控车削中心研制及智能测控关键技术开发与应用。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研究内容：开展倒立式数控车削技术研究，设计开发倒立式车削机床整体传动结构、带上下</w:t>
      </w:r>
      <w:proofErr w:type="gramStart"/>
      <w:r w:rsidRPr="00D9071C">
        <w:rPr>
          <w:rFonts w:eastAsia="仿宋_GB2312"/>
          <w:sz w:val="28"/>
          <w:szCs w:val="28"/>
        </w:rPr>
        <w:t>料功能</w:t>
      </w:r>
      <w:proofErr w:type="gramEnd"/>
      <w:r w:rsidRPr="00D9071C">
        <w:rPr>
          <w:rFonts w:eastAsia="仿宋_GB2312"/>
          <w:sz w:val="28"/>
          <w:szCs w:val="28"/>
        </w:rPr>
        <w:t>的主轴运动机构、循环运行的输送料道等主要结构，</w:t>
      </w:r>
      <w:proofErr w:type="gramStart"/>
      <w:r w:rsidRPr="00D9071C">
        <w:rPr>
          <w:rFonts w:eastAsia="仿宋_GB2312"/>
          <w:sz w:val="28"/>
          <w:szCs w:val="28"/>
        </w:rPr>
        <w:t>突破电液气</w:t>
      </w:r>
      <w:proofErr w:type="gramEnd"/>
      <w:r w:rsidRPr="00D9071C">
        <w:rPr>
          <w:rFonts w:eastAsia="仿宋_GB2312"/>
          <w:sz w:val="28"/>
          <w:szCs w:val="28"/>
        </w:rPr>
        <w:t>伺服控制系统、</w:t>
      </w:r>
      <w:proofErr w:type="gramStart"/>
      <w:r w:rsidRPr="00D9071C">
        <w:rPr>
          <w:rFonts w:eastAsia="仿宋_GB2312"/>
          <w:sz w:val="28"/>
          <w:szCs w:val="28"/>
        </w:rPr>
        <w:t>装夹自动化</w:t>
      </w:r>
      <w:proofErr w:type="gramEnd"/>
      <w:r w:rsidRPr="00D9071C">
        <w:rPr>
          <w:rFonts w:eastAsia="仿宋_GB2312"/>
          <w:sz w:val="28"/>
          <w:szCs w:val="28"/>
        </w:rPr>
        <w:t>和检测智能化控制系统等关键技术，实现工件上下料、</w:t>
      </w:r>
      <w:proofErr w:type="gramStart"/>
      <w:r w:rsidRPr="00D9071C">
        <w:rPr>
          <w:rFonts w:eastAsia="仿宋_GB2312"/>
          <w:sz w:val="28"/>
          <w:szCs w:val="28"/>
        </w:rPr>
        <w:t>装夹和</w:t>
      </w:r>
      <w:proofErr w:type="gramEnd"/>
      <w:r w:rsidRPr="00D9071C">
        <w:rPr>
          <w:rFonts w:eastAsia="仿宋_GB2312"/>
          <w:sz w:val="28"/>
          <w:szCs w:val="28"/>
        </w:rPr>
        <w:t>加工等自动化完全加工。</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2</w:t>
      </w:r>
      <w:r w:rsidRPr="00D9071C">
        <w:rPr>
          <w:rFonts w:eastAsia="仿宋_GB2312"/>
          <w:sz w:val="28"/>
          <w:szCs w:val="28"/>
        </w:rPr>
        <w:t>项以上；研制数控倒立式车削中心</w:t>
      </w:r>
      <w:r w:rsidRPr="00D9071C">
        <w:rPr>
          <w:rFonts w:eastAsia="仿宋_GB2312"/>
          <w:sz w:val="28"/>
          <w:szCs w:val="28"/>
        </w:rPr>
        <w:t>6</w:t>
      </w:r>
      <w:r w:rsidRPr="00D9071C">
        <w:rPr>
          <w:rFonts w:eastAsia="仿宋_GB2312"/>
          <w:sz w:val="28"/>
          <w:szCs w:val="28"/>
        </w:rPr>
        <w:t>台；开展应用示范</w:t>
      </w:r>
      <w:r w:rsidRPr="00D9071C">
        <w:rPr>
          <w:rFonts w:eastAsia="仿宋_GB2312"/>
          <w:sz w:val="28"/>
          <w:szCs w:val="28"/>
        </w:rPr>
        <w:t>5</w:t>
      </w:r>
      <w:r w:rsidRPr="00D9071C">
        <w:rPr>
          <w:rFonts w:eastAsia="仿宋_GB2312"/>
          <w:sz w:val="28"/>
          <w:szCs w:val="28"/>
        </w:rPr>
        <w:t>个；新增销售收入（产值）</w:t>
      </w:r>
      <w:r w:rsidRPr="00D9071C">
        <w:rPr>
          <w:rFonts w:eastAsia="仿宋_GB2312"/>
          <w:sz w:val="28"/>
          <w:szCs w:val="28"/>
        </w:rPr>
        <w:t>2000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sz w:val="28"/>
          <w:szCs w:val="28"/>
        </w:rPr>
      </w:pPr>
      <w:r w:rsidRPr="00D9071C">
        <w:rPr>
          <w:rFonts w:eastAsia="仿宋_GB2312"/>
          <w:b/>
          <w:sz w:val="28"/>
          <w:szCs w:val="28"/>
        </w:rPr>
        <w:t>（</w:t>
      </w:r>
      <w:r w:rsidRPr="00D9071C">
        <w:rPr>
          <w:rFonts w:eastAsia="仿宋_GB2312"/>
          <w:b/>
          <w:sz w:val="28"/>
          <w:szCs w:val="28"/>
        </w:rPr>
        <w:t>12</w:t>
      </w:r>
      <w:r w:rsidRPr="00D9071C">
        <w:rPr>
          <w:rFonts w:eastAsia="仿宋_GB2312"/>
          <w:b/>
          <w:sz w:val="28"/>
          <w:szCs w:val="28"/>
        </w:rPr>
        <w:t>）高强度集成化智慧杆塔研究与应用示范。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市政设施安全可靠及智能化需求，研究智慧杆塔高强度结构设计、多模块化装卸载、数据采集与通讯、传统市政设施集成、数据整合决策与纠错等研究，研发高强度集成化智慧杆塔，实现传统市政设施智能化集成与安全可靠，形成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2</w:t>
      </w:r>
      <w:r w:rsidRPr="00D9071C">
        <w:rPr>
          <w:rFonts w:eastAsia="仿宋_GB2312"/>
          <w:sz w:val="28"/>
          <w:szCs w:val="28"/>
        </w:rPr>
        <w:t>项以上；形成新产品</w:t>
      </w:r>
      <w:r w:rsidRPr="00D9071C">
        <w:rPr>
          <w:rFonts w:eastAsia="仿宋_GB2312"/>
          <w:sz w:val="28"/>
          <w:szCs w:val="28"/>
        </w:rPr>
        <w:t>1</w:t>
      </w:r>
      <w:r w:rsidRPr="00D9071C">
        <w:rPr>
          <w:rFonts w:eastAsia="仿宋_GB2312"/>
          <w:sz w:val="28"/>
          <w:szCs w:val="28"/>
        </w:rPr>
        <w:t>个；开展新产品示范区</w:t>
      </w:r>
      <w:r w:rsidRPr="00D9071C">
        <w:rPr>
          <w:rFonts w:eastAsia="仿宋_GB2312"/>
          <w:sz w:val="28"/>
          <w:szCs w:val="28"/>
        </w:rPr>
        <w:t>1-2</w:t>
      </w:r>
      <w:r w:rsidRPr="00D9071C">
        <w:rPr>
          <w:rFonts w:eastAsia="仿宋_GB2312"/>
          <w:sz w:val="28"/>
          <w:szCs w:val="28"/>
        </w:rPr>
        <w:t>个；新增销售收入（产值）</w:t>
      </w:r>
      <w:r w:rsidRPr="00D9071C">
        <w:rPr>
          <w:rFonts w:eastAsia="仿宋_GB2312"/>
          <w:sz w:val="28"/>
          <w:szCs w:val="28"/>
        </w:rPr>
        <w:t>2000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13</w:t>
      </w:r>
      <w:r w:rsidRPr="00D9071C">
        <w:rPr>
          <w:rFonts w:eastAsia="仿宋_GB2312"/>
          <w:b/>
          <w:sz w:val="28"/>
          <w:szCs w:val="28"/>
        </w:rPr>
        <w:t>）航空航天精密组件智能装配系统研制。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研究内容：面向航空航天专用控制装备对智能装配、自动化柔性生产的需求，开展以工业协作机器人为核心的智能精密装配自动化柔性生产的</w:t>
      </w:r>
      <w:r w:rsidRPr="00D9071C">
        <w:rPr>
          <w:rFonts w:eastAsia="仿宋_GB2312"/>
          <w:sz w:val="28"/>
          <w:szCs w:val="28"/>
        </w:rPr>
        <w:lastRenderedPageBreak/>
        <w:t>关键技术研究、专用装备产品开发和应用示范。重点进行智能装配柔性生产的可重构模块化设计和精密力传感性能分析与优化、精密装配工业协作机器人定位精度标定与协调控制、智能感知与</w:t>
      </w:r>
      <w:proofErr w:type="gramStart"/>
      <w:r w:rsidRPr="00D9071C">
        <w:rPr>
          <w:rFonts w:eastAsia="仿宋_GB2312"/>
          <w:sz w:val="28"/>
          <w:szCs w:val="28"/>
        </w:rPr>
        <w:t>交互等</w:t>
      </w:r>
      <w:proofErr w:type="gramEnd"/>
      <w:r w:rsidRPr="00D9071C">
        <w:rPr>
          <w:rFonts w:eastAsia="仿宋_GB2312"/>
          <w:sz w:val="28"/>
          <w:szCs w:val="28"/>
        </w:rPr>
        <w:t>共性技术研究。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项；研制出具有自主知识产权的精密组件智能装配系统</w:t>
      </w:r>
      <w:r w:rsidRPr="00D9071C">
        <w:rPr>
          <w:rFonts w:eastAsia="仿宋_GB2312"/>
          <w:sz w:val="28"/>
          <w:szCs w:val="28"/>
        </w:rPr>
        <w:t>1</w:t>
      </w:r>
      <w:r w:rsidRPr="00D9071C">
        <w:rPr>
          <w:rFonts w:eastAsia="仿宋_GB2312"/>
          <w:sz w:val="28"/>
          <w:szCs w:val="28"/>
        </w:rPr>
        <w:t>套；新增销售收入</w:t>
      </w:r>
      <w:r w:rsidRPr="00D9071C">
        <w:rPr>
          <w:rFonts w:eastAsia="仿宋_GB2312"/>
          <w:sz w:val="28"/>
          <w:szCs w:val="28"/>
        </w:rPr>
        <w:t>2000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14</w:t>
      </w:r>
      <w:r w:rsidRPr="00D9071C">
        <w:rPr>
          <w:rFonts w:eastAsia="仿宋_GB2312"/>
          <w:b/>
          <w:sz w:val="28"/>
          <w:szCs w:val="28"/>
        </w:rPr>
        <w:t>）一体化智能采气井口装置研发及产业化。</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研究内容：针对油气采输井口安全及作业智能化需求，开展井口安全监控、生产参数优化、精准</w:t>
      </w:r>
      <w:proofErr w:type="gramStart"/>
      <w:r w:rsidRPr="00D9071C">
        <w:rPr>
          <w:rFonts w:eastAsia="仿宋_GB2312"/>
          <w:sz w:val="28"/>
          <w:szCs w:val="28"/>
        </w:rPr>
        <w:t>控压控流</w:t>
      </w:r>
      <w:proofErr w:type="gramEnd"/>
      <w:r w:rsidRPr="00D9071C">
        <w:rPr>
          <w:rFonts w:eastAsia="仿宋_GB2312"/>
          <w:sz w:val="28"/>
          <w:szCs w:val="28"/>
        </w:rPr>
        <w:t>、油气除砂及产水气井生产智能化等关键技术研究，研制井口安全、自动除砂及远程控流一体化智能控制装置，实现自动安全监控、精准</w:t>
      </w:r>
      <w:proofErr w:type="gramStart"/>
      <w:r w:rsidRPr="00D9071C">
        <w:rPr>
          <w:rFonts w:eastAsia="仿宋_GB2312"/>
          <w:sz w:val="28"/>
          <w:szCs w:val="28"/>
        </w:rPr>
        <w:t>控压控流</w:t>
      </w:r>
      <w:proofErr w:type="gramEnd"/>
      <w:r w:rsidRPr="00D9071C">
        <w:rPr>
          <w:rFonts w:eastAsia="仿宋_GB2312"/>
          <w:sz w:val="28"/>
          <w:szCs w:val="28"/>
        </w:rPr>
        <w:t>、自动除砂及产水气井间隙性智能化生产，形成应用示范。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2</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项以上；新增销售收入（产值）</w:t>
      </w:r>
      <w:r w:rsidRPr="00D9071C">
        <w:rPr>
          <w:rFonts w:eastAsia="仿宋_GB2312"/>
          <w:sz w:val="28"/>
          <w:szCs w:val="28"/>
        </w:rPr>
        <w:t>3000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15</w:t>
      </w:r>
      <w:r w:rsidRPr="00D9071C">
        <w:rPr>
          <w:rFonts w:eastAsia="仿宋_GB2312"/>
          <w:b/>
          <w:sz w:val="28"/>
          <w:szCs w:val="28"/>
        </w:rPr>
        <w:t>）干泵罗</w:t>
      </w:r>
      <w:proofErr w:type="gramStart"/>
      <w:r w:rsidRPr="00D9071C">
        <w:rPr>
          <w:rFonts w:eastAsia="仿宋_GB2312"/>
          <w:b/>
          <w:sz w:val="28"/>
          <w:szCs w:val="28"/>
        </w:rPr>
        <w:t>茨</w:t>
      </w:r>
      <w:proofErr w:type="gramEnd"/>
      <w:r w:rsidRPr="00D9071C">
        <w:rPr>
          <w:rFonts w:eastAsia="仿宋_GB2312"/>
          <w:b/>
          <w:sz w:val="28"/>
          <w:szCs w:val="28"/>
        </w:rPr>
        <w:t>螺杆机组研制。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研究内容：针对高端半导体真空获得设备重大需求，设计渐变式螺杆机构，研究机组的设计、制造、检测、远程监控、故障诊断、人机交互、智能运行等技术，研发系列产品并形成应用示范。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6</w:t>
      </w:r>
      <w:r w:rsidRPr="00D9071C">
        <w:rPr>
          <w:rFonts w:eastAsia="仿宋_GB2312"/>
          <w:sz w:val="28"/>
          <w:szCs w:val="28"/>
        </w:rPr>
        <w:t>项；申请发明专利</w:t>
      </w:r>
      <w:r w:rsidRPr="00D9071C">
        <w:rPr>
          <w:rFonts w:eastAsia="仿宋_GB2312"/>
          <w:sz w:val="28"/>
          <w:szCs w:val="28"/>
        </w:rPr>
        <w:t>6</w:t>
      </w:r>
      <w:r w:rsidRPr="00D9071C">
        <w:rPr>
          <w:rFonts w:eastAsia="仿宋_GB2312"/>
          <w:sz w:val="28"/>
          <w:szCs w:val="28"/>
        </w:rPr>
        <w:t>项以上；研制系列产品</w:t>
      </w:r>
      <w:r w:rsidRPr="00D9071C">
        <w:rPr>
          <w:rFonts w:eastAsia="仿宋_GB2312"/>
          <w:sz w:val="28"/>
          <w:szCs w:val="28"/>
        </w:rPr>
        <w:t>12</w:t>
      </w:r>
      <w:r w:rsidRPr="00D9071C">
        <w:rPr>
          <w:rFonts w:eastAsia="仿宋_GB2312"/>
          <w:sz w:val="28"/>
          <w:szCs w:val="28"/>
        </w:rPr>
        <w:t>个，在半导体、泛半导体及相关领域开展应用示范</w:t>
      </w:r>
      <w:r w:rsidRPr="00D9071C">
        <w:rPr>
          <w:rFonts w:eastAsia="仿宋_GB2312"/>
          <w:sz w:val="28"/>
          <w:szCs w:val="28"/>
        </w:rPr>
        <w:t>4</w:t>
      </w:r>
      <w:r w:rsidRPr="00D9071C">
        <w:rPr>
          <w:rFonts w:eastAsia="仿宋_GB2312"/>
          <w:sz w:val="28"/>
          <w:szCs w:val="28"/>
        </w:rPr>
        <w:t>个以上。新增销售收入（产值）</w:t>
      </w:r>
      <w:r w:rsidRPr="00D9071C">
        <w:rPr>
          <w:rFonts w:eastAsia="仿宋_GB2312"/>
          <w:sz w:val="28"/>
          <w:szCs w:val="28"/>
        </w:rPr>
        <w:t>2</w:t>
      </w:r>
      <w:r w:rsidRPr="00D9071C">
        <w:rPr>
          <w:rFonts w:eastAsia="仿宋_GB2312"/>
          <w:sz w:val="28"/>
          <w:szCs w:val="28"/>
        </w:rPr>
        <w:t>亿元。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16</w:t>
      </w:r>
      <w:r w:rsidRPr="00D9071C">
        <w:rPr>
          <w:rFonts w:eastAsia="仿宋_GB2312"/>
          <w:b/>
          <w:sz w:val="28"/>
          <w:szCs w:val="28"/>
        </w:rPr>
        <w:t>）无级变速高压大功率节能泵研发与产业化。</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研究内容：针对液压泵大范围变速调速、高控制精度、快速响应等需求，开展基于克里</w:t>
      </w:r>
      <w:r w:rsidRPr="00D9071C">
        <w:rPr>
          <w:rFonts w:eastAsia="仿宋_GB2312"/>
          <w:sz w:val="28"/>
          <w:szCs w:val="28"/>
        </w:rPr>
        <w:t>kriging</w:t>
      </w:r>
      <w:r w:rsidRPr="00D9071C">
        <w:rPr>
          <w:rFonts w:eastAsia="仿宋_GB2312"/>
          <w:sz w:val="28"/>
          <w:szCs w:val="28"/>
        </w:rPr>
        <w:t>插值理论和基因遗传算法的结构优化、基于</w:t>
      </w:r>
      <w:r w:rsidRPr="00D9071C">
        <w:rPr>
          <w:rFonts w:eastAsia="仿宋_GB2312"/>
          <w:sz w:val="28"/>
          <w:szCs w:val="28"/>
        </w:rPr>
        <w:t>AMEsim</w:t>
      </w:r>
      <w:r w:rsidRPr="00D9071C">
        <w:rPr>
          <w:rFonts w:eastAsia="仿宋_GB2312"/>
          <w:sz w:val="28"/>
          <w:szCs w:val="28"/>
        </w:rPr>
        <w:t>虚拟样机技术研究，提高柱塞泵容积效率并适应高转速；开展泵组功率与传动系统、发动机工况最优匹配控制研究，提高燃油经济性和动力性。开发一款高压大功率自适应节能环保无级变速泵，形成产业化应用。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2</w:t>
      </w:r>
      <w:r w:rsidRPr="00D9071C">
        <w:rPr>
          <w:rFonts w:eastAsia="仿宋_GB2312"/>
          <w:sz w:val="28"/>
          <w:szCs w:val="28"/>
        </w:rPr>
        <w:t>项以上，新增销售收入（产值）</w:t>
      </w:r>
      <w:r w:rsidRPr="00D9071C">
        <w:rPr>
          <w:rFonts w:eastAsia="仿宋_GB2312"/>
          <w:sz w:val="28"/>
          <w:szCs w:val="28"/>
        </w:rPr>
        <w:t>3000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17</w:t>
      </w:r>
      <w:r w:rsidRPr="00D9071C">
        <w:rPr>
          <w:rFonts w:eastAsia="仿宋_GB2312"/>
          <w:b/>
          <w:sz w:val="28"/>
          <w:szCs w:val="28"/>
        </w:rPr>
        <w:t>）微型显微镜高精度位移平台技术研究。</w:t>
      </w:r>
    </w:p>
    <w:p w:rsidR="00E62D7A" w:rsidRPr="00D9071C" w:rsidRDefault="00C81A07">
      <w:pPr>
        <w:widowControl/>
        <w:spacing w:line="430" w:lineRule="exact"/>
        <w:ind w:firstLineChars="200" w:firstLine="560"/>
        <w:rPr>
          <w:rFonts w:eastAsia="仿宋_GB2312"/>
          <w:sz w:val="28"/>
          <w:szCs w:val="28"/>
        </w:rPr>
      </w:pPr>
      <w:r w:rsidRPr="00D9071C">
        <w:rPr>
          <w:rFonts w:eastAsia="仿宋_GB2312"/>
          <w:sz w:val="28"/>
          <w:szCs w:val="28"/>
        </w:rPr>
        <w:lastRenderedPageBreak/>
        <w:t>研究内容：面向动态微型显微镜微米控制需求，开展微型机械高精度结构设计和加工、光学防抖技术、驱动系统软硬件兼容性等关键技术研究，研发具有体积小、能耗低、无摩擦、响应速度快等优势的微米级分辨率及定位精度的微型显微镜位移平台，并推广应用。</w:t>
      </w:r>
    </w:p>
    <w:p w:rsidR="00E62D7A" w:rsidRPr="00D9071C" w:rsidRDefault="00C81A07">
      <w:pPr>
        <w:widowControl/>
        <w:spacing w:line="43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2</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项以上；新增销售收入（产值）</w:t>
      </w:r>
      <w:r w:rsidRPr="00D9071C">
        <w:rPr>
          <w:rFonts w:eastAsia="仿宋_GB2312"/>
          <w:sz w:val="28"/>
          <w:szCs w:val="28"/>
        </w:rPr>
        <w:t>2000</w:t>
      </w:r>
      <w:r w:rsidRPr="00D9071C">
        <w:rPr>
          <w:rFonts w:eastAsia="仿宋_GB2312"/>
          <w:sz w:val="28"/>
          <w:szCs w:val="28"/>
        </w:rPr>
        <w:t>万元。</w:t>
      </w:r>
    </w:p>
    <w:p w:rsidR="00E62D7A" w:rsidRPr="00D9071C" w:rsidRDefault="00C81A07">
      <w:pPr>
        <w:spacing w:line="430" w:lineRule="exact"/>
        <w:ind w:firstLineChars="200" w:firstLine="560"/>
        <w:rPr>
          <w:rFonts w:eastAsia="仿宋_GB2312"/>
          <w:b/>
          <w:sz w:val="28"/>
          <w:szCs w:val="28"/>
        </w:rPr>
      </w:pPr>
      <w:r w:rsidRPr="00D9071C">
        <w:rPr>
          <w:rFonts w:eastAsia="仿宋_GB2312"/>
          <w:sz w:val="28"/>
          <w:szCs w:val="28"/>
        </w:rPr>
        <w:t>（</w:t>
      </w:r>
      <w:r w:rsidRPr="00D9071C">
        <w:rPr>
          <w:rFonts w:eastAsia="仿宋_GB2312"/>
          <w:sz w:val="28"/>
          <w:szCs w:val="28"/>
        </w:rPr>
        <w:t>18</w:t>
      </w:r>
      <w:r w:rsidRPr="00D9071C">
        <w:rPr>
          <w:rFonts w:eastAsia="仿宋_GB2312"/>
          <w:sz w:val="28"/>
          <w:szCs w:val="28"/>
        </w:rPr>
        <w:t>）</w:t>
      </w:r>
      <w:r w:rsidRPr="00D9071C">
        <w:rPr>
          <w:rFonts w:eastAsia="仿宋_GB2312"/>
          <w:b/>
          <w:sz w:val="28"/>
          <w:szCs w:val="28"/>
        </w:rPr>
        <w:t>丘陵山区深泥脚水田水稻联合收获机研制。</w:t>
      </w:r>
    </w:p>
    <w:p w:rsidR="00E62D7A" w:rsidRPr="00D9071C" w:rsidRDefault="00C81A07">
      <w:pPr>
        <w:spacing w:line="430" w:lineRule="exact"/>
        <w:ind w:firstLineChars="200" w:firstLine="560"/>
        <w:rPr>
          <w:rFonts w:eastAsia="仿宋_GB2312"/>
          <w:sz w:val="28"/>
          <w:szCs w:val="28"/>
        </w:rPr>
      </w:pPr>
      <w:r w:rsidRPr="00D9071C">
        <w:rPr>
          <w:rFonts w:eastAsia="仿宋_GB2312"/>
          <w:sz w:val="28"/>
          <w:szCs w:val="28"/>
        </w:rPr>
        <w:t>研究内容：研究适宜于丘陵山区冬水田水稻收获的整机轻量化、低</w:t>
      </w:r>
      <w:proofErr w:type="gramStart"/>
      <w:r w:rsidRPr="00D9071C">
        <w:rPr>
          <w:rFonts w:eastAsia="仿宋_GB2312"/>
          <w:sz w:val="28"/>
          <w:szCs w:val="28"/>
        </w:rPr>
        <w:t>接地比压高</w:t>
      </w:r>
      <w:proofErr w:type="gramEnd"/>
      <w:r w:rsidRPr="00D9071C">
        <w:rPr>
          <w:rFonts w:eastAsia="仿宋_GB2312"/>
          <w:sz w:val="28"/>
          <w:szCs w:val="28"/>
        </w:rPr>
        <w:t>通过性底盘、小型收获机高效</w:t>
      </w:r>
      <w:proofErr w:type="gramStart"/>
      <w:r w:rsidRPr="00D9071C">
        <w:rPr>
          <w:rFonts w:eastAsia="仿宋_GB2312"/>
          <w:sz w:val="28"/>
          <w:szCs w:val="28"/>
        </w:rPr>
        <w:t>低损清选</w:t>
      </w:r>
      <w:proofErr w:type="gramEnd"/>
      <w:r w:rsidRPr="00D9071C">
        <w:rPr>
          <w:rFonts w:eastAsia="仿宋_GB2312"/>
          <w:sz w:val="28"/>
          <w:szCs w:val="28"/>
        </w:rPr>
        <w:t>脱粒等技术；改进收割机底盘、机架、割台、清选脱粒等关键零部件结构及其制造工艺，研制工作可靠、操作简便、适宜于泥脚深度</w:t>
      </w:r>
      <w:r w:rsidRPr="00D9071C">
        <w:rPr>
          <w:rFonts w:eastAsia="仿宋_GB2312"/>
          <w:sz w:val="28"/>
          <w:szCs w:val="28"/>
        </w:rPr>
        <w:t>≤40cm</w:t>
      </w:r>
      <w:r w:rsidRPr="00D9071C">
        <w:rPr>
          <w:rFonts w:eastAsia="仿宋_GB2312"/>
          <w:sz w:val="28"/>
          <w:szCs w:val="28"/>
        </w:rPr>
        <w:t>的水田作业的水稻联合收获机，开展工程应用示范。</w:t>
      </w:r>
    </w:p>
    <w:p w:rsidR="00E62D7A" w:rsidRPr="00D9071C" w:rsidRDefault="00C81A07">
      <w:pPr>
        <w:spacing w:line="43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项以上，申请发明专利</w:t>
      </w:r>
      <w:r w:rsidRPr="00D9071C">
        <w:rPr>
          <w:rFonts w:eastAsia="仿宋_GB2312"/>
          <w:sz w:val="28"/>
          <w:szCs w:val="28"/>
        </w:rPr>
        <w:t>2</w:t>
      </w:r>
      <w:r w:rsidRPr="00D9071C">
        <w:rPr>
          <w:rFonts w:eastAsia="仿宋_GB2312"/>
          <w:sz w:val="28"/>
          <w:szCs w:val="28"/>
        </w:rPr>
        <w:t>项以上，发表论文</w:t>
      </w:r>
      <w:r w:rsidRPr="00D9071C">
        <w:rPr>
          <w:rFonts w:eastAsia="仿宋_GB2312"/>
          <w:sz w:val="28"/>
          <w:szCs w:val="28"/>
        </w:rPr>
        <w:t>2</w:t>
      </w:r>
      <w:r w:rsidRPr="00D9071C">
        <w:rPr>
          <w:rFonts w:eastAsia="仿宋_GB2312"/>
          <w:sz w:val="28"/>
          <w:szCs w:val="28"/>
        </w:rPr>
        <w:t>篇以上；形成产品</w:t>
      </w:r>
      <w:r w:rsidRPr="00D9071C">
        <w:rPr>
          <w:rFonts w:eastAsia="仿宋_GB2312"/>
          <w:sz w:val="28"/>
          <w:szCs w:val="28"/>
        </w:rPr>
        <w:t>1</w:t>
      </w:r>
      <w:r w:rsidRPr="00D9071C">
        <w:rPr>
          <w:rFonts w:eastAsia="仿宋_GB2312"/>
          <w:sz w:val="28"/>
          <w:szCs w:val="28"/>
        </w:rPr>
        <w:t>个，建立应用示范点</w:t>
      </w:r>
      <w:r w:rsidRPr="00D9071C">
        <w:rPr>
          <w:rFonts w:eastAsia="仿宋_GB2312"/>
          <w:sz w:val="28"/>
          <w:szCs w:val="28"/>
        </w:rPr>
        <w:t>1</w:t>
      </w:r>
      <w:r w:rsidRPr="00D9071C">
        <w:rPr>
          <w:rFonts w:eastAsia="仿宋_GB2312"/>
          <w:sz w:val="28"/>
          <w:szCs w:val="28"/>
        </w:rPr>
        <w:t>个，新增销售收入（产值）</w:t>
      </w:r>
      <w:r w:rsidRPr="00D9071C">
        <w:rPr>
          <w:rFonts w:eastAsia="仿宋_GB2312"/>
          <w:sz w:val="28"/>
          <w:szCs w:val="28"/>
        </w:rPr>
        <w:t>2000</w:t>
      </w:r>
      <w:r w:rsidRPr="00D9071C">
        <w:rPr>
          <w:rFonts w:eastAsia="仿宋_GB2312"/>
          <w:sz w:val="28"/>
          <w:szCs w:val="28"/>
        </w:rPr>
        <w:t>万元。</w:t>
      </w:r>
    </w:p>
    <w:p w:rsidR="00E62D7A" w:rsidRPr="00D9071C" w:rsidRDefault="00C81A07">
      <w:pPr>
        <w:spacing w:line="430" w:lineRule="exact"/>
        <w:ind w:firstLineChars="200" w:firstLine="560"/>
        <w:rPr>
          <w:rFonts w:eastAsia="仿宋_GB2312"/>
          <w:sz w:val="28"/>
          <w:szCs w:val="28"/>
        </w:rPr>
      </w:pPr>
      <w:r w:rsidRPr="00D9071C">
        <w:rPr>
          <w:rFonts w:eastAsia="仿宋_GB2312"/>
          <w:sz w:val="28"/>
          <w:szCs w:val="28"/>
        </w:rPr>
        <w:t>注：该条指南可由高校、科研院所或企业牵头申报。</w:t>
      </w:r>
    </w:p>
    <w:p w:rsidR="00E62D7A" w:rsidRPr="00D9071C" w:rsidRDefault="00C81A07">
      <w:pPr>
        <w:widowControl/>
        <w:spacing w:before="240" w:line="43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19</w:t>
      </w:r>
      <w:r w:rsidRPr="00D9071C">
        <w:rPr>
          <w:rFonts w:eastAsia="仿宋_GB2312"/>
          <w:b/>
          <w:sz w:val="28"/>
          <w:szCs w:val="28"/>
        </w:rPr>
        <w:t>）基于</w:t>
      </w:r>
      <w:r w:rsidRPr="00D9071C">
        <w:rPr>
          <w:rFonts w:eastAsia="仿宋_GB2312"/>
          <w:b/>
          <w:sz w:val="28"/>
          <w:szCs w:val="28"/>
        </w:rPr>
        <w:t>5G</w:t>
      </w:r>
      <w:r w:rsidRPr="00D9071C">
        <w:rPr>
          <w:rFonts w:eastAsia="仿宋_GB2312"/>
          <w:b/>
          <w:sz w:val="28"/>
          <w:szCs w:val="28"/>
        </w:rPr>
        <w:t>的太阳能智慧高效提水关键技术及装备研究与应用。</w:t>
      </w:r>
    </w:p>
    <w:p w:rsidR="00E62D7A" w:rsidRPr="00D9071C" w:rsidRDefault="00C81A07">
      <w:pPr>
        <w:widowControl/>
        <w:spacing w:before="240" w:line="430" w:lineRule="exact"/>
        <w:ind w:firstLineChars="200" w:firstLine="560"/>
        <w:rPr>
          <w:rFonts w:eastAsia="仿宋_GB2312"/>
          <w:sz w:val="28"/>
          <w:szCs w:val="28"/>
        </w:rPr>
      </w:pPr>
      <w:r w:rsidRPr="00D9071C">
        <w:rPr>
          <w:rFonts w:eastAsia="仿宋_GB2312"/>
          <w:sz w:val="28"/>
          <w:szCs w:val="28"/>
        </w:rPr>
        <w:t>研究内容：针对农业高效提水用水难题，研究不同太阳能光照强度下太阳能</w:t>
      </w:r>
      <w:proofErr w:type="gramStart"/>
      <w:r w:rsidRPr="00D9071C">
        <w:rPr>
          <w:rFonts w:eastAsia="仿宋_GB2312"/>
          <w:sz w:val="28"/>
          <w:szCs w:val="28"/>
        </w:rPr>
        <w:t>光伏和电网</w:t>
      </w:r>
      <w:proofErr w:type="gramEnd"/>
      <w:r w:rsidRPr="00D9071C">
        <w:rPr>
          <w:rFonts w:eastAsia="仿宋_GB2312"/>
          <w:sz w:val="28"/>
          <w:szCs w:val="28"/>
        </w:rPr>
        <w:t>智能联合供电关键技术；利用</w:t>
      </w:r>
      <w:r w:rsidRPr="00D9071C">
        <w:rPr>
          <w:rFonts w:eastAsia="仿宋_GB2312"/>
          <w:sz w:val="28"/>
          <w:szCs w:val="28"/>
        </w:rPr>
        <w:t>CFD</w:t>
      </w:r>
      <w:r w:rsidRPr="00D9071C">
        <w:rPr>
          <w:rFonts w:eastAsia="仿宋_GB2312"/>
          <w:sz w:val="28"/>
          <w:szCs w:val="28"/>
        </w:rPr>
        <w:t>软件，开展全工况无过载高效自平衡太阳能智能泵组关键技术研究；运用</w:t>
      </w:r>
      <w:r w:rsidRPr="00D9071C">
        <w:rPr>
          <w:rFonts w:eastAsia="仿宋_GB2312"/>
          <w:sz w:val="28"/>
          <w:szCs w:val="28"/>
        </w:rPr>
        <w:t>5G</w:t>
      </w:r>
      <w:r w:rsidRPr="00D9071C">
        <w:rPr>
          <w:rFonts w:eastAsia="仿宋_GB2312"/>
          <w:sz w:val="28"/>
          <w:szCs w:val="28"/>
        </w:rPr>
        <w:t>通讯技术、物联网、大数据，研究智慧能源管理、远程监控、智能诊断决策及数据管理，组建智慧太阳能泵站系统，实现光伏</w:t>
      </w:r>
      <w:r w:rsidRPr="00D9071C">
        <w:rPr>
          <w:rFonts w:eastAsia="仿宋_GB2312"/>
          <w:sz w:val="28"/>
          <w:szCs w:val="28"/>
        </w:rPr>
        <w:t>+</w:t>
      </w:r>
      <w:r w:rsidRPr="00D9071C">
        <w:rPr>
          <w:rFonts w:eastAsia="仿宋_GB2312"/>
          <w:sz w:val="28"/>
          <w:szCs w:val="28"/>
        </w:rPr>
        <w:t>农业的智慧高效灌溉。</w:t>
      </w:r>
    </w:p>
    <w:p w:rsidR="00E62D7A" w:rsidRPr="00D9071C" w:rsidRDefault="00C81A07">
      <w:pPr>
        <w:widowControl/>
        <w:spacing w:before="240" w:line="43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项；申请专利</w:t>
      </w:r>
      <w:r w:rsidRPr="00D9071C">
        <w:rPr>
          <w:rFonts w:eastAsia="仿宋_GB2312"/>
          <w:sz w:val="28"/>
          <w:szCs w:val="28"/>
        </w:rPr>
        <w:t>3</w:t>
      </w:r>
      <w:r w:rsidRPr="00D9071C">
        <w:rPr>
          <w:rFonts w:eastAsia="仿宋_GB2312"/>
          <w:sz w:val="28"/>
          <w:szCs w:val="28"/>
        </w:rPr>
        <w:t>项；形成低电压大功率太阳能智能泵组</w:t>
      </w:r>
      <w:r w:rsidRPr="00D9071C">
        <w:rPr>
          <w:rFonts w:eastAsia="仿宋_GB2312"/>
          <w:sz w:val="28"/>
          <w:szCs w:val="28"/>
        </w:rPr>
        <w:t>1</w:t>
      </w:r>
      <w:r w:rsidRPr="00D9071C">
        <w:rPr>
          <w:rFonts w:eastAsia="仿宋_GB2312"/>
          <w:sz w:val="28"/>
          <w:szCs w:val="28"/>
        </w:rPr>
        <w:t>套；选取</w:t>
      </w:r>
      <w:r w:rsidRPr="00D9071C">
        <w:rPr>
          <w:rFonts w:eastAsia="仿宋_GB2312"/>
          <w:sz w:val="28"/>
          <w:szCs w:val="28"/>
        </w:rPr>
        <w:t>1</w:t>
      </w:r>
      <w:r w:rsidRPr="00D9071C">
        <w:rPr>
          <w:rFonts w:eastAsia="仿宋_GB2312"/>
          <w:sz w:val="28"/>
          <w:szCs w:val="28"/>
        </w:rPr>
        <w:t>个典型的太阳能提灌泵站进行技术集成与示范；实现销售收入</w:t>
      </w:r>
      <w:r w:rsidRPr="00D9071C">
        <w:rPr>
          <w:rFonts w:eastAsia="仿宋_GB2312"/>
          <w:sz w:val="28"/>
          <w:szCs w:val="28"/>
        </w:rPr>
        <w:t>500</w:t>
      </w:r>
      <w:r w:rsidRPr="00D9071C">
        <w:rPr>
          <w:rFonts w:eastAsia="仿宋_GB2312"/>
          <w:sz w:val="28"/>
          <w:szCs w:val="28"/>
        </w:rPr>
        <w:t>万元以上。</w:t>
      </w:r>
    </w:p>
    <w:p w:rsidR="00E62D7A" w:rsidRPr="00D9071C" w:rsidRDefault="00C81A07">
      <w:pPr>
        <w:spacing w:line="43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spacing w:line="430" w:lineRule="exact"/>
        <w:ind w:firstLineChars="200" w:firstLine="560"/>
        <w:rPr>
          <w:rFonts w:eastAsia="仿宋_GB2312"/>
          <w:b/>
          <w:sz w:val="28"/>
          <w:szCs w:val="28"/>
        </w:rPr>
      </w:pPr>
      <w:r w:rsidRPr="00D9071C">
        <w:rPr>
          <w:rFonts w:eastAsia="仿宋_GB2312"/>
          <w:sz w:val="28"/>
          <w:szCs w:val="28"/>
        </w:rPr>
        <w:t>（</w:t>
      </w:r>
      <w:r w:rsidRPr="00D9071C">
        <w:rPr>
          <w:rFonts w:eastAsia="仿宋_GB2312"/>
          <w:sz w:val="28"/>
          <w:szCs w:val="28"/>
        </w:rPr>
        <w:t>20</w:t>
      </w:r>
      <w:r w:rsidRPr="00D9071C">
        <w:rPr>
          <w:rFonts w:eastAsia="仿宋_GB2312"/>
          <w:sz w:val="28"/>
          <w:szCs w:val="28"/>
        </w:rPr>
        <w:t>）</w:t>
      </w:r>
      <w:r w:rsidRPr="00D9071C">
        <w:rPr>
          <w:rFonts w:eastAsia="仿宋_GB2312"/>
          <w:b/>
          <w:sz w:val="28"/>
          <w:szCs w:val="28"/>
        </w:rPr>
        <w:t>丘陵山地多功能动力平台研制。</w:t>
      </w:r>
    </w:p>
    <w:p w:rsidR="00E62D7A" w:rsidRPr="00D9071C" w:rsidRDefault="00C81A07">
      <w:pPr>
        <w:spacing w:line="430" w:lineRule="exact"/>
        <w:ind w:firstLineChars="200" w:firstLine="560"/>
        <w:rPr>
          <w:rFonts w:eastAsia="仿宋_GB2312"/>
          <w:sz w:val="28"/>
          <w:szCs w:val="28"/>
        </w:rPr>
      </w:pPr>
      <w:r w:rsidRPr="00D9071C">
        <w:rPr>
          <w:rFonts w:eastAsia="仿宋_GB2312"/>
          <w:sz w:val="28"/>
          <w:szCs w:val="28"/>
        </w:rPr>
        <w:lastRenderedPageBreak/>
        <w:t>研究内容：研究车身轻量化、低重心高通过性底盘、多动力输出接口、高效传动、专用机具悬挂、作业监测等技术，降低重心，提高机具配套比、作业安全性和通过性，研制适合丘陵山地和多作业环节的多功能动力平台，开展工程应用示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项以上，申请发明专利</w:t>
      </w:r>
      <w:r w:rsidRPr="00D9071C">
        <w:rPr>
          <w:rFonts w:eastAsia="仿宋_GB2312"/>
          <w:sz w:val="28"/>
          <w:szCs w:val="28"/>
        </w:rPr>
        <w:t>2</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个，建立</w:t>
      </w:r>
      <w:proofErr w:type="gramStart"/>
      <w:r w:rsidRPr="00D9071C">
        <w:rPr>
          <w:rFonts w:eastAsia="仿宋_GB2312"/>
          <w:sz w:val="28"/>
          <w:szCs w:val="28"/>
        </w:rPr>
        <w:t>应用示点</w:t>
      </w:r>
      <w:r w:rsidRPr="00D9071C">
        <w:rPr>
          <w:rFonts w:eastAsia="仿宋_GB2312"/>
          <w:sz w:val="28"/>
          <w:szCs w:val="28"/>
        </w:rPr>
        <w:t>1</w:t>
      </w:r>
      <w:r w:rsidRPr="00D9071C">
        <w:rPr>
          <w:rFonts w:eastAsia="仿宋_GB2312"/>
          <w:sz w:val="28"/>
          <w:szCs w:val="28"/>
        </w:rPr>
        <w:t>个</w:t>
      </w:r>
      <w:proofErr w:type="gramEnd"/>
      <w:r w:rsidRPr="00D9071C">
        <w:rPr>
          <w:rFonts w:eastAsia="仿宋_GB2312"/>
          <w:sz w:val="28"/>
          <w:szCs w:val="28"/>
        </w:rPr>
        <w:t>，新增销售收入（产值）</w:t>
      </w:r>
      <w:r w:rsidRPr="00D9071C">
        <w:rPr>
          <w:rFonts w:eastAsia="仿宋_GB2312"/>
          <w:sz w:val="28"/>
          <w:szCs w:val="28"/>
        </w:rPr>
        <w:t>500</w:t>
      </w:r>
      <w:r w:rsidRPr="00D9071C">
        <w:rPr>
          <w:rFonts w:eastAsia="仿宋_GB2312"/>
          <w:sz w:val="28"/>
          <w:szCs w:val="28"/>
        </w:rPr>
        <w:t>万元。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注：该条指南可由高校、科研院所或企业牵头申报。</w:t>
      </w:r>
    </w:p>
    <w:p w:rsidR="00E62D7A" w:rsidRPr="00D9071C" w:rsidRDefault="00C81A07" w:rsidP="00D915E7">
      <w:pPr>
        <w:spacing w:line="420" w:lineRule="exact"/>
        <w:ind w:firstLineChars="150" w:firstLine="422"/>
        <w:rPr>
          <w:rFonts w:eastAsia="仿宋_GB2312"/>
          <w:b/>
          <w:sz w:val="28"/>
          <w:szCs w:val="28"/>
        </w:rPr>
      </w:pPr>
      <w:bookmarkStart w:id="20" w:name="_Hlk76914915"/>
      <w:r w:rsidRPr="00D9071C">
        <w:rPr>
          <w:rFonts w:eastAsia="仿宋_GB2312"/>
          <w:b/>
          <w:sz w:val="28"/>
          <w:szCs w:val="28"/>
        </w:rPr>
        <w:t>（</w:t>
      </w:r>
      <w:r w:rsidRPr="00D9071C">
        <w:rPr>
          <w:rFonts w:eastAsia="仿宋_GB2312"/>
          <w:b/>
          <w:sz w:val="28"/>
          <w:szCs w:val="28"/>
        </w:rPr>
        <w:t>21</w:t>
      </w:r>
      <w:r w:rsidRPr="00D9071C">
        <w:rPr>
          <w:rFonts w:eastAsia="仿宋_GB2312"/>
          <w:b/>
          <w:sz w:val="28"/>
          <w:szCs w:val="28"/>
        </w:rPr>
        <w:t>）高性能传感器关键技术研究及应用。</w:t>
      </w:r>
    </w:p>
    <w:p w:rsidR="00E62D7A" w:rsidRPr="00D9071C" w:rsidRDefault="00C81A07">
      <w:pPr>
        <w:spacing w:line="420" w:lineRule="exact"/>
        <w:ind w:firstLineChars="150" w:firstLine="420"/>
        <w:rPr>
          <w:rFonts w:eastAsia="仿宋_GB2312"/>
          <w:bCs/>
          <w:sz w:val="28"/>
          <w:szCs w:val="28"/>
        </w:rPr>
      </w:pPr>
      <w:r w:rsidRPr="00D9071C">
        <w:rPr>
          <w:rFonts w:eastAsia="仿宋_GB2312"/>
          <w:bCs/>
          <w:sz w:val="28"/>
          <w:szCs w:val="28"/>
        </w:rPr>
        <w:t>研究内容：针对地球环境（大气、辐射等）、交通航空（导航、桥隧等）领域重大监测需求，开展高性能传感器关键技术研发及应用示范。研究</w:t>
      </w:r>
      <w:proofErr w:type="gramStart"/>
      <w:r w:rsidRPr="00D9071C">
        <w:rPr>
          <w:rFonts w:eastAsia="仿宋_GB2312"/>
          <w:bCs/>
          <w:sz w:val="28"/>
          <w:szCs w:val="28"/>
        </w:rPr>
        <w:t>传感与换能</w:t>
      </w:r>
      <w:proofErr w:type="gramEnd"/>
      <w:r w:rsidRPr="00D9071C">
        <w:rPr>
          <w:rFonts w:eastAsia="仿宋_GB2312"/>
          <w:bCs/>
          <w:sz w:val="28"/>
          <w:szCs w:val="28"/>
        </w:rPr>
        <w:t>效率增强的新机理和新方法，形成高灵敏度、高精度的传感器或集成前端；研究多通道、强鲁棒性、高信噪比的解调算法与方案，提升高动态、高通量、大范围传感性能；研究基于人工智能的传感信号处理和分类识别方法，实现多模态、</w:t>
      </w:r>
      <w:proofErr w:type="gramStart"/>
      <w:r w:rsidRPr="00D9071C">
        <w:rPr>
          <w:rFonts w:eastAsia="仿宋_GB2312"/>
          <w:bCs/>
          <w:sz w:val="28"/>
          <w:szCs w:val="28"/>
        </w:rPr>
        <w:t>低虚警</w:t>
      </w:r>
      <w:proofErr w:type="gramEnd"/>
      <w:r w:rsidRPr="00D9071C">
        <w:rPr>
          <w:rFonts w:eastAsia="仿宋_GB2312"/>
          <w:bCs/>
          <w:sz w:val="28"/>
          <w:szCs w:val="28"/>
        </w:rPr>
        <w:t>/</w:t>
      </w:r>
      <w:proofErr w:type="gramStart"/>
      <w:r w:rsidRPr="00D9071C">
        <w:rPr>
          <w:rFonts w:eastAsia="仿宋_GB2312"/>
          <w:bCs/>
          <w:sz w:val="28"/>
          <w:szCs w:val="28"/>
        </w:rPr>
        <w:t>漏警率</w:t>
      </w:r>
      <w:proofErr w:type="gramEnd"/>
      <w:r w:rsidRPr="00D9071C">
        <w:rPr>
          <w:rFonts w:eastAsia="仿宋_GB2312"/>
          <w:bCs/>
          <w:sz w:val="28"/>
          <w:szCs w:val="28"/>
        </w:rPr>
        <w:t>的智能感知功能。</w:t>
      </w:r>
    </w:p>
    <w:p w:rsidR="00E62D7A" w:rsidRPr="00D9071C" w:rsidRDefault="00C81A07">
      <w:pPr>
        <w:spacing w:line="420" w:lineRule="exact"/>
        <w:ind w:firstLineChars="150" w:firstLine="420"/>
        <w:rPr>
          <w:rFonts w:eastAsia="仿宋_GB2312"/>
          <w:bCs/>
          <w:sz w:val="28"/>
          <w:szCs w:val="28"/>
        </w:rPr>
      </w:pPr>
      <w:r w:rsidRPr="00D9071C">
        <w:rPr>
          <w:rFonts w:eastAsia="仿宋_GB2312"/>
          <w:bCs/>
          <w:sz w:val="28"/>
          <w:szCs w:val="28"/>
        </w:rPr>
        <w:t>考核指标：突破关键技术</w:t>
      </w:r>
      <w:r w:rsidRPr="00D9071C">
        <w:rPr>
          <w:rFonts w:eastAsia="仿宋_GB2312"/>
          <w:bCs/>
          <w:sz w:val="28"/>
          <w:szCs w:val="28"/>
        </w:rPr>
        <w:t>3~5</w:t>
      </w:r>
      <w:r w:rsidRPr="00D9071C">
        <w:rPr>
          <w:rFonts w:eastAsia="仿宋_GB2312"/>
          <w:bCs/>
          <w:sz w:val="28"/>
          <w:szCs w:val="28"/>
        </w:rPr>
        <w:t>项（灵敏度、精度、作用</w:t>
      </w:r>
      <w:r w:rsidRPr="00D9071C">
        <w:rPr>
          <w:rFonts w:eastAsia="仿宋_GB2312"/>
          <w:bCs/>
          <w:sz w:val="28"/>
          <w:szCs w:val="28"/>
        </w:rPr>
        <w:t>/</w:t>
      </w:r>
      <w:r w:rsidRPr="00D9071C">
        <w:rPr>
          <w:rFonts w:eastAsia="仿宋_GB2312"/>
          <w:bCs/>
          <w:sz w:val="28"/>
          <w:szCs w:val="28"/>
        </w:rPr>
        <w:t>覆盖距离、动态性能、功耗等），达到国际先进水平；申请或授权发明专利不少于</w:t>
      </w:r>
      <w:r w:rsidRPr="00D9071C">
        <w:rPr>
          <w:rFonts w:eastAsia="仿宋_GB2312"/>
          <w:bCs/>
          <w:sz w:val="28"/>
          <w:szCs w:val="28"/>
        </w:rPr>
        <w:t>5</w:t>
      </w:r>
      <w:r w:rsidRPr="00D9071C">
        <w:rPr>
          <w:rFonts w:eastAsia="仿宋_GB2312"/>
          <w:bCs/>
          <w:sz w:val="28"/>
          <w:szCs w:val="28"/>
        </w:rPr>
        <w:t>项；以产学研联合方式，形成产品或样机</w:t>
      </w:r>
      <w:r w:rsidRPr="00D9071C">
        <w:rPr>
          <w:rFonts w:eastAsia="仿宋_GB2312"/>
          <w:bCs/>
          <w:sz w:val="28"/>
          <w:szCs w:val="28"/>
        </w:rPr>
        <w:t>1</w:t>
      </w:r>
      <w:r w:rsidRPr="00D9071C">
        <w:rPr>
          <w:rFonts w:eastAsia="仿宋_GB2312"/>
          <w:bCs/>
          <w:sz w:val="28"/>
          <w:szCs w:val="28"/>
        </w:rPr>
        <w:t>个以上，并在地球环境、交通航空等相关领域开展示范应用</w:t>
      </w:r>
      <w:r w:rsidRPr="00D9071C">
        <w:rPr>
          <w:rFonts w:eastAsia="仿宋_GB2312"/>
          <w:bCs/>
          <w:sz w:val="28"/>
          <w:szCs w:val="28"/>
        </w:rPr>
        <w:t>1</w:t>
      </w:r>
      <w:r w:rsidRPr="00D9071C">
        <w:rPr>
          <w:rFonts w:eastAsia="仿宋_GB2312"/>
          <w:bCs/>
          <w:sz w:val="28"/>
          <w:szCs w:val="28"/>
        </w:rPr>
        <w:t>个以上。</w:t>
      </w:r>
    </w:p>
    <w:p w:rsidR="00E62D7A" w:rsidRPr="00D9071C" w:rsidRDefault="00C81A07">
      <w:pPr>
        <w:spacing w:line="420" w:lineRule="exact"/>
        <w:ind w:firstLineChars="200" w:firstLine="560"/>
        <w:rPr>
          <w:b/>
          <w:bCs/>
          <w:sz w:val="28"/>
          <w:szCs w:val="28"/>
        </w:rPr>
      </w:pPr>
      <w:r w:rsidRPr="00D9071C">
        <w:rPr>
          <w:rFonts w:eastAsia="仿宋_GB2312"/>
          <w:sz w:val="28"/>
          <w:szCs w:val="28"/>
        </w:rPr>
        <w:t>有关说明：可由企业、高校、科研院所牵头申报，要求产学研联合申报，该条指南支持项目不超过</w:t>
      </w:r>
      <w:r w:rsidRPr="00D9071C">
        <w:rPr>
          <w:rFonts w:eastAsia="仿宋_GB2312"/>
          <w:sz w:val="28"/>
          <w:szCs w:val="28"/>
        </w:rPr>
        <w:t>5</w:t>
      </w:r>
      <w:r w:rsidRPr="00D9071C">
        <w:rPr>
          <w:rFonts w:eastAsia="仿宋_GB2312"/>
          <w:sz w:val="28"/>
          <w:szCs w:val="28"/>
        </w:rPr>
        <w:t>项，每项支持经费不超过</w:t>
      </w:r>
      <w:r w:rsidRPr="00D9071C">
        <w:rPr>
          <w:rFonts w:eastAsia="仿宋_GB2312"/>
          <w:sz w:val="28"/>
          <w:szCs w:val="28"/>
        </w:rPr>
        <w:t>100</w:t>
      </w:r>
      <w:r w:rsidRPr="00D9071C">
        <w:rPr>
          <w:rFonts w:eastAsia="仿宋_GB2312"/>
          <w:sz w:val="28"/>
          <w:szCs w:val="28"/>
        </w:rPr>
        <w:t>万元。</w:t>
      </w:r>
    </w:p>
    <w:bookmarkEnd w:id="20"/>
    <w:p w:rsidR="00E62D7A" w:rsidRPr="00D9071C" w:rsidRDefault="00C81A07">
      <w:pPr>
        <w:keepNext/>
        <w:widowControl/>
        <w:spacing w:line="420" w:lineRule="exact"/>
        <w:ind w:firstLineChars="200" w:firstLine="562"/>
        <w:outlineLvl w:val="2"/>
        <w:rPr>
          <w:rFonts w:eastAsia="楷体_GB2312"/>
          <w:b/>
          <w:bCs/>
          <w:kern w:val="0"/>
          <w:sz w:val="28"/>
          <w:szCs w:val="28"/>
        </w:rPr>
      </w:pPr>
      <w:r w:rsidRPr="00D9071C">
        <w:rPr>
          <w:rFonts w:eastAsia="楷体_GB2312" w:hint="eastAsia"/>
          <w:b/>
          <w:bCs/>
          <w:kern w:val="0"/>
          <w:sz w:val="28"/>
          <w:szCs w:val="28"/>
        </w:rPr>
        <w:t>7.</w:t>
      </w:r>
      <w:r w:rsidRPr="00D9071C">
        <w:rPr>
          <w:rFonts w:eastAsia="楷体_GB2312"/>
          <w:b/>
          <w:bCs/>
          <w:kern w:val="0"/>
          <w:sz w:val="28"/>
          <w:szCs w:val="28"/>
        </w:rPr>
        <w:t>轨道交通。</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有关说明：轨道交通领域指南，要求企业（含转制科研院所）牵头，鼓励产学研联合申报，重点支持联合创新联合体、新型研发机构申报；每项项目支持经费不超过</w:t>
      </w:r>
      <w:r w:rsidRPr="00D9071C">
        <w:rPr>
          <w:rFonts w:eastAsia="仿宋_GB2312"/>
          <w:sz w:val="28"/>
          <w:szCs w:val="28"/>
        </w:rPr>
        <w:t>100</w:t>
      </w:r>
      <w:r w:rsidRPr="00D9071C">
        <w:rPr>
          <w:rFonts w:eastAsia="仿宋_GB2312"/>
          <w:sz w:val="28"/>
          <w:szCs w:val="28"/>
        </w:rPr>
        <w:t>万元；牵头企业注册资金不低于</w:t>
      </w:r>
      <w:r w:rsidRPr="00D9071C">
        <w:rPr>
          <w:rFonts w:eastAsia="仿宋_GB2312"/>
          <w:sz w:val="28"/>
          <w:szCs w:val="28"/>
        </w:rPr>
        <w:t>500</w:t>
      </w:r>
      <w:r w:rsidRPr="00D9071C">
        <w:rPr>
          <w:rFonts w:eastAsia="仿宋_GB2312"/>
          <w:sz w:val="28"/>
          <w:szCs w:val="28"/>
        </w:rPr>
        <w:t>万元或上年度营业收入不低于</w:t>
      </w:r>
      <w:r w:rsidRPr="00D9071C">
        <w:rPr>
          <w:rFonts w:eastAsia="仿宋_GB2312"/>
          <w:sz w:val="28"/>
          <w:szCs w:val="28"/>
        </w:rPr>
        <w:t>500</w:t>
      </w:r>
      <w:r w:rsidRPr="00D9071C">
        <w:rPr>
          <w:rFonts w:eastAsia="仿宋_GB2312"/>
          <w:sz w:val="28"/>
          <w:szCs w:val="28"/>
        </w:rPr>
        <w:t>万元。（相关指南条目另有要求的以指南条目具体要求为准）。</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w:t>
      </w:r>
      <w:r w:rsidRPr="00D9071C">
        <w:rPr>
          <w:rFonts w:eastAsia="仿宋_GB2312"/>
          <w:b/>
          <w:sz w:val="28"/>
          <w:szCs w:val="28"/>
        </w:rPr>
        <w:t>）川藏铁路空天地一体化综合勘察技术研究及应用示范。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研究内容：开展川藏铁路既有空天地勘察数据及多元、多维施工动态信息的联动分析，建立区域构造与岩体结构的宏观</w:t>
      </w:r>
      <w:r w:rsidRPr="00D9071C">
        <w:rPr>
          <w:rFonts w:eastAsia="仿宋_GB2312"/>
          <w:sz w:val="28"/>
          <w:szCs w:val="28"/>
        </w:rPr>
        <w:t>-</w:t>
      </w:r>
      <w:r w:rsidRPr="00D9071C">
        <w:rPr>
          <w:rFonts w:eastAsia="仿宋_GB2312"/>
          <w:sz w:val="28"/>
          <w:szCs w:val="28"/>
        </w:rPr>
        <w:t>微观跨尺度精细化分形重构技术，研究内外动力地质作用与工程扰动耦合下的隧道围岩地质灾</w:t>
      </w:r>
      <w:r w:rsidRPr="00D9071C">
        <w:rPr>
          <w:rFonts w:eastAsia="仿宋_GB2312"/>
          <w:sz w:val="28"/>
          <w:szCs w:val="28"/>
        </w:rPr>
        <w:lastRenderedPageBreak/>
        <w:t>害响应与演化规律，及基于深部原位岩体力学响应的隧道灾害勘察评价新技术，构建川藏铁路典型隧道灾害跨深度、长时域联动识别与预测模型，实现</w:t>
      </w:r>
      <w:r w:rsidRPr="00D9071C">
        <w:rPr>
          <w:rFonts w:eastAsia="仿宋_GB2312"/>
          <w:sz w:val="28"/>
          <w:szCs w:val="28"/>
        </w:rPr>
        <w:t>“</w:t>
      </w:r>
      <w:r w:rsidRPr="00D9071C">
        <w:rPr>
          <w:rFonts w:eastAsia="仿宋_GB2312"/>
          <w:sz w:val="28"/>
          <w:szCs w:val="28"/>
        </w:rPr>
        <w:t>空天地</w:t>
      </w:r>
      <w:r w:rsidRPr="00D9071C">
        <w:rPr>
          <w:rFonts w:eastAsia="仿宋_GB2312"/>
          <w:sz w:val="28"/>
          <w:szCs w:val="28"/>
        </w:rPr>
        <w:t>”</w:t>
      </w:r>
      <w:r w:rsidRPr="00D9071C">
        <w:rPr>
          <w:rFonts w:eastAsia="仿宋_GB2312"/>
          <w:sz w:val="28"/>
          <w:szCs w:val="28"/>
        </w:rPr>
        <w:t>一体化的隧道灾害施工地质精准勘察与动态预测评价。</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2</w:t>
      </w:r>
      <w:r w:rsidRPr="00D9071C">
        <w:rPr>
          <w:rFonts w:eastAsia="仿宋_GB2312"/>
          <w:sz w:val="28"/>
          <w:szCs w:val="28"/>
        </w:rPr>
        <w:t>项关键技术，申请项发明专利</w:t>
      </w:r>
      <w:r w:rsidRPr="00D9071C">
        <w:rPr>
          <w:rFonts w:eastAsia="仿宋_GB2312"/>
          <w:sz w:val="28"/>
          <w:szCs w:val="28"/>
        </w:rPr>
        <w:t>5</w:t>
      </w:r>
      <w:r w:rsidRPr="00D9071C">
        <w:rPr>
          <w:rFonts w:eastAsia="仿宋_GB2312"/>
          <w:sz w:val="28"/>
          <w:szCs w:val="28"/>
        </w:rPr>
        <w:t>项以上，形成隧道地质灾害动态评价类的软件等产品</w:t>
      </w:r>
      <w:r w:rsidRPr="00D9071C">
        <w:rPr>
          <w:rFonts w:eastAsia="仿宋_GB2312"/>
          <w:sz w:val="28"/>
          <w:szCs w:val="28"/>
        </w:rPr>
        <w:t>1~2</w:t>
      </w:r>
      <w:r w:rsidRPr="00D9071C">
        <w:rPr>
          <w:rFonts w:eastAsia="仿宋_GB2312"/>
          <w:sz w:val="28"/>
          <w:szCs w:val="28"/>
        </w:rPr>
        <w:t>个；在川藏铁路建设领域开展应用示范隧道</w:t>
      </w:r>
      <w:r w:rsidRPr="00D9071C">
        <w:rPr>
          <w:rFonts w:eastAsia="仿宋_GB2312"/>
          <w:sz w:val="28"/>
          <w:szCs w:val="28"/>
        </w:rPr>
        <w:t>1~2</w:t>
      </w:r>
      <w:r w:rsidRPr="00D9071C">
        <w:rPr>
          <w:rFonts w:eastAsia="仿宋_GB2312"/>
          <w:sz w:val="28"/>
          <w:szCs w:val="28"/>
        </w:rPr>
        <w:t>个。</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2</w:t>
      </w:r>
      <w:r w:rsidRPr="00D9071C">
        <w:rPr>
          <w:rFonts w:eastAsia="仿宋_GB2312"/>
          <w:b/>
          <w:sz w:val="28"/>
          <w:szCs w:val="28"/>
        </w:rPr>
        <w:t>）时速</w:t>
      </w:r>
      <w:r w:rsidRPr="00D9071C">
        <w:rPr>
          <w:rFonts w:eastAsia="仿宋_GB2312"/>
          <w:b/>
          <w:sz w:val="28"/>
          <w:szCs w:val="28"/>
        </w:rPr>
        <w:t>600</w:t>
      </w:r>
      <w:r w:rsidRPr="00D9071C">
        <w:rPr>
          <w:rFonts w:eastAsia="仿宋_GB2312"/>
          <w:b/>
          <w:sz w:val="28"/>
          <w:szCs w:val="28"/>
        </w:rPr>
        <w:t>公里高速磁浮交通系统关键技术研究与应用示范。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高速磁浮列车测速定位技术，实时获知列车的准确位置和速度信息；基于高速磁浮列车的牵引制动机理，研究列车运行速度安全防护技术，保证列车在任何情况下的运行安全；研究新型毫米波无线通信技术，为列车的高速安全运行提供车地无线承载平台；研究高速磁浮列车运行环境与灾害监测预警及联动技术，保障列车安全运行、降低事故发生概率、提高应急救援效率。</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项；申请发明专利</w:t>
      </w:r>
      <w:r w:rsidRPr="00D9071C">
        <w:rPr>
          <w:rFonts w:eastAsia="仿宋_GB2312"/>
          <w:sz w:val="28"/>
          <w:szCs w:val="28"/>
        </w:rPr>
        <w:t>6</w:t>
      </w:r>
      <w:r w:rsidRPr="00D9071C">
        <w:rPr>
          <w:rFonts w:eastAsia="仿宋_GB2312"/>
          <w:sz w:val="28"/>
          <w:szCs w:val="28"/>
        </w:rPr>
        <w:t>项以上，获得授权发明专利</w:t>
      </w:r>
      <w:r w:rsidRPr="00D9071C">
        <w:rPr>
          <w:rFonts w:eastAsia="仿宋_GB2312"/>
          <w:sz w:val="28"/>
          <w:szCs w:val="28"/>
        </w:rPr>
        <w:t>3</w:t>
      </w:r>
      <w:r w:rsidRPr="00D9071C">
        <w:rPr>
          <w:rFonts w:eastAsia="仿宋_GB2312"/>
          <w:sz w:val="28"/>
          <w:szCs w:val="28"/>
        </w:rPr>
        <w:t>项以上；形成重点产品</w:t>
      </w:r>
      <w:r w:rsidRPr="00D9071C">
        <w:rPr>
          <w:rFonts w:eastAsia="仿宋_GB2312"/>
          <w:sz w:val="28"/>
          <w:szCs w:val="28"/>
        </w:rPr>
        <w:t>2~3</w:t>
      </w:r>
      <w:r w:rsidRPr="00D9071C">
        <w:rPr>
          <w:rFonts w:eastAsia="仿宋_GB2312"/>
          <w:sz w:val="28"/>
          <w:szCs w:val="28"/>
        </w:rPr>
        <w:t>款；在磁浮交通领域开展应用示范</w:t>
      </w:r>
      <w:r w:rsidRPr="00D9071C">
        <w:rPr>
          <w:rFonts w:eastAsia="仿宋_GB2312"/>
          <w:sz w:val="28"/>
          <w:szCs w:val="28"/>
        </w:rPr>
        <w:t>1</w:t>
      </w:r>
      <w:r w:rsidRPr="00D9071C">
        <w:rPr>
          <w:rFonts w:eastAsia="仿宋_GB2312"/>
          <w:sz w:val="28"/>
          <w:szCs w:val="28"/>
        </w:rPr>
        <w:t>个。</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3</w:t>
      </w:r>
      <w:r w:rsidRPr="00D9071C">
        <w:rPr>
          <w:rFonts w:eastAsia="仿宋_GB2312"/>
          <w:b/>
          <w:sz w:val="28"/>
          <w:szCs w:val="28"/>
        </w:rPr>
        <w:t>）高速轨道交通装备轻合金的高功率激光焊接技术研究。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研究内容：研究高速轨道交通装备高性能轻合金（钛合金、铝合金）高功率激光焊接技术及装备，揭示热源耦合状态变化物理机制及对焊接过程稳定性和质量的影响规律，建立</w:t>
      </w:r>
      <w:r w:rsidRPr="00D9071C">
        <w:rPr>
          <w:rFonts w:eastAsia="仿宋_GB2312"/>
          <w:sz w:val="28"/>
          <w:szCs w:val="28"/>
        </w:rPr>
        <w:t>12mm</w:t>
      </w:r>
      <w:r w:rsidRPr="00D9071C">
        <w:rPr>
          <w:rFonts w:eastAsia="仿宋_GB2312"/>
          <w:sz w:val="28"/>
          <w:szCs w:val="28"/>
        </w:rPr>
        <w:t>及以上高性能轻合金稳定高效焊接基础工艺规范及服役性能评价方法。开发中厚板、大熔深、变</w:t>
      </w:r>
      <w:proofErr w:type="gramStart"/>
      <w:r w:rsidRPr="00D9071C">
        <w:rPr>
          <w:rFonts w:eastAsia="仿宋_GB2312"/>
          <w:sz w:val="28"/>
          <w:szCs w:val="28"/>
        </w:rPr>
        <w:t>焊姿焊缝熔深</w:t>
      </w:r>
      <w:proofErr w:type="gramEnd"/>
      <w:r w:rsidRPr="00D9071C">
        <w:rPr>
          <w:rFonts w:eastAsia="仿宋_GB2312"/>
          <w:sz w:val="28"/>
          <w:szCs w:val="28"/>
        </w:rPr>
        <w:t>稳定性及在线质量控制技术，研制激光与电弧相对位置动态可调的智能高功率复合焊枪，在高速轨道交通装备高性能轻合金焊接结构中实现应用示范。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5</w:t>
      </w:r>
      <w:r w:rsidRPr="00D9071C">
        <w:rPr>
          <w:rFonts w:eastAsia="仿宋_GB2312"/>
          <w:sz w:val="28"/>
          <w:szCs w:val="28"/>
        </w:rPr>
        <w:t>项以上。在高速轨道交通领域实现应用并形成</w:t>
      </w:r>
      <w:r w:rsidRPr="00D9071C">
        <w:rPr>
          <w:rFonts w:eastAsia="仿宋_GB2312"/>
          <w:sz w:val="28"/>
          <w:szCs w:val="28"/>
        </w:rPr>
        <w:t>2</w:t>
      </w:r>
      <w:r w:rsidRPr="00D9071C">
        <w:rPr>
          <w:rFonts w:eastAsia="仿宋_GB2312"/>
          <w:sz w:val="28"/>
          <w:szCs w:val="28"/>
        </w:rPr>
        <w:t>个以上示范应用。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4</w:t>
      </w:r>
      <w:r w:rsidRPr="00D9071C">
        <w:rPr>
          <w:rFonts w:eastAsia="仿宋_GB2312"/>
          <w:b/>
          <w:sz w:val="28"/>
          <w:szCs w:val="28"/>
        </w:rPr>
        <w:t>）铁路行车组织仿真训练系统研制。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研究内容：针对高速铁路、普</w:t>
      </w:r>
      <w:proofErr w:type="gramStart"/>
      <w:r w:rsidRPr="00D9071C">
        <w:rPr>
          <w:rFonts w:eastAsia="仿宋_GB2312"/>
          <w:sz w:val="28"/>
          <w:szCs w:val="28"/>
        </w:rPr>
        <w:t>速铁路</w:t>
      </w:r>
      <w:proofErr w:type="gramEnd"/>
      <w:r w:rsidRPr="00D9071C">
        <w:rPr>
          <w:rFonts w:eastAsia="仿宋_GB2312"/>
          <w:sz w:val="28"/>
          <w:szCs w:val="28"/>
        </w:rPr>
        <w:t>行车指挥系统，研发仿真训练模拟器，仿真内容包括：</w:t>
      </w:r>
      <w:r w:rsidRPr="00D9071C">
        <w:rPr>
          <w:sz w:val="28"/>
          <w:szCs w:val="28"/>
        </w:rPr>
        <w:t>⑴</w:t>
      </w:r>
      <w:r w:rsidRPr="00D9071C">
        <w:rPr>
          <w:rFonts w:eastAsia="仿宋_GB2312"/>
          <w:sz w:val="28"/>
          <w:szCs w:val="28"/>
        </w:rPr>
        <w:t>高铁、</w:t>
      </w:r>
      <w:proofErr w:type="gramStart"/>
      <w:r w:rsidRPr="00D9071C">
        <w:rPr>
          <w:rFonts w:eastAsia="仿宋_GB2312"/>
          <w:sz w:val="28"/>
          <w:szCs w:val="28"/>
        </w:rPr>
        <w:t>普铁调度员</w:t>
      </w:r>
      <w:proofErr w:type="gramEnd"/>
      <w:r w:rsidRPr="00D9071C">
        <w:rPr>
          <w:rFonts w:eastAsia="仿宋_GB2312"/>
          <w:sz w:val="28"/>
          <w:szCs w:val="28"/>
        </w:rPr>
        <w:t>行车指挥仿真。</w:t>
      </w:r>
      <w:r w:rsidRPr="00D9071C">
        <w:rPr>
          <w:sz w:val="28"/>
          <w:szCs w:val="28"/>
        </w:rPr>
        <w:t>⑵</w:t>
      </w:r>
      <w:r w:rsidRPr="00D9071C">
        <w:rPr>
          <w:rFonts w:eastAsia="仿宋_GB2312"/>
          <w:sz w:val="28"/>
          <w:szCs w:val="28"/>
        </w:rPr>
        <w:t>高铁、</w:t>
      </w:r>
      <w:proofErr w:type="gramStart"/>
      <w:r w:rsidRPr="00D9071C">
        <w:rPr>
          <w:rFonts w:eastAsia="仿宋_GB2312"/>
          <w:sz w:val="28"/>
          <w:szCs w:val="28"/>
        </w:rPr>
        <w:t>普铁</w:t>
      </w:r>
      <w:r w:rsidRPr="00D9071C">
        <w:rPr>
          <w:rFonts w:eastAsia="仿宋_GB2312"/>
          <w:sz w:val="28"/>
          <w:szCs w:val="28"/>
        </w:rPr>
        <w:lastRenderedPageBreak/>
        <w:t>车站</w:t>
      </w:r>
      <w:proofErr w:type="gramEnd"/>
      <w:r w:rsidRPr="00D9071C">
        <w:rPr>
          <w:rFonts w:eastAsia="仿宋_GB2312"/>
          <w:sz w:val="28"/>
          <w:szCs w:val="28"/>
        </w:rPr>
        <w:t>值班员（应急值守人员）行车指挥仿真。</w:t>
      </w:r>
      <w:r w:rsidRPr="00D9071C">
        <w:rPr>
          <w:sz w:val="28"/>
          <w:szCs w:val="28"/>
        </w:rPr>
        <w:t>⑶</w:t>
      </w:r>
      <w:r w:rsidRPr="00D9071C">
        <w:rPr>
          <w:rFonts w:eastAsia="仿宋_GB2312"/>
          <w:sz w:val="28"/>
          <w:szCs w:val="28"/>
        </w:rPr>
        <w:t>行车指挥人员与工</w:t>
      </w:r>
      <w:proofErr w:type="gramStart"/>
      <w:r w:rsidRPr="00D9071C">
        <w:rPr>
          <w:rFonts w:eastAsia="仿宋_GB2312"/>
          <w:sz w:val="28"/>
          <w:szCs w:val="28"/>
        </w:rPr>
        <w:t>务</w:t>
      </w:r>
      <w:proofErr w:type="gramEnd"/>
      <w:r w:rsidRPr="00D9071C">
        <w:rPr>
          <w:rFonts w:eastAsia="仿宋_GB2312"/>
          <w:sz w:val="28"/>
          <w:szCs w:val="28"/>
        </w:rPr>
        <w:t>、电务、供电多工种协同作业仿真。该系统将为高铁、</w:t>
      </w:r>
      <w:proofErr w:type="gramStart"/>
      <w:r w:rsidRPr="00D9071C">
        <w:rPr>
          <w:rFonts w:eastAsia="仿宋_GB2312"/>
          <w:sz w:val="28"/>
          <w:szCs w:val="28"/>
        </w:rPr>
        <w:t>普铁调度员</w:t>
      </w:r>
      <w:proofErr w:type="gramEnd"/>
      <w:r w:rsidRPr="00D9071C">
        <w:rPr>
          <w:rFonts w:eastAsia="仿宋_GB2312"/>
          <w:sz w:val="28"/>
          <w:szCs w:val="28"/>
        </w:rPr>
        <w:t>、车站值班员、应急值守人员提供训练与仿真教学平台，以提升行车指挥人员的作业绩效与安全绩效。</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考核指标：开展两个应用示范不少于</w:t>
      </w:r>
      <w:r w:rsidRPr="00D9071C">
        <w:rPr>
          <w:rFonts w:eastAsia="仿宋_GB2312"/>
          <w:sz w:val="28"/>
          <w:szCs w:val="28"/>
        </w:rPr>
        <w:t>2</w:t>
      </w:r>
      <w:r w:rsidRPr="00D9071C">
        <w:rPr>
          <w:rFonts w:eastAsia="仿宋_GB2312"/>
          <w:sz w:val="28"/>
          <w:szCs w:val="28"/>
        </w:rPr>
        <w:t>个，新增销售收入（产值）不低于</w:t>
      </w:r>
      <w:r w:rsidRPr="00D9071C">
        <w:rPr>
          <w:rFonts w:eastAsia="仿宋_GB2312"/>
          <w:sz w:val="28"/>
          <w:szCs w:val="28"/>
        </w:rPr>
        <w:t>1200</w:t>
      </w:r>
      <w:r w:rsidRPr="00D9071C">
        <w:rPr>
          <w:rFonts w:eastAsia="仿宋_GB2312"/>
          <w:sz w:val="28"/>
          <w:szCs w:val="28"/>
        </w:rPr>
        <w:t>万。</w:t>
      </w:r>
    </w:p>
    <w:p w:rsidR="00E62D7A" w:rsidRPr="00D9071C" w:rsidRDefault="00C81A07">
      <w:pPr>
        <w:widowControl/>
        <w:spacing w:line="420" w:lineRule="exact"/>
        <w:ind w:firstLineChars="98" w:firstLine="275"/>
        <w:rPr>
          <w:rFonts w:eastAsia="仿宋_GB2312"/>
          <w:b/>
          <w:sz w:val="28"/>
          <w:szCs w:val="28"/>
        </w:rPr>
      </w:pPr>
      <w:r w:rsidRPr="00D9071C">
        <w:rPr>
          <w:rFonts w:eastAsia="仿宋_GB2312"/>
          <w:b/>
          <w:sz w:val="28"/>
          <w:szCs w:val="28"/>
        </w:rPr>
        <w:t>（</w:t>
      </w:r>
      <w:r w:rsidRPr="00D9071C">
        <w:rPr>
          <w:rFonts w:eastAsia="仿宋_GB2312"/>
          <w:b/>
          <w:sz w:val="28"/>
          <w:szCs w:val="28"/>
        </w:rPr>
        <w:t>5</w:t>
      </w:r>
      <w:r w:rsidRPr="00D9071C">
        <w:rPr>
          <w:rFonts w:eastAsia="仿宋_GB2312"/>
          <w:b/>
          <w:sz w:val="28"/>
          <w:szCs w:val="28"/>
        </w:rPr>
        <w:t>）基于服役大数据的高速列车车载安全监控装备研制。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中国典型高速线路和高速列车长期跟踪试验装置和跟踪大数据管理技术，采集高速列车旋转件（轴承、齿轮）、走行部构架等影响列车安全的关键部件运行状态数据，基于长期跟踪数据分析高速列车旋转件及失稳性能的演变规律，并建立旋转件和走行部的故障识别、诊断和预测模型，实现高速列车旋转件故障及走行部失稳的早期识别、诊断和预测，保障高速列车运行安全，避免事故发生。</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项；形成长期跟踪数据大于</w:t>
      </w:r>
      <w:r w:rsidRPr="00D9071C">
        <w:rPr>
          <w:rFonts w:eastAsia="仿宋_GB2312"/>
          <w:sz w:val="28"/>
          <w:szCs w:val="28"/>
        </w:rPr>
        <w:t>1000TB</w:t>
      </w:r>
      <w:r w:rsidRPr="00D9071C">
        <w:rPr>
          <w:rFonts w:eastAsia="仿宋_GB2312"/>
          <w:sz w:val="28"/>
          <w:szCs w:val="28"/>
        </w:rPr>
        <w:t>；列装高速列车车型不小于</w:t>
      </w:r>
      <w:r w:rsidRPr="00D9071C">
        <w:rPr>
          <w:rFonts w:eastAsia="仿宋_GB2312"/>
          <w:sz w:val="28"/>
          <w:szCs w:val="28"/>
        </w:rPr>
        <w:t>3</w:t>
      </w:r>
      <w:r w:rsidRPr="00D9071C">
        <w:rPr>
          <w:rFonts w:eastAsia="仿宋_GB2312"/>
          <w:sz w:val="28"/>
          <w:szCs w:val="28"/>
        </w:rPr>
        <w:t>个；申请发明专利</w:t>
      </w:r>
      <w:r w:rsidRPr="00D9071C">
        <w:rPr>
          <w:rFonts w:eastAsia="仿宋_GB2312"/>
          <w:sz w:val="28"/>
          <w:szCs w:val="28"/>
        </w:rPr>
        <w:t>5</w:t>
      </w:r>
      <w:r w:rsidRPr="00D9071C">
        <w:rPr>
          <w:rFonts w:eastAsia="仿宋_GB2312"/>
          <w:sz w:val="28"/>
          <w:szCs w:val="28"/>
        </w:rPr>
        <w:t>项以上，获得软件著作权</w:t>
      </w:r>
      <w:r w:rsidRPr="00D9071C">
        <w:rPr>
          <w:rFonts w:eastAsia="仿宋_GB2312"/>
          <w:sz w:val="28"/>
          <w:szCs w:val="28"/>
        </w:rPr>
        <w:t>6</w:t>
      </w:r>
      <w:r w:rsidRPr="00D9071C">
        <w:rPr>
          <w:rFonts w:eastAsia="仿宋_GB2312"/>
          <w:sz w:val="28"/>
          <w:szCs w:val="28"/>
        </w:rPr>
        <w:t>项以上，执行期内实现产值</w:t>
      </w:r>
      <w:r w:rsidRPr="00D9071C">
        <w:rPr>
          <w:rFonts w:eastAsia="仿宋_GB2312"/>
          <w:sz w:val="28"/>
          <w:szCs w:val="28"/>
        </w:rPr>
        <w:t>3000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6</w:t>
      </w:r>
      <w:r w:rsidRPr="00D9071C">
        <w:rPr>
          <w:rFonts w:eastAsia="仿宋_GB2312"/>
          <w:b/>
          <w:sz w:val="28"/>
          <w:szCs w:val="28"/>
        </w:rPr>
        <w:t>）轨道交通装备关键核心紧固件国产化研究。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研究内容：针对国家</w:t>
      </w:r>
      <w:r w:rsidRPr="00D9071C">
        <w:rPr>
          <w:rFonts w:eastAsia="仿宋_GB2312"/>
          <w:sz w:val="28"/>
          <w:szCs w:val="28"/>
        </w:rPr>
        <w:t>“</w:t>
      </w:r>
      <w:r w:rsidRPr="00D9071C">
        <w:rPr>
          <w:rFonts w:eastAsia="仿宋_GB2312"/>
          <w:sz w:val="28"/>
          <w:szCs w:val="28"/>
        </w:rPr>
        <w:t>卡脖子</w:t>
      </w:r>
      <w:r w:rsidRPr="00D9071C">
        <w:rPr>
          <w:rFonts w:eastAsia="仿宋_GB2312"/>
          <w:sz w:val="28"/>
          <w:szCs w:val="28"/>
        </w:rPr>
        <w:t>”</w:t>
      </w:r>
      <w:r w:rsidRPr="00D9071C">
        <w:rPr>
          <w:rFonts w:eastAsia="仿宋_GB2312"/>
          <w:sz w:val="28"/>
          <w:szCs w:val="28"/>
        </w:rPr>
        <w:t>工程，研究高速动车组特殊使用工况对紧固件的性能的要求，实现国产化替代。研究原材料，生产工艺、安装工艺、摩擦系数、初始预紧力对紧固件防松性能的影响；攻克一系列关键核心技术，解决高速动车组供应链受制于人的问题，提升国家特种紧固件的研发、制造水平。</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项以上；申请发明专利</w:t>
      </w:r>
      <w:r w:rsidRPr="00D9071C">
        <w:rPr>
          <w:rFonts w:eastAsia="仿宋_GB2312"/>
          <w:sz w:val="28"/>
          <w:szCs w:val="28"/>
        </w:rPr>
        <w:t>3</w:t>
      </w:r>
      <w:r w:rsidRPr="00D9071C">
        <w:rPr>
          <w:rFonts w:eastAsia="仿宋_GB2312"/>
          <w:sz w:val="28"/>
          <w:szCs w:val="28"/>
        </w:rPr>
        <w:t>项以上。新增销售收入（产值）</w:t>
      </w:r>
      <w:r w:rsidRPr="00D9071C">
        <w:rPr>
          <w:rFonts w:eastAsia="仿宋_GB2312"/>
          <w:sz w:val="28"/>
          <w:szCs w:val="28"/>
        </w:rPr>
        <w:t>1500</w:t>
      </w:r>
      <w:r w:rsidRPr="00D9071C">
        <w:rPr>
          <w:rFonts w:eastAsia="仿宋_GB2312"/>
          <w:sz w:val="28"/>
          <w:szCs w:val="28"/>
        </w:rPr>
        <w:t>万元以上。</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7</w:t>
      </w:r>
      <w:r w:rsidRPr="00D9071C">
        <w:rPr>
          <w:rFonts w:eastAsia="仿宋_GB2312"/>
          <w:b/>
          <w:sz w:val="28"/>
          <w:szCs w:val="28"/>
        </w:rPr>
        <w:t>）轨道交通供电运行安全智能化生产管理系统研发及应用。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面向轨道交通运维检修，研究提出解决多区域、多部门、多任务作业涉及的多个子系统智能协同互联运行策略，实现高效率生产管理；研发基于机器视觉的可视化接地装置，充分保障运维作业过程的安全可靠性；开发全新的防误操作管理模式，极大提升运维效率。</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lastRenderedPageBreak/>
        <w:t>考核指标：包括突破</w:t>
      </w:r>
      <w:r w:rsidRPr="00D9071C">
        <w:rPr>
          <w:rFonts w:eastAsia="仿宋_GB2312"/>
          <w:sz w:val="28"/>
          <w:szCs w:val="28"/>
        </w:rPr>
        <w:t>3</w:t>
      </w:r>
      <w:r w:rsidRPr="00D9071C">
        <w:rPr>
          <w:rFonts w:eastAsia="仿宋_GB2312"/>
          <w:sz w:val="28"/>
          <w:szCs w:val="28"/>
        </w:rPr>
        <w:t>项关键技术；申请发明专利</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个；在轨道交通智能可视化接地系统领域开展应用示范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2000</w:t>
      </w:r>
      <w:r w:rsidRPr="00D9071C">
        <w:rPr>
          <w:rFonts w:eastAsia="仿宋_GB2312"/>
          <w:sz w:val="28"/>
          <w:szCs w:val="28"/>
        </w:rPr>
        <w:t>万元等。</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8</w:t>
      </w:r>
      <w:r w:rsidRPr="00D9071C">
        <w:rPr>
          <w:rFonts w:eastAsia="仿宋_GB2312"/>
          <w:b/>
          <w:sz w:val="28"/>
          <w:szCs w:val="28"/>
        </w:rPr>
        <w:t>）内嵌式磁浮交通系统及关键技术研究。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研究内容：研究车辆、轨道、道岔和运行控制一体化设计的内嵌式磁浮交通系统技术，研究磁浮交通车辆与轨道、桥梁、道岔的全系统耦合关系、车</w:t>
      </w:r>
      <w:r w:rsidRPr="00D9071C">
        <w:rPr>
          <w:rFonts w:eastAsia="仿宋_GB2312"/>
          <w:sz w:val="28"/>
          <w:szCs w:val="28"/>
        </w:rPr>
        <w:t>-</w:t>
      </w:r>
      <w:r w:rsidRPr="00D9071C">
        <w:rPr>
          <w:rFonts w:eastAsia="仿宋_GB2312"/>
          <w:sz w:val="28"/>
          <w:szCs w:val="28"/>
        </w:rPr>
        <w:t>线耦合振动控制策略、参数耦合匹配等关键技术，研究适用于内嵌式磁浮交通轨道梁的混凝土配方、设计、工艺及生产制造的关键技术，研究多关节的道岔结构、</w:t>
      </w:r>
      <w:proofErr w:type="gramStart"/>
      <w:r w:rsidRPr="00D9071C">
        <w:rPr>
          <w:rFonts w:eastAsia="仿宋_GB2312"/>
          <w:sz w:val="28"/>
          <w:szCs w:val="28"/>
        </w:rPr>
        <w:t>车岔耦合</w:t>
      </w:r>
      <w:proofErr w:type="gramEnd"/>
      <w:r w:rsidRPr="00D9071C">
        <w:rPr>
          <w:rFonts w:eastAsia="仿宋_GB2312"/>
          <w:sz w:val="28"/>
          <w:szCs w:val="28"/>
        </w:rPr>
        <w:t>分析和仿真、道岔自动控制系统关键技术，形成国产自主可控的内嵌式磁浮交通系统技术和样机样件。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3-5</w:t>
      </w:r>
      <w:r w:rsidRPr="00D9071C">
        <w:rPr>
          <w:rFonts w:eastAsia="仿宋_GB2312"/>
          <w:sz w:val="28"/>
          <w:szCs w:val="28"/>
        </w:rPr>
        <w:t>项；形成内嵌式磁浮交通系统轨道梁、道岔、车辆品样件</w:t>
      </w:r>
      <w:r w:rsidRPr="00D9071C">
        <w:rPr>
          <w:rFonts w:eastAsia="仿宋_GB2312"/>
          <w:sz w:val="28"/>
          <w:szCs w:val="28"/>
        </w:rPr>
        <w:t>1</w:t>
      </w:r>
      <w:r w:rsidRPr="00D9071C">
        <w:rPr>
          <w:rFonts w:eastAsia="仿宋_GB2312"/>
          <w:sz w:val="28"/>
          <w:szCs w:val="28"/>
        </w:rPr>
        <w:t>套；申请发明专利</w:t>
      </w:r>
      <w:r w:rsidRPr="00D9071C">
        <w:rPr>
          <w:rFonts w:eastAsia="仿宋_GB2312"/>
          <w:sz w:val="28"/>
          <w:szCs w:val="28"/>
        </w:rPr>
        <w:t>5</w:t>
      </w:r>
      <w:r w:rsidRPr="00D9071C">
        <w:rPr>
          <w:rFonts w:eastAsia="仿宋_GB2312"/>
          <w:sz w:val="28"/>
          <w:szCs w:val="28"/>
        </w:rPr>
        <w:t>项以上，获得软件著作权</w:t>
      </w:r>
      <w:r w:rsidRPr="00D9071C">
        <w:rPr>
          <w:rFonts w:eastAsia="仿宋_GB2312"/>
          <w:sz w:val="28"/>
          <w:szCs w:val="28"/>
        </w:rPr>
        <w:t>5</w:t>
      </w:r>
      <w:r w:rsidRPr="00D9071C">
        <w:rPr>
          <w:rFonts w:eastAsia="仿宋_GB2312"/>
          <w:sz w:val="28"/>
          <w:szCs w:val="28"/>
        </w:rPr>
        <w:t>项以上；新增销售收入（产值）</w:t>
      </w:r>
      <w:r w:rsidRPr="00D9071C">
        <w:rPr>
          <w:rFonts w:eastAsia="仿宋_GB2312"/>
          <w:sz w:val="28"/>
          <w:szCs w:val="28"/>
        </w:rPr>
        <w:t>5000</w:t>
      </w:r>
      <w:r w:rsidRPr="00D9071C">
        <w:rPr>
          <w:rFonts w:eastAsia="仿宋_GB2312"/>
          <w:sz w:val="28"/>
          <w:szCs w:val="28"/>
        </w:rPr>
        <w:t>万元以上。</w:t>
      </w:r>
    </w:p>
    <w:p w:rsidR="00E62D7A" w:rsidRPr="00D9071C" w:rsidRDefault="00C81A07">
      <w:pPr>
        <w:keepNext/>
        <w:widowControl/>
        <w:spacing w:line="420" w:lineRule="exact"/>
        <w:ind w:firstLineChars="200" w:firstLine="562"/>
        <w:outlineLvl w:val="2"/>
        <w:rPr>
          <w:rFonts w:eastAsia="楷体_GB2312"/>
          <w:b/>
          <w:bCs/>
          <w:kern w:val="0"/>
          <w:sz w:val="28"/>
          <w:szCs w:val="28"/>
        </w:rPr>
      </w:pPr>
      <w:r w:rsidRPr="00D9071C">
        <w:rPr>
          <w:rFonts w:eastAsia="楷体_GB2312" w:hint="eastAsia"/>
          <w:b/>
          <w:bCs/>
          <w:kern w:val="0"/>
          <w:sz w:val="28"/>
          <w:szCs w:val="28"/>
        </w:rPr>
        <w:t>8.</w:t>
      </w:r>
      <w:r w:rsidRPr="00D9071C">
        <w:rPr>
          <w:rFonts w:eastAsia="楷体_GB2312"/>
          <w:b/>
          <w:bCs/>
          <w:kern w:val="0"/>
          <w:sz w:val="28"/>
          <w:szCs w:val="28"/>
        </w:rPr>
        <w:t>新能源与智能汽车。</w:t>
      </w:r>
    </w:p>
    <w:p w:rsidR="00E62D7A" w:rsidRPr="00D9071C" w:rsidRDefault="00C81A07">
      <w:pPr>
        <w:widowControl/>
        <w:spacing w:line="420" w:lineRule="exact"/>
        <w:ind w:firstLineChars="200" w:firstLine="560"/>
        <w:rPr>
          <w:rFonts w:eastAsia="仿宋_GB2312"/>
          <w:b/>
          <w:sz w:val="28"/>
          <w:szCs w:val="28"/>
        </w:rPr>
      </w:pPr>
      <w:r w:rsidRPr="00D9071C">
        <w:rPr>
          <w:rFonts w:eastAsia="仿宋_GB2312"/>
          <w:sz w:val="28"/>
          <w:szCs w:val="28"/>
        </w:rPr>
        <w:t>有关说明：新能源与智能汽车领域指南，要求企业（含转制科研院所）牵头，鼓励产学研联合申报，重点支持联合创新联合体、新型研发机构申报；每项项目支持经费不超过</w:t>
      </w:r>
      <w:r w:rsidRPr="00D9071C">
        <w:rPr>
          <w:rFonts w:eastAsia="仿宋_GB2312"/>
          <w:sz w:val="28"/>
          <w:szCs w:val="28"/>
        </w:rPr>
        <w:t>100</w:t>
      </w:r>
      <w:r w:rsidRPr="00D9071C">
        <w:rPr>
          <w:rFonts w:eastAsia="仿宋_GB2312"/>
          <w:sz w:val="28"/>
          <w:szCs w:val="28"/>
        </w:rPr>
        <w:t>万元；牵头企业注册资金不低于</w:t>
      </w:r>
      <w:r w:rsidRPr="00D9071C">
        <w:rPr>
          <w:rFonts w:eastAsia="仿宋_GB2312"/>
          <w:sz w:val="28"/>
          <w:szCs w:val="28"/>
        </w:rPr>
        <w:t>500</w:t>
      </w:r>
      <w:r w:rsidRPr="00D9071C">
        <w:rPr>
          <w:rFonts w:eastAsia="仿宋_GB2312"/>
          <w:sz w:val="28"/>
          <w:szCs w:val="28"/>
        </w:rPr>
        <w:t>万元或上年度营业收入不低于</w:t>
      </w:r>
      <w:r w:rsidRPr="00D9071C">
        <w:rPr>
          <w:rFonts w:eastAsia="仿宋_GB2312"/>
          <w:sz w:val="28"/>
          <w:szCs w:val="28"/>
        </w:rPr>
        <w:t>500</w:t>
      </w:r>
      <w:r w:rsidRPr="00D9071C">
        <w:rPr>
          <w:rFonts w:eastAsia="仿宋_GB2312"/>
          <w:sz w:val="28"/>
          <w:szCs w:val="28"/>
        </w:rPr>
        <w:t>万元。（相关指南条目另有要求的以指南条目具体要求为准）。</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w:t>
      </w:r>
      <w:r w:rsidRPr="00D9071C">
        <w:rPr>
          <w:rFonts w:eastAsia="仿宋_GB2312"/>
          <w:b/>
          <w:sz w:val="28"/>
          <w:szCs w:val="28"/>
        </w:rPr>
        <w:t>）加气站天然气压缩机无泄漏关键技术研究与应用示范。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压缩机主机创新承压拓扑结构及天然气无泄漏、长寿命动态气密机理与结构优化、压缩机主要运动组件变形机理与运动变形精密控制方法、机身振动数字孪生模型与智能安全监控、关键部位润滑数字孪生模型及其润滑油压高精度调节等关键技术，进行无泄露压缩机整机样机试制、测试与应用示范，实现天然气零泄漏，达到</w:t>
      </w:r>
      <w:proofErr w:type="gramStart"/>
      <w:r w:rsidRPr="00D9071C">
        <w:rPr>
          <w:rFonts w:eastAsia="仿宋_GB2312"/>
          <w:sz w:val="28"/>
          <w:szCs w:val="28"/>
        </w:rPr>
        <w:t>碳达峰碳</w:t>
      </w:r>
      <w:proofErr w:type="gramEnd"/>
      <w:r w:rsidRPr="00D9071C">
        <w:rPr>
          <w:rFonts w:eastAsia="仿宋_GB2312"/>
          <w:sz w:val="28"/>
          <w:szCs w:val="28"/>
        </w:rPr>
        <w:t>中和的目标。</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项；申请专利</w:t>
      </w:r>
      <w:r w:rsidRPr="00D9071C">
        <w:rPr>
          <w:rFonts w:eastAsia="仿宋_GB2312"/>
          <w:sz w:val="28"/>
          <w:szCs w:val="28"/>
        </w:rPr>
        <w:t>5</w:t>
      </w:r>
      <w:r w:rsidRPr="00D9071C">
        <w:rPr>
          <w:rFonts w:eastAsia="仿宋_GB2312"/>
          <w:sz w:val="28"/>
          <w:szCs w:val="28"/>
        </w:rPr>
        <w:t>项以上，获得授权发明专利</w:t>
      </w:r>
      <w:r w:rsidRPr="00D9071C">
        <w:rPr>
          <w:rFonts w:eastAsia="仿宋_GB2312"/>
          <w:sz w:val="28"/>
          <w:szCs w:val="28"/>
        </w:rPr>
        <w:t>1</w:t>
      </w:r>
      <w:r w:rsidRPr="00D9071C">
        <w:rPr>
          <w:rFonts w:eastAsia="仿宋_GB2312"/>
          <w:sz w:val="28"/>
          <w:szCs w:val="28"/>
        </w:rPr>
        <w:t>项以上；新增销售收入（产值）</w:t>
      </w:r>
      <w:r w:rsidRPr="00D9071C">
        <w:rPr>
          <w:rFonts w:eastAsia="仿宋_GB2312"/>
          <w:sz w:val="28"/>
          <w:szCs w:val="28"/>
        </w:rPr>
        <w:t>5000</w:t>
      </w:r>
      <w:r w:rsidRPr="00D9071C">
        <w:rPr>
          <w:rFonts w:eastAsia="仿宋_GB2312"/>
          <w:sz w:val="28"/>
          <w:szCs w:val="28"/>
        </w:rPr>
        <w:t>万元以上。</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2</w:t>
      </w:r>
      <w:r w:rsidRPr="00D9071C">
        <w:rPr>
          <w:rFonts w:eastAsia="仿宋_GB2312"/>
          <w:b/>
          <w:sz w:val="28"/>
          <w:szCs w:val="28"/>
        </w:rPr>
        <w:t>）基于量子级联激光吸收光谱技术（</w:t>
      </w:r>
      <w:r w:rsidRPr="00D9071C">
        <w:rPr>
          <w:rFonts w:eastAsia="仿宋_GB2312"/>
          <w:b/>
          <w:sz w:val="28"/>
          <w:szCs w:val="28"/>
        </w:rPr>
        <w:t>QCLAS</w:t>
      </w:r>
      <w:r w:rsidRPr="00D9071C">
        <w:rPr>
          <w:rFonts w:eastAsia="仿宋_GB2312"/>
          <w:b/>
          <w:sz w:val="28"/>
          <w:szCs w:val="28"/>
        </w:rPr>
        <w:t>）的温室气体排放开路高精度监控技术。</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lastRenderedPageBreak/>
        <w:t>研究内容：研究基于</w:t>
      </w:r>
      <w:r w:rsidRPr="00D9071C">
        <w:rPr>
          <w:rFonts w:eastAsia="仿宋_GB2312"/>
          <w:sz w:val="28"/>
          <w:szCs w:val="28"/>
        </w:rPr>
        <w:t>QCLAS</w:t>
      </w:r>
      <w:r w:rsidRPr="00D9071C">
        <w:rPr>
          <w:rFonts w:eastAsia="仿宋_GB2312"/>
          <w:sz w:val="28"/>
          <w:szCs w:val="28"/>
        </w:rPr>
        <w:t>的气体浓度开路高精度监控技术，可解决目前温室气体排放监控中存在的诸多问题，如：需要作气体采样、无法实现远距离遥感、传感器</w:t>
      </w:r>
      <w:proofErr w:type="gramStart"/>
      <w:r w:rsidRPr="00D9071C">
        <w:rPr>
          <w:rFonts w:eastAsia="仿宋_GB2312"/>
          <w:sz w:val="28"/>
          <w:szCs w:val="28"/>
        </w:rPr>
        <w:t>精度低易失效</w:t>
      </w:r>
      <w:proofErr w:type="gramEnd"/>
      <w:r w:rsidRPr="00D9071C">
        <w:rPr>
          <w:rFonts w:eastAsia="仿宋_GB2312"/>
          <w:sz w:val="28"/>
          <w:szCs w:val="28"/>
        </w:rPr>
        <w:t>等。本项目采用量子级联激光技术，通过量子指纹光谱法，配合谐波调制和滤波算法，实现</w:t>
      </w:r>
      <w:r w:rsidRPr="00D9071C">
        <w:rPr>
          <w:rFonts w:eastAsia="仿宋_GB2312"/>
          <w:sz w:val="28"/>
          <w:szCs w:val="28"/>
        </w:rPr>
        <w:t>CO</w:t>
      </w:r>
      <w:r w:rsidRPr="00D9071C">
        <w:rPr>
          <w:rFonts w:eastAsia="仿宋_GB2312"/>
          <w:sz w:val="28"/>
          <w:szCs w:val="28"/>
          <w:vertAlign w:val="subscript"/>
        </w:rPr>
        <w:t>2</w:t>
      </w:r>
      <w:r w:rsidRPr="00D9071C">
        <w:rPr>
          <w:rFonts w:eastAsia="仿宋_GB2312"/>
          <w:sz w:val="28"/>
          <w:szCs w:val="28"/>
        </w:rPr>
        <w:t>、</w:t>
      </w:r>
      <w:r w:rsidRPr="00D9071C">
        <w:rPr>
          <w:rFonts w:eastAsia="仿宋_GB2312"/>
          <w:sz w:val="28"/>
          <w:szCs w:val="28"/>
        </w:rPr>
        <w:t>CH</w:t>
      </w:r>
      <w:r w:rsidRPr="00D9071C">
        <w:rPr>
          <w:rFonts w:eastAsia="仿宋_GB2312"/>
          <w:sz w:val="28"/>
          <w:szCs w:val="28"/>
          <w:vertAlign w:val="subscript"/>
        </w:rPr>
        <w:t>4</w:t>
      </w:r>
      <w:r w:rsidRPr="00D9071C">
        <w:rPr>
          <w:rFonts w:eastAsia="仿宋_GB2312"/>
          <w:sz w:val="28"/>
          <w:szCs w:val="28"/>
        </w:rPr>
        <w:t>等各类型温室气体的开路连续在线监控。</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2</w:t>
      </w:r>
      <w:r w:rsidRPr="00D9071C">
        <w:rPr>
          <w:rFonts w:eastAsia="仿宋_GB2312"/>
          <w:sz w:val="28"/>
          <w:szCs w:val="28"/>
        </w:rPr>
        <w:t>项关键技术；申请发明专利</w:t>
      </w:r>
      <w:r w:rsidRPr="00D9071C">
        <w:rPr>
          <w:rFonts w:eastAsia="仿宋_GB2312"/>
          <w:sz w:val="28"/>
          <w:szCs w:val="28"/>
        </w:rPr>
        <w:t>4</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个；在</w:t>
      </w:r>
      <w:proofErr w:type="gramStart"/>
      <w:r w:rsidRPr="00D9071C">
        <w:rPr>
          <w:rFonts w:eastAsia="仿宋_GB2312"/>
          <w:sz w:val="28"/>
          <w:szCs w:val="28"/>
        </w:rPr>
        <w:t>碳达峰碳</w:t>
      </w:r>
      <w:proofErr w:type="gramEnd"/>
      <w:r w:rsidRPr="00D9071C">
        <w:rPr>
          <w:rFonts w:eastAsia="仿宋_GB2312"/>
          <w:sz w:val="28"/>
          <w:szCs w:val="28"/>
        </w:rPr>
        <w:t>中和领域开展应用示范</w:t>
      </w:r>
      <w:r w:rsidRPr="00D9071C">
        <w:rPr>
          <w:rFonts w:eastAsia="仿宋_GB2312"/>
          <w:sz w:val="28"/>
          <w:szCs w:val="28"/>
        </w:rPr>
        <w:t>2</w:t>
      </w:r>
      <w:r w:rsidRPr="00D9071C">
        <w:rPr>
          <w:rFonts w:eastAsia="仿宋_GB2312"/>
          <w:sz w:val="28"/>
          <w:szCs w:val="28"/>
        </w:rPr>
        <w:t>个以上；新增销售收入（产值）</w:t>
      </w:r>
      <w:r w:rsidRPr="00D9071C">
        <w:rPr>
          <w:rFonts w:eastAsia="仿宋_GB2312"/>
          <w:sz w:val="28"/>
          <w:szCs w:val="28"/>
        </w:rPr>
        <w:t>2000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3</w:t>
      </w:r>
      <w:r w:rsidRPr="00D9071C">
        <w:rPr>
          <w:rFonts w:eastAsia="仿宋_GB2312"/>
          <w:b/>
          <w:sz w:val="28"/>
          <w:szCs w:val="28"/>
        </w:rPr>
        <w:t>）氢燃料电池用高速离心式空压机关键技术研究。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空压机多工况多目标正向优化设计技术；多物理场耦合作用下空气动压轴承润滑承载机理、轴承设计与制造技术；空压机超高速永磁电机动态快速响应与转速稳定性之间的匹配技术；空压机系统检测与应用评价技术等。开发车用燃料电池空压机工程样机并开展样机性能测试与应用评价。</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项以上，研制燃料电池车用压气机工程样机；申请发明专利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项以上，获得授权发明专利</w:t>
      </w:r>
      <w:r w:rsidRPr="00D9071C">
        <w:rPr>
          <w:rFonts w:eastAsia="仿宋_GB2312"/>
          <w:sz w:val="28"/>
          <w:szCs w:val="28"/>
        </w:rPr>
        <w:t>1</w:t>
      </w:r>
      <w:r w:rsidRPr="00D9071C">
        <w:rPr>
          <w:rFonts w:eastAsia="仿宋_GB2312"/>
          <w:sz w:val="28"/>
          <w:szCs w:val="28"/>
        </w:rPr>
        <w:t>项以上；实现车载产品试用，具备产业化基础。</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4</w:t>
      </w:r>
      <w:r w:rsidRPr="00D9071C">
        <w:rPr>
          <w:rFonts w:eastAsia="仿宋_GB2312"/>
          <w:b/>
          <w:sz w:val="28"/>
          <w:szCs w:val="28"/>
        </w:rPr>
        <w:t>）制氢及</w:t>
      </w:r>
      <w:r w:rsidRPr="00D9071C">
        <w:rPr>
          <w:rFonts w:eastAsia="仿宋_GB2312"/>
          <w:b/>
          <w:sz w:val="28"/>
          <w:szCs w:val="28"/>
        </w:rPr>
        <w:t>70MPa</w:t>
      </w:r>
      <w:r w:rsidRPr="00D9071C">
        <w:rPr>
          <w:rFonts w:eastAsia="仿宋_GB2312"/>
          <w:b/>
          <w:sz w:val="28"/>
          <w:szCs w:val="28"/>
        </w:rPr>
        <w:t>级加氢智能一体化系统及其关键零部件研发。</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w:t>
      </w:r>
      <w:r w:rsidRPr="00D9071C">
        <w:rPr>
          <w:rFonts w:eastAsia="仿宋_GB2312"/>
          <w:sz w:val="28"/>
          <w:szCs w:val="28"/>
        </w:rPr>
        <w:t>70MPa</w:t>
      </w:r>
      <w:r w:rsidRPr="00D9071C">
        <w:rPr>
          <w:rFonts w:eastAsia="仿宋_GB2312"/>
          <w:sz w:val="28"/>
          <w:szCs w:val="28"/>
        </w:rPr>
        <w:t>及以上级别高压氢气制备、加注、计量、管理方面关键技术，在高效快速、安全、智能化等几方面实现突破，形成相关技术规范与产品，并进行产业化应用示范。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5</w:t>
      </w:r>
      <w:r w:rsidRPr="00D9071C">
        <w:rPr>
          <w:rFonts w:eastAsia="仿宋_GB2312"/>
          <w:sz w:val="28"/>
          <w:szCs w:val="28"/>
        </w:rPr>
        <w:t>项关键技术，研究构建加氢站智能管理系统</w:t>
      </w:r>
      <w:r w:rsidRPr="00D9071C">
        <w:rPr>
          <w:rFonts w:eastAsia="仿宋_GB2312"/>
          <w:sz w:val="28"/>
          <w:szCs w:val="28"/>
        </w:rPr>
        <w:t>1</w:t>
      </w:r>
      <w:r w:rsidRPr="00D9071C">
        <w:rPr>
          <w:rFonts w:eastAsia="仿宋_GB2312"/>
          <w:sz w:val="28"/>
          <w:szCs w:val="28"/>
        </w:rPr>
        <w:t>套。形成产品</w:t>
      </w:r>
      <w:r w:rsidRPr="00D9071C">
        <w:rPr>
          <w:rFonts w:eastAsia="仿宋_GB2312"/>
          <w:sz w:val="28"/>
          <w:szCs w:val="28"/>
        </w:rPr>
        <w:t>4</w:t>
      </w:r>
      <w:r w:rsidRPr="00D9071C">
        <w:rPr>
          <w:rFonts w:eastAsia="仿宋_GB2312"/>
          <w:sz w:val="28"/>
          <w:szCs w:val="28"/>
        </w:rPr>
        <w:t>个，加氢</w:t>
      </w:r>
      <w:proofErr w:type="gramStart"/>
      <w:r w:rsidRPr="00D9071C">
        <w:rPr>
          <w:rFonts w:eastAsia="仿宋_GB2312"/>
          <w:sz w:val="28"/>
          <w:szCs w:val="28"/>
        </w:rPr>
        <w:t>站应用</w:t>
      </w:r>
      <w:proofErr w:type="gramEnd"/>
      <w:r w:rsidRPr="00D9071C">
        <w:rPr>
          <w:rFonts w:eastAsia="仿宋_GB2312"/>
          <w:sz w:val="28"/>
          <w:szCs w:val="28"/>
        </w:rPr>
        <w:t>示范</w:t>
      </w:r>
      <w:r w:rsidRPr="00D9071C">
        <w:rPr>
          <w:rFonts w:eastAsia="仿宋_GB2312"/>
          <w:sz w:val="28"/>
          <w:szCs w:val="28"/>
        </w:rPr>
        <w:t>2</w:t>
      </w:r>
      <w:r w:rsidRPr="00D9071C">
        <w:rPr>
          <w:rFonts w:eastAsia="仿宋_GB2312"/>
          <w:sz w:val="28"/>
          <w:szCs w:val="28"/>
        </w:rPr>
        <w:t>个以上；申请发明专利</w:t>
      </w:r>
      <w:r w:rsidRPr="00D9071C">
        <w:rPr>
          <w:rFonts w:eastAsia="仿宋_GB2312"/>
          <w:sz w:val="28"/>
          <w:szCs w:val="28"/>
        </w:rPr>
        <w:t>5</w:t>
      </w:r>
      <w:r w:rsidRPr="00D9071C">
        <w:rPr>
          <w:rFonts w:eastAsia="仿宋_GB2312"/>
          <w:sz w:val="28"/>
          <w:szCs w:val="28"/>
        </w:rPr>
        <w:t>项以上，获得软件著作权</w:t>
      </w:r>
      <w:r w:rsidRPr="00D9071C">
        <w:rPr>
          <w:rFonts w:eastAsia="仿宋_GB2312"/>
          <w:sz w:val="28"/>
          <w:szCs w:val="28"/>
        </w:rPr>
        <w:t>8</w:t>
      </w:r>
      <w:r w:rsidRPr="00D9071C">
        <w:rPr>
          <w:rFonts w:eastAsia="仿宋_GB2312"/>
          <w:sz w:val="28"/>
          <w:szCs w:val="28"/>
        </w:rPr>
        <w:t>项以上，制定地方</w:t>
      </w:r>
      <w:r w:rsidRPr="00D9071C">
        <w:rPr>
          <w:rFonts w:eastAsia="仿宋_GB2312"/>
          <w:sz w:val="28"/>
          <w:szCs w:val="28"/>
        </w:rPr>
        <w:t>/</w:t>
      </w:r>
      <w:r w:rsidRPr="00D9071C">
        <w:rPr>
          <w:rFonts w:eastAsia="仿宋_GB2312"/>
          <w:sz w:val="28"/>
          <w:szCs w:val="28"/>
        </w:rPr>
        <w:t>团体</w:t>
      </w:r>
      <w:r w:rsidRPr="00D9071C">
        <w:rPr>
          <w:rFonts w:eastAsia="仿宋_GB2312"/>
          <w:sz w:val="28"/>
          <w:szCs w:val="28"/>
        </w:rPr>
        <w:t>/</w:t>
      </w:r>
      <w:r w:rsidRPr="00D9071C">
        <w:rPr>
          <w:rFonts w:eastAsia="仿宋_GB2312"/>
          <w:sz w:val="28"/>
          <w:szCs w:val="28"/>
        </w:rPr>
        <w:t>行业</w:t>
      </w:r>
      <w:r w:rsidRPr="00D9071C">
        <w:rPr>
          <w:rFonts w:eastAsia="仿宋_GB2312"/>
          <w:sz w:val="28"/>
          <w:szCs w:val="28"/>
        </w:rPr>
        <w:t>/</w:t>
      </w:r>
      <w:r w:rsidRPr="00D9071C">
        <w:rPr>
          <w:rFonts w:eastAsia="仿宋_GB2312"/>
          <w:sz w:val="28"/>
          <w:szCs w:val="28"/>
        </w:rPr>
        <w:t>国家相关标准</w:t>
      </w:r>
      <w:r w:rsidRPr="00D9071C">
        <w:rPr>
          <w:rFonts w:eastAsia="仿宋_GB2312"/>
          <w:sz w:val="28"/>
          <w:szCs w:val="28"/>
        </w:rPr>
        <w:t>2</w:t>
      </w:r>
      <w:r w:rsidRPr="00D9071C">
        <w:rPr>
          <w:rFonts w:eastAsia="仿宋_GB2312"/>
          <w:sz w:val="28"/>
          <w:szCs w:val="28"/>
        </w:rPr>
        <w:t>项及以上，培养本科及以上人才</w:t>
      </w:r>
      <w:r w:rsidRPr="00D9071C">
        <w:rPr>
          <w:rFonts w:eastAsia="仿宋_GB2312"/>
          <w:sz w:val="28"/>
          <w:szCs w:val="28"/>
        </w:rPr>
        <w:t>10</w:t>
      </w:r>
      <w:r w:rsidRPr="00D9071C">
        <w:rPr>
          <w:rFonts w:eastAsia="仿宋_GB2312"/>
          <w:sz w:val="28"/>
          <w:szCs w:val="28"/>
        </w:rPr>
        <w:t>名；产品新增销售收入（产值）不小于</w:t>
      </w:r>
      <w:r w:rsidRPr="00D9071C">
        <w:rPr>
          <w:rFonts w:eastAsia="仿宋_GB2312"/>
          <w:sz w:val="28"/>
          <w:szCs w:val="28"/>
        </w:rPr>
        <w:t>5000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sz w:val="28"/>
          <w:szCs w:val="28"/>
        </w:rPr>
      </w:pPr>
      <w:r w:rsidRPr="00D9071C">
        <w:rPr>
          <w:rFonts w:eastAsia="仿宋_GB2312"/>
          <w:b/>
          <w:bCs/>
          <w:sz w:val="28"/>
          <w:szCs w:val="28"/>
        </w:rPr>
        <w:t>（</w:t>
      </w:r>
      <w:r w:rsidRPr="00D9071C">
        <w:rPr>
          <w:rFonts w:eastAsia="仿宋_GB2312"/>
          <w:b/>
          <w:bCs/>
          <w:sz w:val="28"/>
          <w:szCs w:val="28"/>
        </w:rPr>
        <w:t>5</w:t>
      </w:r>
      <w:r w:rsidRPr="00D9071C">
        <w:rPr>
          <w:rFonts w:eastAsia="仿宋_GB2312"/>
          <w:b/>
          <w:bCs/>
          <w:sz w:val="28"/>
          <w:szCs w:val="28"/>
        </w:rPr>
        <w:t>）智慧交通</w:t>
      </w:r>
      <w:r w:rsidRPr="00D9071C">
        <w:rPr>
          <w:rFonts w:eastAsia="仿宋_GB2312"/>
          <w:b/>
          <w:bCs/>
          <w:sz w:val="28"/>
          <w:szCs w:val="28"/>
        </w:rPr>
        <w:t>5G+V2X</w:t>
      </w:r>
      <w:r w:rsidRPr="00D9071C">
        <w:rPr>
          <w:rFonts w:eastAsia="仿宋_GB2312"/>
          <w:b/>
          <w:bCs/>
          <w:sz w:val="28"/>
          <w:szCs w:val="28"/>
        </w:rPr>
        <w:t>模组与风险预警终端开发及应用。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研究内容：开展基于</w:t>
      </w:r>
      <w:r w:rsidRPr="00D9071C">
        <w:rPr>
          <w:rFonts w:eastAsia="仿宋_GB2312"/>
          <w:sz w:val="28"/>
          <w:szCs w:val="28"/>
        </w:rPr>
        <w:t>5G</w:t>
      </w:r>
      <w:r w:rsidRPr="00D9071C">
        <w:rPr>
          <w:rFonts w:eastAsia="仿宋_GB2312"/>
          <w:sz w:val="28"/>
          <w:szCs w:val="28"/>
        </w:rPr>
        <w:t>技术的增强定位、机器视觉、云计算、网络切片、网络功能虚拟化等关键技术研究，解决</w:t>
      </w:r>
      <w:r w:rsidRPr="00D9071C">
        <w:rPr>
          <w:rFonts w:eastAsia="仿宋_GB2312"/>
          <w:sz w:val="28"/>
          <w:szCs w:val="28"/>
        </w:rPr>
        <w:t>5G</w:t>
      </w:r>
      <w:r w:rsidRPr="00D9071C">
        <w:rPr>
          <w:rFonts w:eastAsia="仿宋_GB2312"/>
          <w:sz w:val="28"/>
          <w:szCs w:val="28"/>
        </w:rPr>
        <w:t>模</w:t>
      </w:r>
      <w:proofErr w:type="gramStart"/>
      <w:r w:rsidRPr="00D9071C">
        <w:rPr>
          <w:rFonts w:eastAsia="仿宋_GB2312"/>
          <w:sz w:val="28"/>
          <w:szCs w:val="28"/>
        </w:rPr>
        <w:t>组网络</w:t>
      </w:r>
      <w:proofErr w:type="gramEnd"/>
      <w:r w:rsidRPr="00D9071C">
        <w:rPr>
          <w:rFonts w:eastAsia="仿宋_GB2312"/>
          <w:sz w:val="28"/>
          <w:szCs w:val="28"/>
        </w:rPr>
        <w:t>适应性及数据安全性、异常驾驶行为识别及风险预警等问题，并进行产业化应用示范。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lastRenderedPageBreak/>
        <w:t>考核指标：突破关键技术</w:t>
      </w:r>
      <w:r w:rsidRPr="00D9071C">
        <w:rPr>
          <w:rFonts w:eastAsia="仿宋_GB2312"/>
          <w:sz w:val="28"/>
          <w:szCs w:val="28"/>
        </w:rPr>
        <w:t>3</w:t>
      </w:r>
      <w:r w:rsidRPr="00D9071C">
        <w:rPr>
          <w:rFonts w:eastAsia="仿宋_GB2312"/>
          <w:sz w:val="28"/>
          <w:szCs w:val="28"/>
        </w:rPr>
        <w:t>项，形成产品</w:t>
      </w:r>
      <w:r w:rsidRPr="00D9071C">
        <w:rPr>
          <w:rFonts w:eastAsia="仿宋_GB2312"/>
          <w:sz w:val="28"/>
          <w:szCs w:val="28"/>
        </w:rPr>
        <w:t>2</w:t>
      </w:r>
      <w:r w:rsidRPr="00D9071C">
        <w:rPr>
          <w:rFonts w:eastAsia="仿宋_GB2312"/>
          <w:sz w:val="28"/>
          <w:szCs w:val="28"/>
        </w:rPr>
        <w:t>个；形成汽车网关接入协议标准</w:t>
      </w:r>
      <w:r w:rsidRPr="00D9071C">
        <w:rPr>
          <w:rFonts w:eastAsia="仿宋_GB2312"/>
          <w:sz w:val="28"/>
          <w:szCs w:val="28"/>
        </w:rPr>
        <w:t>1</w:t>
      </w:r>
      <w:r w:rsidRPr="00D9071C">
        <w:rPr>
          <w:rFonts w:eastAsia="仿宋_GB2312"/>
          <w:sz w:val="28"/>
          <w:szCs w:val="28"/>
        </w:rPr>
        <w:t>个；申请发明专利</w:t>
      </w:r>
      <w:r w:rsidRPr="00D9071C">
        <w:rPr>
          <w:rFonts w:eastAsia="仿宋_GB2312"/>
          <w:sz w:val="28"/>
          <w:szCs w:val="28"/>
        </w:rPr>
        <w:t>2</w:t>
      </w:r>
      <w:r w:rsidRPr="00D9071C">
        <w:rPr>
          <w:rFonts w:eastAsia="仿宋_GB2312"/>
          <w:sz w:val="28"/>
          <w:szCs w:val="28"/>
        </w:rPr>
        <w:t>项以上，培养硕士研究生</w:t>
      </w:r>
      <w:r w:rsidRPr="00D9071C">
        <w:rPr>
          <w:rFonts w:eastAsia="仿宋_GB2312"/>
          <w:sz w:val="28"/>
          <w:szCs w:val="28"/>
        </w:rPr>
        <w:t>3</w:t>
      </w:r>
      <w:r w:rsidRPr="00D9071C">
        <w:rPr>
          <w:rFonts w:eastAsia="仿宋_GB2312"/>
          <w:sz w:val="28"/>
          <w:szCs w:val="28"/>
        </w:rPr>
        <w:t>名；开展应用示范项目</w:t>
      </w:r>
      <w:r w:rsidRPr="00D9071C">
        <w:rPr>
          <w:rFonts w:eastAsia="仿宋_GB2312"/>
          <w:sz w:val="28"/>
          <w:szCs w:val="28"/>
        </w:rPr>
        <w:t>2</w:t>
      </w:r>
      <w:r w:rsidRPr="00D9071C">
        <w:rPr>
          <w:rFonts w:eastAsia="仿宋_GB2312"/>
          <w:sz w:val="28"/>
          <w:szCs w:val="28"/>
        </w:rPr>
        <w:t>个以上；新增销售收入（产值）</w:t>
      </w:r>
      <w:r w:rsidRPr="00D9071C">
        <w:rPr>
          <w:rFonts w:eastAsia="仿宋_GB2312"/>
          <w:sz w:val="28"/>
          <w:szCs w:val="28"/>
        </w:rPr>
        <w:t>2000</w:t>
      </w:r>
      <w:r w:rsidRPr="00D9071C">
        <w:rPr>
          <w:rFonts w:eastAsia="仿宋_GB2312"/>
          <w:sz w:val="28"/>
          <w:szCs w:val="28"/>
        </w:rPr>
        <w:t>万元。</w:t>
      </w:r>
    </w:p>
    <w:p w:rsidR="00E62D7A" w:rsidRPr="00D9071C" w:rsidRDefault="00C81A07" w:rsidP="00D915E7">
      <w:pPr>
        <w:widowControl/>
        <w:spacing w:line="420" w:lineRule="exact"/>
        <w:ind w:firstLineChars="150" w:firstLine="422"/>
        <w:rPr>
          <w:rFonts w:eastAsia="仿宋_GB2312"/>
          <w:b/>
          <w:bCs/>
          <w:sz w:val="28"/>
          <w:szCs w:val="28"/>
        </w:rPr>
      </w:pPr>
      <w:r w:rsidRPr="00D9071C">
        <w:rPr>
          <w:rFonts w:eastAsia="仿宋_GB2312"/>
          <w:b/>
          <w:bCs/>
          <w:sz w:val="28"/>
          <w:szCs w:val="28"/>
        </w:rPr>
        <w:t>（</w:t>
      </w:r>
      <w:r w:rsidRPr="00D9071C">
        <w:rPr>
          <w:rFonts w:eastAsia="仿宋_GB2312"/>
          <w:b/>
          <w:bCs/>
          <w:sz w:val="28"/>
          <w:szCs w:val="28"/>
        </w:rPr>
        <w:t>6</w:t>
      </w:r>
      <w:r w:rsidRPr="00D9071C">
        <w:rPr>
          <w:rFonts w:eastAsia="仿宋_GB2312"/>
          <w:b/>
          <w:bCs/>
          <w:sz w:val="28"/>
          <w:szCs w:val="28"/>
        </w:rPr>
        <w:t>）高性能电池的双向功率充接换电系统研发。</w:t>
      </w:r>
    </w:p>
    <w:p w:rsidR="00E62D7A" w:rsidRPr="00D9071C" w:rsidRDefault="00C81A07">
      <w:pPr>
        <w:widowControl/>
        <w:spacing w:line="420" w:lineRule="exact"/>
        <w:ind w:firstLineChars="198" w:firstLine="554"/>
        <w:rPr>
          <w:rFonts w:eastAsia="仿宋_GB2312"/>
          <w:sz w:val="28"/>
          <w:szCs w:val="28"/>
        </w:rPr>
      </w:pPr>
      <w:r w:rsidRPr="00D9071C">
        <w:rPr>
          <w:rFonts w:eastAsia="仿宋_GB2312"/>
          <w:sz w:val="28"/>
          <w:szCs w:val="28"/>
        </w:rPr>
        <w:t>研究内容：针对新能源汽车电池</w:t>
      </w:r>
      <w:proofErr w:type="gramStart"/>
      <w:r w:rsidRPr="00D9071C">
        <w:rPr>
          <w:rFonts w:eastAsia="仿宋_GB2312"/>
          <w:sz w:val="28"/>
          <w:szCs w:val="28"/>
        </w:rPr>
        <w:t>安全快充</w:t>
      </w:r>
      <w:proofErr w:type="gramEnd"/>
      <w:r w:rsidRPr="00D9071C">
        <w:rPr>
          <w:rFonts w:eastAsia="仿宋_GB2312"/>
          <w:sz w:val="28"/>
          <w:szCs w:val="28"/>
        </w:rPr>
        <w:t>储能与电网融合需求，宽禁带功率半导体芯片长期依赖进口，国产芯片未充分应用与验证，研究智能汽车快充接换电及柔性调配技术，优化电价成本及电源配置策略和国产功率半导体碳化硅器件的高性能驱动与可靠性提升及高频隔离变换器系统技术、非理想参数的</w:t>
      </w:r>
      <w:proofErr w:type="gramStart"/>
      <w:r w:rsidRPr="00D9071C">
        <w:rPr>
          <w:rFonts w:eastAsia="仿宋_GB2312"/>
          <w:sz w:val="28"/>
          <w:szCs w:val="28"/>
        </w:rPr>
        <w:t>鲁棒软开关</w:t>
      </w:r>
      <w:proofErr w:type="gramEnd"/>
      <w:r w:rsidRPr="00D9071C">
        <w:rPr>
          <w:rFonts w:eastAsia="仿宋_GB2312"/>
          <w:sz w:val="28"/>
          <w:szCs w:val="28"/>
        </w:rPr>
        <w:t>技术，车</w:t>
      </w:r>
      <w:r w:rsidRPr="00D9071C">
        <w:rPr>
          <w:rFonts w:eastAsia="仿宋_GB2312"/>
          <w:sz w:val="28"/>
          <w:szCs w:val="28"/>
        </w:rPr>
        <w:t>-</w:t>
      </w:r>
      <w:r w:rsidRPr="00D9071C">
        <w:rPr>
          <w:rFonts w:eastAsia="仿宋_GB2312"/>
          <w:sz w:val="28"/>
          <w:szCs w:val="28"/>
        </w:rPr>
        <w:t>桩</w:t>
      </w:r>
      <w:r w:rsidRPr="00D9071C">
        <w:rPr>
          <w:rFonts w:eastAsia="仿宋_GB2312"/>
          <w:sz w:val="28"/>
          <w:szCs w:val="28"/>
        </w:rPr>
        <w:t>-</w:t>
      </w:r>
      <w:r w:rsidRPr="00D9071C">
        <w:rPr>
          <w:rFonts w:eastAsia="仿宋_GB2312"/>
          <w:sz w:val="28"/>
          <w:szCs w:val="28"/>
        </w:rPr>
        <w:t>网能源交接、换电及交易技术，实现高性能电池的双向功率、充</w:t>
      </w:r>
      <w:r w:rsidRPr="00D9071C">
        <w:rPr>
          <w:rFonts w:eastAsia="仿宋_GB2312"/>
          <w:sz w:val="28"/>
          <w:szCs w:val="28"/>
        </w:rPr>
        <w:t>/</w:t>
      </w:r>
      <w:r w:rsidRPr="00D9071C">
        <w:rPr>
          <w:rFonts w:eastAsia="仿宋_GB2312"/>
          <w:sz w:val="28"/>
          <w:szCs w:val="28"/>
        </w:rPr>
        <w:t>接</w:t>
      </w:r>
      <w:r w:rsidRPr="00D9071C">
        <w:rPr>
          <w:rFonts w:eastAsia="仿宋_GB2312"/>
          <w:sz w:val="28"/>
          <w:szCs w:val="28"/>
        </w:rPr>
        <w:t>/</w:t>
      </w:r>
      <w:r w:rsidRPr="00D9071C">
        <w:rPr>
          <w:rFonts w:eastAsia="仿宋_GB2312"/>
          <w:sz w:val="28"/>
          <w:szCs w:val="28"/>
        </w:rPr>
        <w:t>馈电技术，满足将来车载</w:t>
      </w:r>
      <w:r w:rsidRPr="00D9071C">
        <w:rPr>
          <w:rFonts w:eastAsia="仿宋_GB2312"/>
          <w:sz w:val="28"/>
          <w:szCs w:val="28"/>
        </w:rPr>
        <w:t>800V</w:t>
      </w:r>
      <w:r w:rsidRPr="00D9071C">
        <w:rPr>
          <w:rFonts w:eastAsia="仿宋_GB2312"/>
          <w:sz w:val="28"/>
          <w:szCs w:val="28"/>
        </w:rPr>
        <w:t>高压高性能电池新能源车充</w:t>
      </w:r>
      <w:r w:rsidRPr="00D9071C">
        <w:rPr>
          <w:rFonts w:eastAsia="仿宋_GB2312"/>
          <w:sz w:val="28"/>
          <w:szCs w:val="28"/>
        </w:rPr>
        <w:t>/</w:t>
      </w:r>
      <w:r w:rsidRPr="00D9071C">
        <w:rPr>
          <w:rFonts w:eastAsia="仿宋_GB2312"/>
          <w:sz w:val="28"/>
          <w:szCs w:val="28"/>
        </w:rPr>
        <w:t>接与能量柔性回馈电网功能。</w:t>
      </w:r>
    </w:p>
    <w:p w:rsidR="00E62D7A" w:rsidRPr="00D9071C" w:rsidRDefault="00C81A07" w:rsidP="00D915E7">
      <w:pPr>
        <w:widowControl/>
        <w:spacing w:line="420" w:lineRule="exact"/>
        <w:ind w:firstLineChars="247" w:firstLine="692"/>
        <w:rPr>
          <w:rFonts w:eastAsia="仿宋_GB2312"/>
          <w:sz w:val="28"/>
          <w:szCs w:val="28"/>
        </w:rPr>
      </w:pPr>
      <w:r w:rsidRPr="00D9071C">
        <w:rPr>
          <w:rFonts w:eastAsia="仿宋_GB2312"/>
          <w:sz w:val="28"/>
          <w:szCs w:val="28"/>
        </w:rPr>
        <w:t>绩效目标：突破</w:t>
      </w:r>
      <w:r w:rsidRPr="00D9071C">
        <w:rPr>
          <w:rFonts w:eastAsia="仿宋_GB2312"/>
          <w:sz w:val="28"/>
          <w:szCs w:val="28"/>
        </w:rPr>
        <w:t>3</w:t>
      </w:r>
      <w:r w:rsidRPr="00D9071C">
        <w:rPr>
          <w:rFonts w:eastAsia="仿宋_GB2312"/>
          <w:sz w:val="28"/>
          <w:szCs w:val="28"/>
        </w:rPr>
        <w:t>项关键技术以上，申请发明专利</w:t>
      </w:r>
      <w:r w:rsidRPr="00D9071C">
        <w:rPr>
          <w:rFonts w:eastAsia="仿宋_GB2312"/>
          <w:sz w:val="28"/>
          <w:szCs w:val="28"/>
        </w:rPr>
        <w:t>4</w:t>
      </w:r>
      <w:r w:rsidRPr="00D9071C">
        <w:rPr>
          <w:rFonts w:eastAsia="仿宋_GB2312"/>
          <w:sz w:val="28"/>
          <w:szCs w:val="28"/>
        </w:rPr>
        <w:t>项以上，形成</w:t>
      </w:r>
      <w:r w:rsidRPr="00D9071C">
        <w:rPr>
          <w:rFonts w:eastAsia="仿宋_GB2312"/>
          <w:sz w:val="28"/>
          <w:szCs w:val="28"/>
        </w:rPr>
        <w:t>2</w:t>
      </w:r>
      <w:r w:rsidRPr="00D9071C">
        <w:rPr>
          <w:rFonts w:eastAsia="仿宋_GB2312"/>
          <w:sz w:val="28"/>
          <w:szCs w:val="28"/>
        </w:rPr>
        <w:t>个产品；项目执行期内实现新能源、汽车充电、电能替代</w:t>
      </w:r>
      <w:r w:rsidRPr="00D9071C">
        <w:rPr>
          <w:rFonts w:eastAsia="仿宋_GB2312"/>
          <w:sz w:val="28"/>
          <w:szCs w:val="28"/>
        </w:rPr>
        <w:t>5000</w:t>
      </w:r>
      <w:r w:rsidRPr="00D9071C">
        <w:rPr>
          <w:rFonts w:eastAsia="仿宋_GB2312"/>
          <w:sz w:val="28"/>
          <w:szCs w:val="28"/>
        </w:rPr>
        <w:t>万度以上；新增销售收入（产值）</w:t>
      </w:r>
      <w:r w:rsidRPr="00D9071C">
        <w:rPr>
          <w:rFonts w:eastAsia="仿宋_GB2312"/>
          <w:sz w:val="28"/>
          <w:szCs w:val="28"/>
        </w:rPr>
        <w:t>3000</w:t>
      </w:r>
      <w:r w:rsidRPr="00D9071C">
        <w:rPr>
          <w:rFonts w:eastAsia="仿宋_GB2312"/>
          <w:sz w:val="28"/>
          <w:szCs w:val="28"/>
        </w:rPr>
        <w:t>万元以上。</w:t>
      </w:r>
    </w:p>
    <w:p w:rsidR="00E62D7A" w:rsidRPr="00D9071C" w:rsidRDefault="00C81A07">
      <w:pPr>
        <w:keepNext/>
        <w:widowControl/>
        <w:spacing w:line="420" w:lineRule="exact"/>
        <w:ind w:firstLineChars="200" w:firstLine="562"/>
        <w:outlineLvl w:val="2"/>
        <w:rPr>
          <w:rFonts w:eastAsia="楷体_GB2312"/>
          <w:b/>
          <w:bCs/>
          <w:kern w:val="0"/>
          <w:sz w:val="28"/>
          <w:szCs w:val="28"/>
        </w:rPr>
      </w:pPr>
      <w:r w:rsidRPr="00D9071C">
        <w:rPr>
          <w:rFonts w:eastAsia="楷体_GB2312" w:hint="eastAsia"/>
          <w:b/>
          <w:bCs/>
          <w:kern w:val="0"/>
          <w:sz w:val="28"/>
          <w:szCs w:val="28"/>
        </w:rPr>
        <w:t>9.</w:t>
      </w:r>
      <w:r w:rsidRPr="00D9071C">
        <w:rPr>
          <w:rFonts w:eastAsia="楷体_GB2312"/>
          <w:b/>
          <w:bCs/>
          <w:kern w:val="0"/>
          <w:sz w:val="28"/>
          <w:szCs w:val="28"/>
        </w:rPr>
        <w:t>先进材料。</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有关说明：先进材料领域指南，要求企业（含转制科研院所）牵头，鼓励产学研联合申报，重点支持联合创新联合体、新型研发机构申报；每项项目支持经费不超过</w:t>
      </w:r>
      <w:r w:rsidRPr="00D9071C">
        <w:rPr>
          <w:rFonts w:eastAsia="仿宋_GB2312"/>
          <w:sz w:val="28"/>
          <w:szCs w:val="28"/>
        </w:rPr>
        <w:t>100</w:t>
      </w:r>
      <w:r w:rsidRPr="00D9071C">
        <w:rPr>
          <w:rFonts w:eastAsia="仿宋_GB2312"/>
          <w:sz w:val="28"/>
          <w:szCs w:val="28"/>
        </w:rPr>
        <w:t>万元；牵头企业注册资金不低于</w:t>
      </w:r>
      <w:r w:rsidRPr="00D9071C">
        <w:rPr>
          <w:rFonts w:eastAsia="仿宋_GB2312"/>
          <w:sz w:val="28"/>
          <w:szCs w:val="28"/>
        </w:rPr>
        <w:t>1000</w:t>
      </w:r>
      <w:r w:rsidRPr="00D9071C">
        <w:rPr>
          <w:rFonts w:eastAsia="仿宋_GB2312"/>
          <w:sz w:val="28"/>
          <w:szCs w:val="28"/>
        </w:rPr>
        <w:t>万元或上年度营业收入不低于</w:t>
      </w:r>
      <w:r w:rsidRPr="00D9071C">
        <w:rPr>
          <w:rFonts w:eastAsia="仿宋_GB2312"/>
          <w:sz w:val="28"/>
          <w:szCs w:val="28"/>
        </w:rPr>
        <w:t>1000</w:t>
      </w:r>
      <w:r w:rsidRPr="00D9071C">
        <w:rPr>
          <w:rFonts w:eastAsia="仿宋_GB2312"/>
          <w:sz w:val="28"/>
          <w:szCs w:val="28"/>
        </w:rPr>
        <w:t>万元。（相关指南条目另有要求的以指南条目具体要求为准）。</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w:t>
      </w:r>
      <w:r w:rsidRPr="00D9071C">
        <w:rPr>
          <w:rFonts w:eastAsia="仿宋_GB2312"/>
          <w:b/>
          <w:sz w:val="28"/>
          <w:szCs w:val="28"/>
        </w:rPr>
        <w:t>）高品质高温含钒轴承钢研制。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研究内容：开展高端轴承</w:t>
      </w:r>
      <w:proofErr w:type="gramStart"/>
      <w:r w:rsidRPr="00D9071C">
        <w:rPr>
          <w:rFonts w:eastAsia="仿宋_GB2312"/>
          <w:sz w:val="28"/>
          <w:szCs w:val="28"/>
        </w:rPr>
        <w:t>钢坯料超纯净</w:t>
      </w:r>
      <w:proofErr w:type="gramEnd"/>
      <w:r w:rsidRPr="00D9071C">
        <w:rPr>
          <w:rFonts w:eastAsia="仿宋_GB2312"/>
          <w:sz w:val="28"/>
          <w:szCs w:val="28"/>
        </w:rPr>
        <w:t>化冶炼控制技术与基础理论研究</w:t>
      </w:r>
      <w:r w:rsidRPr="00D9071C">
        <w:rPr>
          <w:rFonts w:eastAsia="仿宋_GB2312"/>
          <w:sz w:val="28"/>
          <w:szCs w:val="28"/>
        </w:rPr>
        <w:t>,</w:t>
      </w:r>
      <w:r w:rsidRPr="00D9071C">
        <w:rPr>
          <w:rFonts w:eastAsia="仿宋_GB2312"/>
          <w:sz w:val="28"/>
          <w:szCs w:val="28"/>
        </w:rPr>
        <w:t>实现超低气体与杂质含量、及非金属夹杂物控制；开展高端轴承</w:t>
      </w:r>
      <w:proofErr w:type="gramStart"/>
      <w:r w:rsidRPr="00D9071C">
        <w:rPr>
          <w:rFonts w:eastAsia="仿宋_GB2312"/>
          <w:sz w:val="28"/>
          <w:szCs w:val="28"/>
        </w:rPr>
        <w:t>钢坯料高均质</w:t>
      </w:r>
      <w:proofErr w:type="gramEnd"/>
      <w:r w:rsidRPr="00D9071C">
        <w:rPr>
          <w:rFonts w:eastAsia="仿宋_GB2312"/>
          <w:sz w:val="28"/>
          <w:szCs w:val="28"/>
        </w:rPr>
        <w:t>化制备控制技术及基础理论研究，形成铸锭宏观微观偏析控制与</w:t>
      </w:r>
      <w:proofErr w:type="gramStart"/>
      <w:r w:rsidRPr="00D9071C">
        <w:rPr>
          <w:rFonts w:eastAsia="仿宋_GB2312"/>
          <w:sz w:val="28"/>
          <w:szCs w:val="28"/>
        </w:rPr>
        <w:t>构建全</w:t>
      </w:r>
      <w:proofErr w:type="gramEnd"/>
      <w:r w:rsidRPr="00D9071C">
        <w:rPr>
          <w:rFonts w:eastAsia="仿宋_GB2312"/>
          <w:sz w:val="28"/>
          <w:szCs w:val="28"/>
        </w:rPr>
        <w:t>流程热变形规范；开展高端轴承钢材料热处理技术研究</w:t>
      </w:r>
      <w:r w:rsidRPr="00D9071C">
        <w:rPr>
          <w:rFonts w:eastAsia="仿宋_GB2312"/>
          <w:sz w:val="28"/>
          <w:szCs w:val="28"/>
        </w:rPr>
        <w:t>,</w:t>
      </w:r>
      <w:r w:rsidRPr="00D9071C">
        <w:rPr>
          <w:rFonts w:eastAsia="仿宋_GB2312"/>
          <w:sz w:val="28"/>
          <w:szCs w:val="28"/>
        </w:rPr>
        <w:t>探明材料成分</w:t>
      </w:r>
      <w:r w:rsidRPr="00D9071C">
        <w:rPr>
          <w:rFonts w:eastAsia="仿宋_GB2312"/>
          <w:sz w:val="28"/>
          <w:szCs w:val="28"/>
        </w:rPr>
        <w:t>-</w:t>
      </w:r>
      <w:r w:rsidRPr="00D9071C">
        <w:rPr>
          <w:rFonts w:eastAsia="仿宋_GB2312"/>
          <w:sz w:val="28"/>
          <w:szCs w:val="28"/>
        </w:rPr>
        <w:t>热处理工艺</w:t>
      </w:r>
      <w:r w:rsidRPr="00D9071C">
        <w:rPr>
          <w:rFonts w:eastAsia="仿宋_GB2312"/>
          <w:sz w:val="28"/>
          <w:szCs w:val="28"/>
        </w:rPr>
        <w:t>-</w:t>
      </w:r>
      <w:r w:rsidRPr="00D9071C">
        <w:rPr>
          <w:rFonts w:eastAsia="仿宋_GB2312"/>
          <w:sz w:val="28"/>
          <w:szCs w:val="28"/>
        </w:rPr>
        <w:t>组织</w:t>
      </w:r>
      <w:r w:rsidRPr="00D9071C">
        <w:rPr>
          <w:rFonts w:eastAsia="仿宋_GB2312"/>
          <w:sz w:val="28"/>
          <w:szCs w:val="28"/>
        </w:rPr>
        <w:t>-</w:t>
      </w:r>
      <w:r w:rsidRPr="00D9071C">
        <w:rPr>
          <w:rFonts w:eastAsia="仿宋_GB2312"/>
          <w:sz w:val="28"/>
          <w:szCs w:val="28"/>
        </w:rPr>
        <w:t>性能之间对应关系。最终开发出耐高温的高品质含钒轴承钢棒材。</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考核指标：突破高品质含钒轴承钢棒材的成套制备技术，技术指标满足高端航空轴承要求；申请发明专利</w:t>
      </w:r>
      <w:r w:rsidRPr="00D9071C">
        <w:rPr>
          <w:rFonts w:eastAsia="仿宋_GB2312"/>
          <w:sz w:val="28"/>
          <w:szCs w:val="28"/>
        </w:rPr>
        <w:t>5</w:t>
      </w:r>
      <w:r w:rsidRPr="00D9071C">
        <w:rPr>
          <w:rFonts w:eastAsia="仿宋_GB2312"/>
          <w:sz w:val="28"/>
          <w:szCs w:val="28"/>
        </w:rPr>
        <w:t>项以上；形成航空用高品质含钒轴承钢棒材并形成应用示范产品</w:t>
      </w:r>
      <w:r w:rsidRPr="00D9071C">
        <w:rPr>
          <w:rFonts w:eastAsia="仿宋_GB2312"/>
          <w:sz w:val="28"/>
          <w:szCs w:val="28"/>
        </w:rPr>
        <w:t>1-2</w:t>
      </w:r>
      <w:r w:rsidRPr="00D9071C">
        <w:rPr>
          <w:rFonts w:eastAsia="仿宋_GB2312"/>
          <w:sz w:val="28"/>
          <w:szCs w:val="28"/>
        </w:rPr>
        <w:t>个。</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lastRenderedPageBreak/>
        <w:t>有关说明：要求企业牵头，要求产学研联合申报，该条指南支持经费不超过</w:t>
      </w:r>
      <w:r w:rsidRPr="00D9071C">
        <w:rPr>
          <w:rFonts w:eastAsia="仿宋_GB2312"/>
          <w:sz w:val="28"/>
          <w:szCs w:val="28"/>
        </w:rPr>
        <w:t>1000</w:t>
      </w:r>
      <w:r w:rsidRPr="00D9071C">
        <w:rPr>
          <w:rFonts w:eastAsia="仿宋_GB2312"/>
          <w:sz w:val="28"/>
          <w:szCs w:val="28"/>
        </w:rPr>
        <w:t>万元。</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2</w:t>
      </w:r>
      <w:r w:rsidRPr="00D9071C">
        <w:rPr>
          <w:rFonts w:eastAsia="仿宋_GB2312"/>
          <w:b/>
          <w:sz w:val="28"/>
          <w:szCs w:val="28"/>
        </w:rPr>
        <w:t>）特种装备制造用高纯金属铬制备关键技术研究。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研究内容：针对航空航天、核电等领域特种装备对高纯金属铬的严苛要求，开展</w:t>
      </w:r>
      <w:proofErr w:type="gramStart"/>
      <w:r w:rsidRPr="00D9071C">
        <w:rPr>
          <w:rFonts w:eastAsia="仿宋_GB2312"/>
          <w:sz w:val="28"/>
          <w:szCs w:val="28"/>
        </w:rPr>
        <w:t>铬</w:t>
      </w:r>
      <w:proofErr w:type="gramEnd"/>
      <w:r w:rsidRPr="00D9071C">
        <w:rPr>
          <w:rFonts w:eastAsia="仿宋_GB2312"/>
          <w:sz w:val="28"/>
          <w:szCs w:val="28"/>
        </w:rPr>
        <w:t>化合物制备高纯金属铬关键技术</w:t>
      </w:r>
      <w:proofErr w:type="gramStart"/>
      <w:r w:rsidRPr="00D9071C">
        <w:rPr>
          <w:rFonts w:eastAsia="仿宋_GB2312"/>
          <w:sz w:val="28"/>
          <w:szCs w:val="28"/>
        </w:rPr>
        <w:t>及控杂</w:t>
      </w:r>
      <w:proofErr w:type="gramEnd"/>
      <w:r w:rsidRPr="00D9071C">
        <w:rPr>
          <w:rFonts w:eastAsia="仿宋_GB2312"/>
          <w:sz w:val="28"/>
          <w:szCs w:val="28"/>
        </w:rPr>
        <w:t>机理研究，克服传统碳还原提纯工艺存在的粉</w:t>
      </w:r>
      <w:proofErr w:type="gramStart"/>
      <w:r w:rsidRPr="00D9071C">
        <w:rPr>
          <w:rFonts w:eastAsia="仿宋_GB2312"/>
          <w:sz w:val="28"/>
          <w:szCs w:val="28"/>
        </w:rPr>
        <w:t>磨增铁增</w:t>
      </w:r>
      <w:proofErr w:type="gramEnd"/>
      <w:r w:rsidRPr="00D9071C">
        <w:rPr>
          <w:rFonts w:eastAsia="仿宋_GB2312"/>
          <w:sz w:val="28"/>
          <w:szCs w:val="28"/>
        </w:rPr>
        <w:t>氧（氮）、产品一致性差等弊端，产品适应于特种装备制造领域，并形成应用示范。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项以上；申请发明专利</w:t>
      </w:r>
      <w:r w:rsidRPr="00D9071C">
        <w:rPr>
          <w:rFonts w:eastAsia="仿宋_GB2312"/>
          <w:sz w:val="28"/>
          <w:szCs w:val="28"/>
        </w:rPr>
        <w:t>4</w:t>
      </w:r>
      <w:r w:rsidRPr="00D9071C">
        <w:rPr>
          <w:rFonts w:eastAsia="仿宋_GB2312"/>
          <w:sz w:val="28"/>
          <w:szCs w:val="28"/>
        </w:rPr>
        <w:t>项以上；形成创新产品</w:t>
      </w:r>
      <w:r w:rsidRPr="00D9071C">
        <w:rPr>
          <w:rFonts w:eastAsia="仿宋_GB2312"/>
          <w:sz w:val="28"/>
          <w:szCs w:val="28"/>
        </w:rPr>
        <w:t>2</w:t>
      </w:r>
      <w:r w:rsidRPr="00D9071C">
        <w:rPr>
          <w:rFonts w:eastAsia="仿宋_GB2312"/>
          <w:sz w:val="28"/>
          <w:szCs w:val="28"/>
        </w:rPr>
        <w:t>个以上；开展应用示范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1</w:t>
      </w:r>
      <w:r w:rsidRPr="00D9071C">
        <w:rPr>
          <w:rFonts w:eastAsia="仿宋_GB2312"/>
          <w:sz w:val="28"/>
          <w:szCs w:val="28"/>
        </w:rPr>
        <w:t>亿元以上。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3</w:t>
      </w:r>
      <w:r w:rsidRPr="00D9071C">
        <w:rPr>
          <w:rFonts w:eastAsia="仿宋_GB2312"/>
          <w:b/>
          <w:sz w:val="28"/>
          <w:szCs w:val="28"/>
        </w:rPr>
        <w:t>）高端多层片式陶瓷电容器（</w:t>
      </w:r>
      <w:r w:rsidRPr="00D9071C">
        <w:rPr>
          <w:rFonts w:eastAsia="仿宋_GB2312"/>
          <w:b/>
          <w:sz w:val="28"/>
          <w:szCs w:val="28"/>
        </w:rPr>
        <w:t>MLCC</w:t>
      </w:r>
      <w:r w:rsidRPr="00D9071C">
        <w:rPr>
          <w:rFonts w:eastAsia="仿宋_GB2312"/>
          <w:b/>
          <w:sz w:val="28"/>
          <w:szCs w:val="28"/>
        </w:rPr>
        <w:t>）关键技术研究。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研究内容：研究超微型高比容片式多层陶瓷电容器（</w:t>
      </w:r>
      <w:r w:rsidRPr="00D9071C">
        <w:rPr>
          <w:rFonts w:eastAsia="仿宋_GB2312"/>
          <w:sz w:val="28"/>
          <w:szCs w:val="28"/>
        </w:rPr>
        <w:t>MLCC</w:t>
      </w:r>
      <w:r w:rsidRPr="00D9071C">
        <w:rPr>
          <w:rFonts w:eastAsia="仿宋_GB2312"/>
          <w:sz w:val="28"/>
          <w:szCs w:val="28"/>
        </w:rPr>
        <w:t>）高结晶度纳米四方相钛酸钡粉体制备、高介电常数介质陶瓷配方，突破超薄</w:t>
      </w:r>
      <w:proofErr w:type="gramStart"/>
      <w:r w:rsidRPr="00D9071C">
        <w:rPr>
          <w:rFonts w:eastAsia="仿宋_GB2312"/>
          <w:sz w:val="28"/>
          <w:szCs w:val="28"/>
        </w:rPr>
        <w:t>介质膜带流延</w:t>
      </w:r>
      <w:proofErr w:type="gramEnd"/>
      <w:r w:rsidRPr="00D9071C">
        <w:rPr>
          <w:rFonts w:eastAsia="仿宋_GB2312"/>
          <w:sz w:val="28"/>
          <w:szCs w:val="28"/>
        </w:rPr>
        <w:t>成型用陶瓷浆料制备、高比容</w:t>
      </w:r>
      <w:r w:rsidRPr="00D9071C">
        <w:rPr>
          <w:rFonts w:eastAsia="仿宋_GB2312"/>
          <w:sz w:val="28"/>
          <w:szCs w:val="28"/>
        </w:rPr>
        <w:t>MLCC</w:t>
      </w:r>
      <w:r w:rsidRPr="00D9071C">
        <w:rPr>
          <w:rFonts w:eastAsia="仿宋_GB2312"/>
          <w:sz w:val="28"/>
          <w:szCs w:val="28"/>
        </w:rPr>
        <w:t>多层脱脂及共烧等关键技术难题，开发出适用于</w:t>
      </w:r>
      <w:r w:rsidRPr="00D9071C">
        <w:rPr>
          <w:rFonts w:eastAsia="仿宋_GB2312"/>
          <w:sz w:val="28"/>
          <w:szCs w:val="28"/>
        </w:rPr>
        <w:t>5G</w:t>
      </w:r>
      <w:r w:rsidRPr="00D9071C">
        <w:rPr>
          <w:rFonts w:eastAsia="仿宋_GB2312"/>
          <w:sz w:val="28"/>
          <w:szCs w:val="28"/>
        </w:rPr>
        <w:t>智能终端、平板电脑、汽车电子、通信基站、工业控制用超微型高比容规格</w:t>
      </w:r>
      <w:r w:rsidRPr="00D9071C">
        <w:rPr>
          <w:rFonts w:eastAsia="仿宋_GB2312"/>
          <w:sz w:val="28"/>
          <w:szCs w:val="28"/>
        </w:rPr>
        <w:t>MLCC</w:t>
      </w:r>
      <w:r w:rsidRPr="00D9071C">
        <w:rPr>
          <w:rFonts w:eastAsia="仿宋_GB2312"/>
          <w:sz w:val="28"/>
          <w:szCs w:val="28"/>
        </w:rPr>
        <w:t>系列产品。</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4</w:t>
      </w:r>
      <w:r w:rsidRPr="00D9071C">
        <w:rPr>
          <w:rFonts w:eastAsia="仿宋_GB2312"/>
          <w:sz w:val="28"/>
          <w:szCs w:val="28"/>
        </w:rPr>
        <w:t>项以上；申请发明专利</w:t>
      </w:r>
      <w:r w:rsidRPr="00D9071C">
        <w:rPr>
          <w:rFonts w:eastAsia="仿宋_GB2312"/>
          <w:sz w:val="28"/>
          <w:szCs w:val="28"/>
        </w:rPr>
        <w:t>4</w:t>
      </w:r>
      <w:r w:rsidRPr="00D9071C">
        <w:rPr>
          <w:rFonts w:eastAsia="仿宋_GB2312"/>
          <w:sz w:val="28"/>
          <w:szCs w:val="28"/>
        </w:rPr>
        <w:t>项以上；形成创新产品</w:t>
      </w:r>
      <w:r w:rsidRPr="00D9071C">
        <w:rPr>
          <w:rFonts w:eastAsia="仿宋_GB2312"/>
          <w:sz w:val="28"/>
          <w:szCs w:val="28"/>
        </w:rPr>
        <w:t>2</w:t>
      </w:r>
      <w:r w:rsidRPr="00D9071C">
        <w:rPr>
          <w:rFonts w:eastAsia="仿宋_GB2312"/>
          <w:sz w:val="28"/>
          <w:szCs w:val="28"/>
        </w:rPr>
        <w:t>个，在电子元器件领域开展应用示范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4000</w:t>
      </w:r>
      <w:r w:rsidRPr="00D9071C">
        <w:rPr>
          <w:rFonts w:eastAsia="仿宋_GB2312"/>
          <w:sz w:val="28"/>
          <w:szCs w:val="28"/>
        </w:rPr>
        <w:t>万以上。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4</w:t>
      </w:r>
      <w:r w:rsidRPr="00D9071C">
        <w:rPr>
          <w:rFonts w:eastAsia="仿宋_GB2312"/>
          <w:b/>
          <w:sz w:val="28"/>
          <w:szCs w:val="28"/>
        </w:rPr>
        <w:t>）高寒高海拔电源关键材料及技术研究。</w:t>
      </w:r>
      <w:r w:rsidRPr="00D9071C">
        <w:rPr>
          <w:rFonts w:eastAsia="仿宋_GB2312"/>
          <w:b/>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高海拔地区电源设备性能衰减、安全性问题凸显的情况，研究高寒高海拔条件对锂离子电池电化学过程的影响，认识低温条件电池材料的失效控制性因素，通过材料设计及优化、电池结构设计等关键技术，</w:t>
      </w:r>
      <w:proofErr w:type="gramStart"/>
      <w:r w:rsidRPr="00D9071C">
        <w:rPr>
          <w:rFonts w:eastAsia="仿宋_GB2312"/>
          <w:sz w:val="28"/>
          <w:szCs w:val="28"/>
        </w:rPr>
        <w:t>突破高</w:t>
      </w:r>
      <w:proofErr w:type="gramEnd"/>
      <w:r w:rsidRPr="00D9071C">
        <w:rPr>
          <w:rFonts w:eastAsia="仿宋_GB2312"/>
          <w:sz w:val="28"/>
          <w:szCs w:val="28"/>
        </w:rPr>
        <w:t>海拔环境电池应用中存在问题，完成低温安全电池体系的构建及研制，并进行环境验证试验。</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1</w:t>
      </w:r>
      <w:r w:rsidRPr="00D9071C">
        <w:rPr>
          <w:rFonts w:eastAsia="仿宋_GB2312"/>
          <w:sz w:val="28"/>
          <w:szCs w:val="28"/>
        </w:rPr>
        <w:t>项关键技术，申请发明专利</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2</w:t>
      </w:r>
      <w:r w:rsidRPr="00D9071C">
        <w:rPr>
          <w:rFonts w:eastAsia="仿宋_GB2312"/>
          <w:sz w:val="28"/>
          <w:szCs w:val="28"/>
        </w:rPr>
        <w:t>项，形成示范一项。新增销售收入（产值）</w:t>
      </w:r>
      <w:r w:rsidRPr="00D9071C">
        <w:rPr>
          <w:rFonts w:eastAsia="仿宋_GB2312"/>
          <w:sz w:val="28"/>
          <w:szCs w:val="28"/>
        </w:rPr>
        <w:t>3000</w:t>
      </w:r>
      <w:r w:rsidRPr="00D9071C">
        <w:rPr>
          <w:rFonts w:eastAsia="仿宋_GB2312"/>
          <w:sz w:val="28"/>
          <w:szCs w:val="28"/>
        </w:rPr>
        <w:t>万。</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5</w:t>
      </w:r>
      <w:r w:rsidRPr="00D9071C">
        <w:rPr>
          <w:rFonts w:eastAsia="仿宋_GB2312"/>
          <w:b/>
          <w:sz w:val="28"/>
          <w:szCs w:val="28"/>
        </w:rPr>
        <w:t>）核聚变堆用氧化物弥散强化低活性钢的规模化制备技术研究。</w:t>
      </w:r>
      <w:r w:rsidRPr="00D9071C">
        <w:rPr>
          <w:rFonts w:eastAsia="仿宋_GB2312"/>
          <w:b/>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lastRenderedPageBreak/>
        <w:t>研究内容：针对聚变堆包层材料的极端服役环境，研究低活性成分控制需求下的规模化制备技术，探索粉末冶金过程中成分与组织均匀性的影响因素及其控制方法，研究弥散相的化学稳定性、热稳定性、基体</w:t>
      </w:r>
      <w:proofErr w:type="gramStart"/>
      <w:r w:rsidRPr="00D9071C">
        <w:rPr>
          <w:rFonts w:eastAsia="仿宋_GB2312"/>
          <w:sz w:val="28"/>
          <w:szCs w:val="28"/>
        </w:rPr>
        <w:t>共格特征</w:t>
      </w:r>
      <w:proofErr w:type="gramEnd"/>
      <w:r w:rsidRPr="00D9071C">
        <w:rPr>
          <w:rFonts w:eastAsia="仿宋_GB2312"/>
          <w:sz w:val="28"/>
          <w:szCs w:val="28"/>
        </w:rPr>
        <w:t>及强化效果，考察材料</w:t>
      </w:r>
      <w:proofErr w:type="gramStart"/>
      <w:r w:rsidRPr="00D9071C">
        <w:rPr>
          <w:rFonts w:eastAsia="仿宋_GB2312"/>
          <w:sz w:val="28"/>
          <w:szCs w:val="28"/>
        </w:rPr>
        <w:t>在宽温域的</w:t>
      </w:r>
      <w:proofErr w:type="gramEnd"/>
      <w:r w:rsidRPr="00D9071C">
        <w:rPr>
          <w:rFonts w:eastAsia="仿宋_GB2312"/>
          <w:sz w:val="28"/>
          <w:szCs w:val="28"/>
        </w:rPr>
        <w:t>综合力学性能、耐腐蚀性能以及抗离子辐照损伤性能。</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项以上；申请发明专利</w:t>
      </w:r>
      <w:r w:rsidRPr="00D9071C">
        <w:rPr>
          <w:rFonts w:eastAsia="仿宋_GB2312"/>
          <w:sz w:val="28"/>
          <w:szCs w:val="28"/>
        </w:rPr>
        <w:t>2</w:t>
      </w:r>
      <w:r w:rsidRPr="00D9071C">
        <w:rPr>
          <w:rFonts w:eastAsia="仿宋_GB2312"/>
          <w:sz w:val="28"/>
          <w:szCs w:val="28"/>
        </w:rPr>
        <w:t>项以上；形成创新产品</w:t>
      </w:r>
      <w:r w:rsidRPr="00D9071C">
        <w:rPr>
          <w:rFonts w:eastAsia="仿宋_GB2312"/>
          <w:sz w:val="28"/>
          <w:szCs w:val="28"/>
        </w:rPr>
        <w:t>1</w:t>
      </w:r>
      <w:r w:rsidRPr="00D9071C">
        <w:rPr>
          <w:rFonts w:eastAsia="仿宋_GB2312"/>
          <w:sz w:val="28"/>
          <w:szCs w:val="28"/>
        </w:rPr>
        <w:t>个，并在核聚变堆包层制造领域开展应用示范。</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6</w:t>
      </w:r>
      <w:r w:rsidRPr="00D9071C">
        <w:rPr>
          <w:rFonts w:eastAsia="仿宋_GB2312"/>
          <w:b/>
          <w:sz w:val="28"/>
          <w:szCs w:val="28"/>
        </w:rPr>
        <w:t>）含钒钛激光</w:t>
      </w:r>
      <w:proofErr w:type="gramStart"/>
      <w:r w:rsidRPr="00D9071C">
        <w:rPr>
          <w:rFonts w:eastAsia="仿宋_GB2312"/>
          <w:b/>
          <w:sz w:val="28"/>
          <w:szCs w:val="28"/>
        </w:rPr>
        <w:t>熔覆材料</w:t>
      </w:r>
      <w:proofErr w:type="gramEnd"/>
      <w:r w:rsidRPr="00D9071C">
        <w:rPr>
          <w:rFonts w:eastAsia="仿宋_GB2312"/>
          <w:b/>
          <w:sz w:val="28"/>
          <w:szCs w:val="28"/>
        </w:rPr>
        <w:t>制备关键技术研究及示范应用。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研究内容：针对目前埋弧堆焊技术修复中存在的周期长、能耗高、作业环境不友好等问题和部分材质为高碳合金钢、半钢、铸铁等冶金轧辊难以修复的瓶颈技术，研究含钒钛</w:t>
      </w:r>
      <w:proofErr w:type="gramStart"/>
      <w:r w:rsidRPr="00D9071C">
        <w:rPr>
          <w:rFonts w:eastAsia="仿宋_GB2312"/>
          <w:sz w:val="28"/>
          <w:szCs w:val="28"/>
        </w:rPr>
        <w:t>熔覆材料</w:t>
      </w:r>
      <w:proofErr w:type="gramEnd"/>
      <w:r w:rsidRPr="00D9071C">
        <w:rPr>
          <w:rFonts w:eastAsia="仿宋_GB2312"/>
          <w:sz w:val="28"/>
          <w:szCs w:val="28"/>
        </w:rPr>
        <w:t>制备过程中的成分设计、粒度控制、流动性调节、形貌控制等关键技术，制备出高硬度、抗氧化、耐蚀的球形粉体，用于激光修复高吨位、大体积轧辊、输送辊等零部件，并实现应用示范。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1</w:t>
      </w:r>
      <w:r w:rsidRPr="00D9071C">
        <w:rPr>
          <w:rFonts w:eastAsia="仿宋_GB2312"/>
          <w:sz w:val="28"/>
          <w:szCs w:val="28"/>
        </w:rPr>
        <w:t>项以上；申请专利</w:t>
      </w:r>
      <w:r w:rsidRPr="00D9071C">
        <w:rPr>
          <w:rFonts w:eastAsia="仿宋_GB2312"/>
          <w:sz w:val="28"/>
          <w:szCs w:val="28"/>
        </w:rPr>
        <w:t>2</w:t>
      </w:r>
      <w:r w:rsidRPr="00D9071C">
        <w:rPr>
          <w:rFonts w:eastAsia="仿宋_GB2312"/>
          <w:sz w:val="28"/>
          <w:szCs w:val="28"/>
        </w:rPr>
        <w:t>项以上，获得授权发明专利</w:t>
      </w:r>
      <w:r w:rsidRPr="00D9071C">
        <w:rPr>
          <w:rFonts w:eastAsia="仿宋_GB2312"/>
          <w:sz w:val="28"/>
          <w:szCs w:val="28"/>
        </w:rPr>
        <w:t>1</w:t>
      </w:r>
      <w:r w:rsidRPr="00D9071C">
        <w:rPr>
          <w:rFonts w:eastAsia="仿宋_GB2312"/>
          <w:sz w:val="28"/>
          <w:szCs w:val="28"/>
        </w:rPr>
        <w:t>项以上；形成创新产品</w:t>
      </w:r>
      <w:r w:rsidRPr="00D9071C">
        <w:rPr>
          <w:rFonts w:eastAsia="仿宋_GB2312"/>
          <w:sz w:val="28"/>
          <w:szCs w:val="28"/>
        </w:rPr>
        <w:t>1</w:t>
      </w:r>
      <w:r w:rsidRPr="00D9071C">
        <w:rPr>
          <w:rFonts w:eastAsia="仿宋_GB2312"/>
          <w:sz w:val="28"/>
          <w:szCs w:val="28"/>
        </w:rPr>
        <w:t>个；建成</w:t>
      </w:r>
      <w:r w:rsidRPr="00D9071C">
        <w:rPr>
          <w:rFonts w:eastAsia="仿宋_GB2312"/>
          <w:sz w:val="28"/>
          <w:szCs w:val="28"/>
        </w:rPr>
        <w:t>200</w:t>
      </w:r>
      <w:r w:rsidRPr="00D9071C">
        <w:rPr>
          <w:rFonts w:eastAsia="仿宋_GB2312"/>
          <w:sz w:val="28"/>
          <w:szCs w:val="28"/>
        </w:rPr>
        <w:t>吨</w:t>
      </w:r>
      <w:r w:rsidRPr="00D9071C">
        <w:rPr>
          <w:rFonts w:eastAsia="仿宋_GB2312"/>
          <w:sz w:val="28"/>
          <w:szCs w:val="28"/>
        </w:rPr>
        <w:t>/</w:t>
      </w:r>
      <w:r w:rsidRPr="00D9071C">
        <w:rPr>
          <w:rFonts w:eastAsia="仿宋_GB2312"/>
          <w:sz w:val="28"/>
          <w:szCs w:val="28"/>
        </w:rPr>
        <w:t>年以上的示范线，开展激光修复轧辊应用示范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2000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sz w:val="28"/>
          <w:szCs w:val="28"/>
        </w:rPr>
      </w:pPr>
      <w:r w:rsidRPr="00D9071C">
        <w:rPr>
          <w:rFonts w:eastAsia="仿宋_GB2312"/>
          <w:b/>
          <w:bCs/>
          <w:sz w:val="28"/>
          <w:szCs w:val="28"/>
        </w:rPr>
        <w:t>（</w:t>
      </w:r>
      <w:r w:rsidRPr="00D9071C">
        <w:rPr>
          <w:rFonts w:eastAsia="仿宋_GB2312"/>
          <w:b/>
          <w:bCs/>
          <w:sz w:val="28"/>
          <w:szCs w:val="28"/>
        </w:rPr>
        <w:t>7</w:t>
      </w:r>
      <w:r w:rsidRPr="00D9071C">
        <w:rPr>
          <w:rFonts w:eastAsia="仿宋_GB2312"/>
          <w:b/>
          <w:bCs/>
          <w:sz w:val="28"/>
          <w:szCs w:val="28"/>
        </w:rPr>
        <w:t>）面向航空用大尺寸高强钛合金部件模锻工艺关键技术研究。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研究内容：针对航空钛合金大型主承力结构的锻造组织不均匀、力学不稳定等工艺难题，开展国产</w:t>
      </w:r>
      <w:r w:rsidRPr="00D9071C">
        <w:rPr>
          <w:rFonts w:eastAsia="仿宋_GB2312"/>
          <w:sz w:val="28"/>
          <w:szCs w:val="28"/>
        </w:rPr>
        <w:t>TC18</w:t>
      </w:r>
      <w:r w:rsidRPr="00D9071C">
        <w:rPr>
          <w:rFonts w:eastAsia="仿宋_GB2312"/>
          <w:sz w:val="28"/>
          <w:szCs w:val="28"/>
        </w:rPr>
        <w:t>钛合金大型航空部件的模锻工艺研究，突破高强钛合金模锻工艺的尺寸效应，掌握大尺寸、组织均匀可控、力学性能稳定的高强钛合金模锻工艺的核心技术；揭示模锻工艺参数对高强钛合金的显微组织和力学性能的影响。大幅提升我国高强钛合金锻件的加工可控性以及性能稳定性，增强产品在航空中的竞争力。</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3</w:t>
      </w:r>
      <w:r w:rsidRPr="00D9071C">
        <w:rPr>
          <w:rFonts w:eastAsia="仿宋_GB2312"/>
          <w:sz w:val="28"/>
          <w:szCs w:val="28"/>
        </w:rPr>
        <w:t>～</w:t>
      </w:r>
      <w:r w:rsidRPr="00D9071C">
        <w:rPr>
          <w:rFonts w:eastAsia="仿宋_GB2312"/>
          <w:sz w:val="28"/>
          <w:szCs w:val="28"/>
        </w:rPr>
        <w:t>5</w:t>
      </w:r>
      <w:r w:rsidRPr="00D9071C">
        <w:rPr>
          <w:rFonts w:eastAsia="仿宋_GB2312"/>
          <w:sz w:val="28"/>
          <w:szCs w:val="28"/>
        </w:rPr>
        <w:t>项关键技术，申请发明专利</w:t>
      </w:r>
      <w:r w:rsidRPr="00D9071C">
        <w:rPr>
          <w:rFonts w:eastAsia="仿宋_GB2312"/>
          <w:sz w:val="28"/>
          <w:szCs w:val="28"/>
        </w:rPr>
        <w:t>3</w:t>
      </w:r>
      <w:r w:rsidRPr="00D9071C">
        <w:rPr>
          <w:rFonts w:eastAsia="仿宋_GB2312"/>
          <w:sz w:val="28"/>
          <w:szCs w:val="28"/>
        </w:rPr>
        <w:t>项以上，培养专业技术人才</w:t>
      </w:r>
      <w:r w:rsidRPr="00D9071C">
        <w:rPr>
          <w:rFonts w:eastAsia="仿宋_GB2312"/>
          <w:sz w:val="28"/>
          <w:szCs w:val="28"/>
        </w:rPr>
        <w:t>10</w:t>
      </w:r>
      <w:r w:rsidRPr="00D9071C">
        <w:rPr>
          <w:rFonts w:eastAsia="仿宋_GB2312"/>
          <w:sz w:val="28"/>
          <w:szCs w:val="28"/>
        </w:rPr>
        <w:t>人以上，在航空领域形成产品不少于</w:t>
      </w:r>
      <w:r w:rsidRPr="00D9071C">
        <w:rPr>
          <w:rFonts w:eastAsia="仿宋_GB2312"/>
          <w:sz w:val="28"/>
          <w:szCs w:val="28"/>
        </w:rPr>
        <w:t>20</w:t>
      </w:r>
      <w:r w:rsidRPr="00D9071C">
        <w:rPr>
          <w:rFonts w:eastAsia="仿宋_GB2312"/>
          <w:sz w:val="28"/>
          <w:szCs w:val="28"/>
        </w:rPr>
        <w:t>项；新增销售收入（产值）</w:t>
      </w:r>
      <w:r w:rsidRPr="00D9071C">
        <w:rPr>
          <w:rFonts w:eastAsia="仿宋_GB2312"/>
          <w:sz w:val="28"/>
          <w:szCs w:val="28"/>
        </w:rPr>
        <w:t>8000</w:t>
      </w:r>
      <w:r w:rsidRPr="00D9071C">
        <w:rPr>
          <w:rFonts w:eastAsia="仿宋_GB2312"/>
          <w:sz w:val="28"/>
          <w:szCs w:val="28"/>
        </w:rPr>
        <w:t>万以上。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8</w:t>
      </w:r>
      <w:r w:rsidRPr="00D9071C">
        <w:rPr>
          <w:rFonts w:eastAsia="仿宋_GB2312"/>
          <w:b/>
          <w:sz w:val="28"/>
          <w:szCs w:val="28"/>
        </w:rPr>
        <w:t>）柔性显示硬化涂层材料技术研发与应用。</w:t>
      </w:r>
      <w:r w:rsidRPr="00D9071C">
        <w:rPr>
          <w:rFonts w:eastAsia="仿宋_GB2312"/>
          <w:b/>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研究内容：研究具有自主知识产权的新型材料，解决硬度与韧性此消</w:t>
      </w:r>
      <w:r w:rsidRPr="00D9071C">
        <w:rPr>
          <w:rFonts w:eastAsia="仿宋_GB2312"/>
          <w:sz w:val="28"/>
          <w:szCs w:val="28"/>
        </w:rPr>
        <w:lastRenderedPageBreak/>
        <w:t>彼长的问题，同时提升涂层材料的硬度、耐磨性、韧性、附着力及对水氧阻隔能力等综合性能。</w:t>
      </w:r>
      <w:r w:rsidRPr="00D9071C">
        <w:rPr>
          <w:rFonts w:eastAsia="仿宋_GB2312"/>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2</w:t>
      </w:r>
      <w:r w:rsidRPr="00D9071C">
        <w:rPr>
          <w:rFonts w:eastAsia="仿宋_GB2312"/>
          <w:sz w:val="28"/>
          <w:szCs w:val="28"/>
        </w:rPr>
        <w:t>项关键技术；开发创新产品</w:t>
      </w:r>
      <w:r w:rsidRPr="00D9071C">
        <w:rPr>
          <w:rFonts w:eastAsia="仿宋_GB2312"/>
          <w:sz w:val="28"/>
          <w:szCs w:val="28"/>
        </w:rPr>
        <w:t>3</w:t>
      </w:r>
      <w:r w:rsidRPr="00D9071C">
        <w:rPr>
          <w:rFonts w:eastAsia="仿宋_GB2312"/>
          <w:sz w:val="28"/>
          <w:szCs w:val="28"/>
        </w:rPr>
        <w:t>个，申请发明专利</w:t>
      </w:r>
      <w:r w:rsidRPr="00D9071C">
        <w:rPr>
          <w:rFonts w:eastAsia="仿宋_GB2312"/>
          <w:sz w:val="28"/>
          <w:szCs w:val="28"/>
        </w:rPr>
        <w:t>3</w:t>
      </w:r>
      <w:r w:rsidRPr="00D9071C">
        <w:rPr>
          <w:rFonts w:eastAsia="仿宋_GB2312"/>
          <w:sz w:val="28"/>
          <w:szCs w:val="28"/>
        </w:rPr>
        <w:t>项以上，新增销售收入（产值）</w:t>
      </w:r>
      <w:r w:rsidRPr="00D9071C">
        <w:rPr>
          <w:rFonts w:eastAsia="仿宋_GB2312"/>
          <w:sz w:val="28"/>
          <w:szCs w:val="28"/>
        </w:rPr>
        <w:t>4000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9</w:t>
      </w:r>
      <w:r w:rsidRPr="00D9071C">
        <w:rPr>
          <w:rFonts w:eastAsia="仿宋_GB2312"/>
          <w:b/>
          <w:sz w:val="28"/>
          <w:szCs w:val="28"/>
        </w:rPr>
        <w:t>）核聚变反应堆包层特种结构材料</w:t>
      </w:r>
      <w:r w:rsidRPr="00D9071C">
        <w:rPr>
          <w:rFonts w:eastAsia="仿宋_GB2312"/>
          <w:b/>
          <w:sz w:val="28"/>
          <w:szCs w:val="28"/>
        </w:rPr>
        <w:t>CLF-1</w:t>
      </w:r>
      <w:r w:rsidRPr="00D9071C">
        <w:rPr>
          <w:rFonts w:eastAsia="仿宋_GB2312"/>
          <w:b/>
          <w:sz w:val="28"/>
          <w:szCs w:val="28"/>
        </w:rPr>
        <w:t>研发与应用示范。</w:t>
      </w:r>
      <w:r w:rsidRPr="00D9071C">
        <w:rPr>
          <w:rFonts w:eastAsia="仿宋_GB2312"/>
          <w:b/>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w:t>
      </w:r>
      <w:r w:rsidRPr="00D9071C">
        <w:rPr>
          <w:rFonts w:eastAsia="仿宋_GB2312"/>
          <w:sz w:val="28"/>
          <w:szCs w:val="28"/>
        </w:rPr>
        <w:t>“</w:t>
      </w:r>
      <w:r w:rsidRPr="00D9071C">
        <w:rPr>
          <w:rFonts w:eastAsia="仿宋_GB2312"/>
          <w:sz w:val="28"/>
          <w:szCs w:val="28"/>
        </w:rPr>
        <w:t>人造太阳</w:t>
      </w:r>
      <w:r w:rsidRPr="00D9071C">
        <w:rPr>
          <w:rFonts w:eastAsia="仿宋_GB2312"/>
          <w:sz w:val="28"/>
          <w:szCs w:val="28"/>
        </w:rPr>
        <w:t>”</w:t>
      </w:r>
      <w:r w:rsidRPr="00D9071C">
        <w:rPr>
          <w:rFonts w:eastAsia="仿宋_GB2312"/>
          <w:sz w:val="28"/>
          <w:szCs w:val="28"/>
        </w:rPr>
        <w:t>工程对特种钢锭的极端要求，开展</w:t>
      </w:r>
      <w:r w:rsidRPr="00D9071C">
        <w:rPr>
          <w:rFonts w:eastAsia="仿宋_GB2312"/>
          <w:sz w:val="28"/>
          <w:szCs w:val="28"/>
        </w:rPr>
        <w:t>CLF-1</w:t>
      </w:r>
      <w:r w:rsidRPr="00D9071C">
        <w:rPr>
          <w:rFonts w:eastAsia="仿宋_GB2312"/>
          <w:sz w:val="28"/>
          <w:szCs w:val="28"/>
        </w:rPr>
        <w:t>材料研发与应用。突破电渣重熔浅熔池精炼控制工艺技术、</w:t>
      </w:r>
      <w:r w:rsidRPr="00D9071C">
        <w:rPr>
          <w:rFonts w:eastAsia="仿宋_GB2312"/>
          <w:sz w:val="28"/>
          <w:szCs w:val="28"/>
        </w:rPr>
        <w:t>CLF-1</w:t>
      </w:r>
      <w:r w:rsidRPr="00D9071C">
        <w:rPr>
          <w:rFonts w:eastAsia="仿宋_GB2312"/>
          <w:sz w:val="28"/>
          <w:szCs w:val="28"/>
        </w:rPr>
        <w:t>熔炼工艺、冷扩技术、耐瞬时</w:t>
      </w:r>
      <w:r w:rsidRPr="00D9071C">
        <w:rPr>
          <w:rFonts w:eastAsia="仿宋_GB2312"/>
          <w:sz w:val="28"/>
          <w:szCs w:val="28"/>
        </w:rPr>
        <w:t>1</w:t>
      </w:r>
      <w:r w:rsidRPr="00D9071C">
        <w:rPr>
          <w:rFonts w:eastAsia="仿宋_GB2312"/>
          <w:sz w:val="28"/>
          <w:szCs w:val="28"/>
        </w:rPr>
        <w:t>亿度高温热处理技术、抗中子辐照技术等关键技术，实现热核聚变实验堆包层结构材料（</w:t>
      </w:r>
      <w:r w:rsidRPr="00D9071C">
        <w:rPr>
          <w:rFonts w:eastAsia="仿宋_GB2312"/>
          <w:sz w:val="28"/>
          <w:szCs w:val="28"/>
        </w:rPr>
        <w:t>CLF-1</w:t>
      </w:r>
      <w:r w:rsidRPr="00D9071C">
        <w:rPr>
          <w:rFonts w:eastAsia="仿宋_GB2312"/>
          <w:sz w:val="28"/>
          <w:szCs w:val="28"/>
        </w:rPr>
        <w:t>级</w:t>
      </w:r>
      <w:proofErr w:type="gramStart"/>
      <w:r w:rsidRPr="00D9071C">
        <w:rPr>
          <w:rFonts w:eastAsia="仿宋_GB2312"/>
          <w:sz w:val="28"/>
          <w:szCs w:val="28"/>
        </w:rPr>
        <w:t>特</w:t>
      </w:r>
      <w:proofErr w:type="gramEnd"/>
      <w:r w:rsidRPr="00D9071C">
        <w:rPr>
          <w:rFonts w:eastAsia="仿宋_GB2312"/>
          <w:sz w:val="28"/>
          <w:szCs w:val="28"/>
        </w:rPr>
        <w:t>钢材料）的规模化量产。</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ab/>
      </w:r>
      <w:r w:rsidRPr="00D9071C">
        <w:rPr>
          <w:rFonts w:eastAsia="仿宋_GB2312"/>
          <w:sz w:val="28"/>
          <w:szCs w:val="28"/>
        </w:rPr>
        <w:t>考核指标：突破</w:t>
      </w:r>
      <w:r w:rsidRPr="00D9071C">
        <w:rPr>
          <w:rFonts w:eastAsia="仿宋_GB2312"/>
          <w:sz w:val="28"/>
          <w:szCs w:val="28"/>
        </w:rPr>
        <w:t>3</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项以上；形成创新产品</w:t>
      </w:r>
      <w:r w:rsidRPr="00D9071C">
        <w:rPr>
          <w:rFonts w:eastAsia="仿宋_GB2312"/>
          <w:sz w:val="28"/>
          <w:szCs w:val="28"/>
        </w:rPr>
        <w:t>1</w:t>
      </w:r>
      <w:r w:rsidRPr="00D9071C">
        <w:rPr>
          <w:rFonts w:eastAsia="仿宋_GB2312"/>
          <w:sz w:val="28"/>
          <w:szCs w:val="28"/>
        </w:rPr>
        <w:t>个；在核聚变特种金属材料领域开展应用示范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3000</w:t>
      </w:r>
      <w:r w:rsidRPr="00D9071C">
        <w:rPr>
          <w:rFonts w:eastAsia="仿宋_GB2312"/>
          <w:sz w:val="28"/>
          <w:szCs w:val="28"/>
        </w:rPr>
        <w:t>万元。</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10</w:t>
      </w:r>
      <w:r w:rsidRPr="00D9071C">
        <w:rPr>
          <w:rFonts w:eastAsia="仿宋_GB2312"/>
          <w:b/>
          <w:sz w:val="28"/>
          <w:szCs w:val="28"/>
        </w:rPr>
        <w:t>）天线、环形器和滤波器用高性能铁氧体材料研究。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研究内容：针对雷达、</w:t>
      </w:r>
      <w:r w:rsidRPr="00D9071C">
        <w:rPr>
          <w:rFonts w:eastAsia="仿宋_GB2312"/>
          <w:sz w:val="28"/>
          <w:szCs w:val="28"/>
        </w:rPr>
        <w:t>5G</w:t>
      </w:r>
      <w:r w:rsidRPr="00D9071C">
        <w:rPr>
          <w:rFonts w:eastAsia="仿宋_GB2312"/>
          <w:sz w:val="28"/>
          <w:szCs w:val="28"/>
        </w:rPr>
        <w:t>通信等对器件小型化的迫切需要，开展天线、环形器和滤波器用高性能铁氧体材料研究，突破石榴石铁氧体微波材料的配方和制备关键技术。</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项以上；申请发明专利</w:t>
      </w:r>
      <w:r w:rsidRPr="00D9071C">
        <w:rPr>
          <w:rFonts w:eastAsia="仿宋_GB2312"/>
          <w:sz w:val="28"/>
          <w:szCs w:val="28"/>
        </w:rPr>
        <w:t>4</w:t>
      </w:r>
      <w:r w:rsidRPr="00D9071C">
        <w:rPr>
          <w:rFonts w:eastAsia="仿宋_GB2312"/>
          <w:sz w:val="28"/>
          <w:szCs w:val="28"/>
        </w:rPr>
        <w:t>项以上；形成创新产品</w:t>
      </w:r>
      <w:r w:rsidRPr="00D9071C">
        <w:rPr>
          <w:rFonts w:eastAsia="仿宋_GB2312"/>
          <w:sz w:val="28"/>
          <w:szCs w:val="28"/>
        </w:rPr>
        <w:t>1</w:t>
      </w:r>
      <w:r w:rsidRPr="00D9071C">
        <w:rPr>
          <w:rFonts w:eastAsia="仿宋_GB2312"/>
          <w:sz w:val="28"/>
          <w:szCs w:val="28"/>
        </w:rPr>
        <w:t>个；开展应用示范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1000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11</w:t>
      </w:r>
      <w:r w:rsidRPr="00D9071C">
        <w:rPr>
          <w:rFonts w:eastAsia="仿宋_GB2312"/>
          <w:b/>
          <w:sz w:val="28"/>
          <w:szCs w:val="28"/>
        </w:rPr>
        <w:t>）多功能纳米阻隔剂的研究及防腐水性涂料产业化。</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目前常用阻隔剂防腐机制单一，性能提升难度大等问题，研究新型多功能防腐阻隔剂制备技术，建立主动防腐与被动防腐协同作用机制，研究腐蚀介质捕捉机理，构建多功能纳米阻隔剂，研究提升阻隔剂与水性涂料体系的适应性，开发高效防腐水性涂料产品。</w:t>
      </w:r>
      <w:r w:rsidRPr="00D9071C">
        <w:rPr>
          <w:rFonts w:eastAsia="仿宋_GB2312"/>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项以上；申请发明专利</w:t>
      </w:r>
      <w:r w:rsidRPr="00D9071C">
        <w:rPr>
          <w:rFonts w:eastAsia="仿宋_GB2312"/>
          <w:sz w:val="28"/>
          <w:szCs w:val="28"/>
        </w:rPr>
        <w:t>2</w:t>
      </w:r>
      <w:r w:rsidRPr="00D9071C">
        <w:rPr>
          <w:rFonts w:eastAsia="仿宋_GB2312"/>
          <w:sz w:val="28"/>
          <w:szCs w:val="28"/>
        </w:rPr>
        <w:t>项以上；形成创新产品</w:t>
      </w:r>
      <w:r w:rsidRPr="00D9071C">
        <w:rPr>
          <w:rFonts w:eastAsia="仿宋_GB2312"/>
          <w:sz w:val="28"/>
          <w:szCs w:val="28"/>
        </w:rPr>
        <w:t>4</w:t>
      </w:r>
      <w:r w:rsidRPr="00D9071C">
        <w:rPr>
          <w:rFonts w:eastAsia="仿宋_GB2312"/>
          <w:sz w:val="28"/>
          <w:szCs w:val="28"/>
        </w:rPr>
        <w:t>个；防腐领域开展应用示范</w:t>
      </w:r>
      <w:r w:rsidRPr="00D9071C">
        <w:rPr>
          <w:rFonts w:eastAsia="仿宋_GB2312"/>
          <w:sz w:val="28"/>
          <w:szCs w:val="28"/>
        </w:rPr>
        <w:t>2</w:t>
      </w:r>
      <w:r w:rsidRPr="00D9071C">
        <w:rPr>
          <w:rFonts w:eastAsia="仿宋_GB2312"/>
          <w:sz w:val="28"/>
          <w:szCs w:val="28"/>
        </w:rPr>
        <w:t>个以上；新增销售收入（产值）</w:t>
      </w:r>
      <w:r w:rsidRPr="00D9071C">
        <w:rPr>
          <w:rFonts w:eastAsia="仿宋_GB2312"/>
          <w:sz w:val="28"/>
          <w:szCs w:val="28"/>
        </w:rPr>
        <w:t>3000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12</w:t>
      </w:r>
      <w:r w:rsidRPr="00D9071C">
        <w:rPr>
          <w:rFonts w:eastAsia="仿宋_GB2312"/>
          <w:b/>
          <w:sz w:val="28"/>
          <w:szCs w:val="28"/>
        </w:rPr>
        <w:t>）飞机金属蒙皮的防腐与保护技术。</w:t>
      </w:r>
      <w:r w:rsidRPr="00D9071C">
        <w:rPr>
          <w:rFonts w:eastAsia="仿宋_GB2312"/>
          <w:b/>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研究内容：研究基于飞机金属蒙皮的防腐与保护技术，突破材料耐辐</w:t>
      </w:r>
      <w:r w:rsidRPr="00D9071C">
        <w:rPr>
          <w:rFonts w:eastAsia="仿宋_GB2312"/>
          <w:sz w:val="28"/>
          <w:szCs w:val="28"/>
        </w:rPr>
        <w:lastRenderedPageBreak/>
        <w:t>射、耐高湿度、耐盐雾、耐紫外线老化、低</w:t>
      </w:r>
      <w:r w:rsidRPr="00D9071C">
        <w:rPr>
          <w:rFonts w:eastAsia="仿宋_GB2312"/>
          <w:sz w:val="28"/>
          <w:szCs w:val="28"/>
        </w:rPr>
        <w:t>VOC</w:t>
      </w:r>
      <w:r w:rsidRPr="00D9071C">
        <w:rPr>
          <w:rFonts w:eastAsia="仿宋_GB2312"/>
          <w:sz w:val="28"/>
          <w:szCs w:val="28"/>
        </w:rPr>
        <w:t>以及经受较剧烈温差变化后性能稳定性等关键技术，达到涂层对飞机金属蒙皮有效的保护及装饰，并有效降低涂层重量，提升飞机涂料使用寿命。</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3</w:t>
      </w:r>
      <w:r w:rsidRPr="00D9071C">
        <w:rPr>
          <w:rFonts w:eastAsia="仿宋_GB2312"/>
          <w:sz w:val="28"/>
          <w:szCs w:val="28"/>
        </w:rPr>
        <w:t>项关键技术；申请发明专利</w:t>
      </w:r>
      <w:r w:rsidRPr="00D9071C">
        <w:rPr>
          <w:rFonts w:eastAsia="仿宋_GB2312"/>
          <w:sz w:val="28"/>
          <w:szCs w:val="28"/>
        </w:rPr>
        <w:t>5</w:t>
      </w:r>
      <w:r w:rsidRPr="00D9071C">
        <w:rPr>
          <w:rFonts w:eastAsia="仿宋_GB2312"/>
          <w:sz w:val="28"/>
          <w:szCs w:val="28"/>
        </w:rPr>
        <w:t>项以上；形成</w:t>
      </w:r>
      <w:r w:rsidRPr="00D9071C">
        <w:rPr>
          <w:rFonts w:eastAsia="仿宋_GB2312"/>
          <w:sz w:val="28"/>
          <w:szCs w:val="28"/>
        </w:rPr>
        <w:t>1</w:t>
      </w:r>
      <w:r w:rsidRPr="00D9071C">
        <w:rPr>
          <w:rFonts w:eastAsia="仿宋_GB2312"/>
          <w:sz w:val="28"/>
          <w:szCs w:val="28"/>
        </w:rPr>
        <w:t>个创新产品；在航空化学品领域开展应用示范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1</w:t>
      </w:r>
      <w:r w:rsidRPr="00D9071C">
        <w:rPr>
          <w:rFonts w:eastAsia="仿宋_GB2312"/>
          <w:sz w:val="28"/>
          <w:szCs w:val="28"/>
        </w:rPr>
        <w:t>亿元以上。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13</w:t>
      </w:r>
      <w:r w:rsidRPr="00D9071C">
        <w:rPr>
          <w:rFonts w:eastAsia="仿宋_GB2312"/>
          <w:b/>
          <w:sz w:val="28"/>
          <w:szCs w:val="28"/>
        </w:rPr>
        <w:t>）川藏铁路耐高温防水卷材的开发。</w:t>
      </w:r>
      <w:r w:rsidRPr="00D9071C">
        <w:rPr>
          <w:rFonts w:eastAsia="仿宋_GB2312"/>
          <w:b/>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研究内容：针对川藏铁路部分隧道内温度高达</w:t>
      </w:r>
      <w:r w:rsidRPr="00D9071C">
        <w:rPr>
          <w:rFonts w:eastAsia="仿宋_GB2312"/>
          <w:sz w:val="28"/>
          <w:szCs w:val="28"/>
        </w:rPr>
        <w:t>80-90</w:t>
      </w:r>
      <w:r w:rsidRPr="00D9071C">
        <w:rPr>
          <w:rFonts w:eastAsia="等线"/>
          <w:sz w:val="28"/>
          <w:szCs w:val="28"/>
        </w:rPr>
        <w:t>℃</w:t>
      </w:r>
      <w:r w:rsidRPr="00D9071C">
        <w:rPr>
          <w:rFonts w:eastAsia="仿宋_GB2312"/>
          <w:sz w:val="28"/>
          <w:szCs w:val="28"/>
        </w:rPr>
        <w:t>，普通高分子防水材料机械强度下降明显和高温下容易发生热降解失效等难题，研究突破传统的材料结构，将分子链交联技术与多层复合技术相结合，同时运用高效大分子抗老化技术，保证材料能在高温环境下长期稳定应用，有效避免铁路隧道漏水事故的发生。</w:t>
      </w:r>
      <w:r w:rsidRPr="00D9071C">
        <w:rPr>
          <w:rFonts w:eastAsia="仿宋_GB2312"/>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项以上；申请发明专利</w:t>
      </w:r>
      <w:r w:rsidRPr="00D9071C">
        <w:rPr>
          <w:rFonts w:eastAsia="仿宋_GB2312"/>
          <w:sz w:val="28"/>
          <w:szCs w:val="28"/>
        </w:rPr>
        <w:t>2</w:t>
      </w:r>
      <w:r w:rsidRPr="00D9071C">
        <w:rPr>
          <w:rFonts w:eastAsia="仿宋_GB2312"/>
          <w:sz w:val="28"/>
          <w:szCs w:val="28"/>
        </w:rPr>
        <w:t>项以上；形成创新产品</w:t>
      </w:r>
      <w:r w:rsidRPr="00D9071C">
        <w:rPr>
          <w:rFonts w:eastAsia="仿宋_GB2312"/>
          <w:sz w:val="28"/>
          <w:szCs w:val="28"/>
        </w:rPr>
        <w:t>1</w:t>
      </w:r>
      <w:r w:rsidRPr="00D9071C">
        <w:rPr>
          <w:rFonts w:eastAsia="仿宋_GB2312"/>
          <w:sz w:val="28"/>
          <w:szCs w:val="28"/>
        </w:rPr>
        <w:t>个；新增销售收入（产值）</w:t>
      </w:r>
      <w:r w:rsidRPr="00D9071C">
        <w:rPr>
          <w:rFonts w:eastAsia="仿宋_GB2312"/>
          <w:sz w:val="28"/>
          <w:szCs w:val="28"/>
        </w:rPr>
        <w:t>4000</w:t>
      </w:r>
      <w:r w:rsidRPr="00D9071C">
        <w:rPr>
          <w:rFonts w:eastAsia="仿宋_GB2312"/>
          <w:sz w:val="28"/>
          <w:szCs w:val="28"/>
        </w:rPr>
        <w:t>万。</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14</w:t>
      </w:r>
      <w:r w:rsidRPr="00D9071C">
        <w:rPr>
          <w:rFonts w:eastAsia="仿宋_GB2312"/>
          <w:b/>
          <w:sz w:val="28"/>
          <w:szCs w:val="28"/>
        </w:rPr>
        <w:t>）医用</w:t>
      </w:r>
      <w:r w:rsidRPr="00D9071C">
        <w:rPr>
          <w:rFonts w:eastAsia="仿宋_GB2312"/>
          <w:b/>
          <w:sz w:val="28"/>
          <w:szCs w:val="28"/>
        </w:rPr>
        <w:t>3D</w:t>
      </w:r>
      <w:r w:rsidRPr="00D9071C">
        <w:rPr>
          <w:rFonts w:eastAsia="仿宋_GB2312"/>
          <w:b/>
          <w:sz w:val="28"/>
          <w:szCs w:val="28"/>
        </w:rPr>
        <w:t>打印技术及专用粉末开发。</w:t>
      </w:r>
      <w:r w:rsidRPr="00D9071C">
        <w:rPr>
          <w:rFonts w:eastAsia="仿宋_GB2312"/>
          <w:b/>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研究内容：研究用于骨科、牙科等医疗器械的</w:t>
      </w:r>
      <w:r w:rsidRPr="00D9071C">
        <w:rPr>
          <w:rFonts w:eastAsia="仿宋_GB2312"/>
          <w:sz w:val="28"/>
          <w:szCs w:val="28"/>
        </w:rPr>
        <w:t>3D</w:t>
      </w:r>
      <w:r w:rsidRPr="00D9071C">
        <w:rPr>
          <w:rFonts w:eastAsia="仿宋_GB2312"/>
          <w:sz w:val="28"/>
          <w:szCs w:val="28"/>
        </w:rPr>
        <w:t>打印医用级磷酸钙和钛合金粉末制备及工艺技术，研发适用于定制式骨科、牙科医疗器械生产的高精度光固化</w:t>
      </w:r>
      <w:r w:rsidRPr="00D9071C">
        <w:rPr>
          <w:rFonts w:eastAsia="仿宋_GB2312"/>
          <w:sz w:val="28"/>
          <w:szCs w:val="28"/>
        </w:rPr>
        <w:t>3D</w:t>
      </w:r>
      <w:r w:rsidRPr="00D9071C">
        <w:rPr>
          <w:rFonts w:eastAsia="仿宋_GB2312"/>
          <w:sz w:val="28"/>
          <w:szCs w:val="28"/>
        </w:rPr>
        <w:t>打印和激光烧结工艺，实现高效率、高精度和面向患者个性化加工，以及配套的残余粉末清洗和表面生物活化改性技术。</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4</w:t>
      </w:r>
      <w:r w:rsidRPr="00D9071C">
        <w:rPr>
          <w:rFonts w:eastAsia="仿宋_GB2312"/>
          <w:sz w:val="28"/>
          <w:szCs w:val="28"/>
        </w:rPr>
        <w:t>项以上；形成创新产品</w:t>
      </w:r>
      <w:r w:rsidRPr="00D9071C">
        <w:rPr>
          <w:rFonts w:eastAsia="仿宋_GB2312"/>
          <w:sz w:val="28"/>
          <w:szCs w:val="28"/>
        </w:rPr>
        <w:t>2</w:t>
      </w:r>
      <w:r w:rsidRPr="00D9071C">
        <w:rPr>
          <w:rFonts w:eastAsia="仿宋_GB2312"/>
          <w:sz w:val="28"/>
          <w:szCs w:val="28"/>
        </w:rPr>
        <w:t>个；在医用领域开展应用示范，新增销售收入（产值）</w:t>
      </w:r>
      <w:r w:rsidRPr="00D9071C">
        <w:rPr>
          <w:rFonts w:eastAsia="仿宋_GB2312"/>
          <w:sz w:val="28"/>
          <w:szCs w:val="28"/>
        </w:rPr>
        <w:t>2000</w:t>
      </w:r>
      <w:r w:rsidRPr="00D9071C">
        <w:rPr>
          <w:rFonts w:eastAsia="仿宋_GB2312"/>
          <w:sz w:val="28"/>
          <w:szCs w:val="28"/>
        </w:rPr>
        <w:t>万元。</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15</w:t>
      </w:r>
      <w:r w:rsidRPr="00D9071C">
        <w:rPr>
          <w:rFonts w:eastAsia="仿宋_GB2312"/>
          <w:b/>
          <w:sz w:val="28"/>
          <w:szCs w:val="28"/>
        </w:rPr>
        <w:t>）环保型耐高温耐高盐泡沫驱油新材料的研发。</w:t>
      </w:r>
      <w:r w:rsidRPr="00D9071C">
        <w:rPr>
          <w:rFonts w:eastAsia="仿宋_GB2312"/>
          <w:b/>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研究内容：从分子结构设计出发，构造</w:t>
      </w:r>
      <w:r w:rsidRPr="00D9071C">
        <w:rPr>
          <w:rFonts w:eastAsia="仿宋_GB2312"/>
          <w:sz w:val="28"/>
          <w:szCs w:val="28"/>
        </w:rPr>
        <w:t>“</w:t>
      </w:r>
      <w:r w:rsidRPr="00D9071C">
        <w:rPr>
          <w:rFonts w:eastAsia="仿宋_GB2312"/>
          <w:sz w:val="28"/>
          <w:szCs w:val="28"/>
        </w:rPr>
        <w:t>梳型</w:t>
      </w:r>
      <w:r w:rsidRPr="00D9071C">
        <w:rPr>
          <w:rFonts w:eastAsia="仿宋_GB2312"/>
          <w:sz w:val="28"/>
          <w:szCs w:val="28"/>
        </w:rPr>
        <w:t>”</w:t>
      </w:r>
      <w:r w:rsidRPr="00D9071C">
        <w:rPr>
          <w:rFonts w:eastAsia="仿宋_GB2312"/>
          <w:sz w:val="28"/>
          <w:szCs w:val="28"/>
        </w:rPr>
        <w:t>结构，降低乳化力，改善原油破乳难度；以环保型植物提取液为原料，引入耐盐、耐温官能团，提高在高温、高盐、高钙</w:t>
      </w:r>
      <w:proofErr w:type="gramStart"/>
      <w:r w:rsidRPr="00D9071C">
        <w:rPr>
          <w:rFonts w:eastAsia="仿宋_GB2312"/>
          <w:sz w:val="28"/>
          <w:szCs w:val="28"/>
        </w:rPr>
        <w:t>镁条件</w:t>
      </w:r>
      <w:proofErr w:type="gramEnd"/>
      <w:r w:rsidRPr="00D9071C">
        <w:rPr>
          <w:rFonts w:eastAsia="仿宋_GB2312"/>
          <w:sz w:val="28"/>
          <w:szCs w:val="28"/>
        </w:rPr>
        <w:t>下的泡沫驱油性能；开发出既耐高温又耐</w:t>
      </w:r>
      <w:proofErr w:type="gramStart"/>
      <w:r w:rsidRPr="00D9071C">
        <w:rPr>
          <w:rFonts w:eastAsia="仿宋_GB2312"/>
          <w:sz w:val="28"/>
          <w:szCs w:val="28"/>
        </w:rPr>
        <w:t>高盐且无</w:t>
      </w:r>
      <w:proofErr w:type="gramEnd"/>
      <w:r w:rsidRPr="00D9071C">
        <w:rPr>
          <w:rFonts w:eastAsia="仿宋_GB2312"/>
          <w:sz w:val="28"/>
          <w:szCs w:val="28"/>
        </w:rPr>
        <w:t>“</w:t>
      </w:r>
      <w:r w:rsidRPr="00D9071C">
        <w:rPr>
          <w:rFonts w:eastAsia="仿宋_GB2312"/>
          <w:sz w:val="28"/>
          <w:szCs w:val="28"/>
        </w:rPr>
        <w:t>色谱分离</w:t>
      </w:r>
      <w:r w:rsidRPr="00D9071C">
        <w:rPr>
          <w:rFonts w:eastAsia="仿宋_GB2312"/>
          <w:sz w:val="28"/>
          <w:szCs w:val="28"/>
        </w:rPr>
        <w:t>”</w:t>
      </w:r>
      <w:r w:rsidRPr="00D9071C">
        <w:rPr>
          <w:rFonts w:eastAsia="仿宋_GB2312"/>
          <w:sz w:val="28"/>
          <w:szCs w:val="28"/>
        </w:rPr>
        <w:t>效应，可提高采收率又能降低原油破乳剂用量，综合性能优异的含</w:t>
      </w:r>
      <w:r w:rsidRPr="00D9071C">
        <w:rPr>
          <w:rFonts w:eastAsia="仿宋_GB2312"/>
          <w:sz w:val="28"/>
          <w:szCs w:val="28"/>
        </w:rPr>
        <w:t>“</w:t>
      </w:r>
      <w:r w:rsidRPr="00D9071C">
        <w:rPr>
          <w:rFonts w:eastAsia="仿宋_GB2312"/>
          <w:sz w:val="28"/>
          <w:szCs w:val="28"/>
        </w:rPr>
        <w:t>梳型</w:t>
      </w:r>
      <w:r w:rsidRPr="00D9071C">
        <w:rPr>
          <w:rFonts w:eastAsia="仿宋_GB2312"/>
          <w:sz w:val="28"/>
          <w:szCs w:val="28"/>
        </w:rPr>
        <w:t>”</w:t>
      </w:r>
      <w:r w:rsidRPr="00D9071C">
        <w:rPr>
          <w:rFonts w:eastAsia="仿宋_GB2312"/>
          <w:sz w:val="28"/>
          <w:szCs w:val="28"/>
        </w:rPr>
        <w:t>结构的环保型耐高温耐高盐泡沫驱油新材料。</w:t>
      </w:r>
      <w:r w:rsidRPr="00D9071C">
        <w:rPr>
          <w:rFonts w:eastAsia="仿宋_GB2312"/>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3</w:t>
      </w:r>
      <w:r w:rsidRPr="00D9071C">
        <w:rPr>
          <w:rFonts w:eastAsia="仿宋_GB2312"/>
          <w:sz w:val="28"/>
          <w:szCs w:val="28"/>
        </w:rPr>
        <w:t>项关键技术；申请发明专利</w:t>
      </w:r>
      <w:r w:rsidRPr="00D9071C">
        <w:rPr>
          <w:rFonts w:eastAsia="仿宋_GB2312"/>
          <w:sz w:val="28"/>
          <w:szCs w:val="28"/>
        </w:rPr>
        <w:t>1</w:t>
      </w:r>
      <w:r w:rsidRPr="00D9071C">
        <w:rPr>
          <w:rFonts w:eastAsia="仿宋_GB2312"/>
          <w:sz w:val="28"/>
          <w:szCs w:val="28"/>
        </w:rPr>
        <w:t>项以上；形成创新产品</w:t>
      </w:r>
      <w:r w:rsidRPr="00D9071C">
        <w:rPr>
          <w:rFonts w:eastAsia="仿宋_GB2312"/>
          <w:sz w:val="28"/>
          <w:szCs w:val="28"/>
        </w:rPr>
        <w:t>1</w:t>
      </w:r>
      <w:r w:rsidRPr="00D9071C">
        <w:rPr>
          <w:rFonts w:eastAsia="仿宋_GB2312"/>
          <w:sz w:val="28"/>
          <w:szCs w:val="28"/>
        </w:rPr>
        <w:t>个；在相关领域开展应用示范</w:t>
      </w:r>
      <w:r w:rsidRPr="00D9071C">
        <w:rPr>
          <w:rFonts w:eastAsia="仿宋_GB2312"/>
          <w:sz w:val="28"/>
          <w:szCs w:val="28"/>
        </w:rPr>
        <w:t>3</w:t>
      </w:r>
      <w:r w:rsidRPr="00D9071C">
        <w:rPr>
          <w:rFonts w:eastAsia="仿宋_GB2312"/>
          <w:sz w:val="28"/>
          <w:szCs w:val="28"/>
        </w:rPr>
        <w:t>个以上；新增销售收入（产值）</w:t>
      </w:r>
      <w:r w:rsidRPr="00D9071C">
        <w:rPr>
          <w:rFonts w:eastAsia="仿宋_GB2312"/>
          <w:sz w:val="28"/>
          <w:szCs w:val="28"/>
        </w:rPr>
        <w:t>2000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lastRenderedPageBreak/>
        <w:t>（</w:t>
      </w:r>
      <w:r w:rsidRPr="00D9071C">
        <w:rPr>
          <w:rFonts w:eastAsia="仿宋_GB2312"/>
          <w:b/>
          <w:sz w:val="28"/>
          <w:szCs w:val="28"/>
        </w:rPr>
        <w:t>16</w:t>
      </w:r>
      <w:r w:rsidRPr="00D9071C">
        <w:rPr>
          <w:rFonts w:eastAsia="仿宋_GB2312"/>
          <w:b/>
          <w:sz w:val="28"/>
          <w:szCs w:val="28"/>
        </w:rPr>
        <w:t>）飞机多功能复合材料及机体主承力结构高性能树脂基复合材料研究。</w:t>
      </w:r>
      <w:r w:rsidRPr="00D9071C">
        <w:rPr>
          <w:rFonts w:eastAsia="仿宋_GB2312"/>
          <w:b/>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研究内容：开展宽</w:t>
      </w:r>
      <w:proofErr w:type="gramStart"/>
      <w:r w:rsidRPr="00D9071C">
        <w:rPr>
          <w:rFonts w:eastAsia="仿宋_GB2312"/>
          <w:sz w:val="28"/>
          <w:szCs w:val="28"/>
        </w:rPr>
        <w:t>频</w:t>
      </w:r>
      <w:proofErr w:type="gramEnd"/>
      <w:r w:rsidRPr="00D9071C">
        <w:rPr>
          <w:rFonts w:eastAsia="仿宋_GB2312"/>
          <w:sz w:val="28"/>
          <w:szCs w:val="28"/>
        </w:rPr>
        <w:t>多功能方案设计、周期结构膜层设计及制备、吸波功能高分子复合材料研究，研制吸</w:t>
      </w:r>
      <w:proofErr w:type="gramStart"/>
      <w:r w:rsidRPr="00D9071C">
        <w:rPr>
          <w:rFonts w:eastAsia="仿宋_GB2312"/>
          <w:sz w:val="28"/>
          <w:szCs w:val="28"/>
        </w:rPr>
        <w:t>波功能</w:t>
      </w:r>
      <w:proofErr w:type="gramEnd"/>
      <w:r w:rsidRPr="00D9071C">
        <w:rPr>
          <w:rFonts w:eastAsia="仿宋_GB2312"/>
          <w:sz w:val="28"/>
          <w:szCs w:val="28"/>
        </w:rPr>
        <w:t>结构一体化复合材料机表壁板。开发</w:t>
      </w:r>
      <w:r w:rsidRPr="00D9071C">
        <w:rPr>
          <w:rFonts w:eastAsia="仿宋_GB2312"/>
          <w:sz w:val="28"/>
          <w:szCs w:val="28"/>
        </w:rPr>
        <w:t>T1000</w:t>
      </w:r>
      <w:r w:rsidRPr="00D9071C">
        <w:rPr>
          <w:rFonts w:eastAsia="仿宋_GB2312"/>
          <w:sz w:val="28"/>
          <w:szCs w:val="28"/>
        </w:rPr>
        <w:t>级</w:t>
      </w:r>
      <w:proofErr w:type="gramStart"/>
      <w:r w:rsidRPr="00D9071C">
        <w:rPr>
          <w:rFonts w:eastAsia="仿宋_GB2312"/>
          <w:sz w:val="28"/>
          <w:szCs w:val="28"/>
        </w:rPr>
        <w:t>高强高模碳纤维</w:t>
      </w:r>
      <w:proofErr w:type="gramEnd"/>
      <w:r w:rsidRPr="00D9071C">
        <w:rPr>
          <w:rFonts w:eastAsia="仿宋_GB2312"/>
          <w:sz w:val="28"/>
          <w:szCs w:val="28"/>
        </w:rPr>
        <w:t>配套树脂和聚酰亚胺耐高温树脂体系，开展成型及制件性能研究，实现工程应用。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项以上；申请发明专利</w:t>
      </w:r>
      <w:r w:rsidRPr="00D9071C">
        <w:rPr>
          <w:rFonts w:eastAsia="仿宋_GB2312"/>
          <w:sz w:val="28"/>
          <w:szCs w:val="28"/>
        </w:rPr>
        <w:t>10</w:t>
      </w:r>
      <w:r w:rsidRPr="00D9071C">
        <w:rPr>
          <w:rFonts w:eastAsia="仿宋_GB2312"/>
          <w:sz w:val="28"/>
          <w:szCs w:val="28"/>
        </w:rPr>
        <w:t>项以上；形成创新产品</w:t>
      </w:r>
      <w:r w:rsidRPr="00D9071C">
        <w:rPr>
          <w:rFonts w:eastAsia="仿宋_GB2312"/>
          <w:sz w:val="28"/>
          <w:szCs w:val="28"/>
        </w:rPr>
        <w:t>3</w:t>
      </w:r>
      <w:r w:rsidRPr="00D9071C">
        <w:rPr>
          <w:rFonts w:eastAsia="仿宋_GB2312"/>
          <w:sz w:val="28"/>
          <w:szCs w:val="28"/>
        </w:rPr>
        <w:t>个；在相关领域开展应用示范</w:t>
      </w:r>
      <w:r w:rsidRPr="00D9071C">
        <w:rPr>
          <w:rFonts w:eastAsia="仿宋_GB2312"/>
          <w:sz w:val="28"/>
          <w:szCs w:val="28"/>
        </w:rPr>
        <w:t>3</w:t>
      </w:r>
      <w:r w:rsidRPr="00D9071C">
        <w:rPr>
          <w:rFonts w:eastAsia="仿宋_GB2312"/>
          <w:sz w:val="28"/>
          <w:szCs w:val="28"/>
        </w:rPr>
        <w:t>个以上。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17</w:t>
      </w:r>
      <w:r w:rsidRPr="00D9071C">
        <w:rPr>
          <w:rFonts w:eastAsia="仿宋_GB2312"/>
          <w:b/>
          <w:sz w:val="28"/>
          <w:szCs w:val="28"/>
        </w:rPr>
        <w:t>）</w:t>
      </w:r>
      <w:proofErr w:type="gramStart"/>
      <w:r w:rsidRPr="00D9071C">
        <w:rPr>
          <w:rFonts w:eastAsia="仿宋_GB2312"/>
          <w:b/>
          <w:sz w:val="28"/>
          <w:szCs w:val="28"/>
        </w:rPr>
        <w:t>高性能全氟聚醚</w:t>
      </w:r>
      <w:proofErr w:type="gramEnd"/>
      <w:r w:rsidRPr="00D9071C">
        <w:rPr>
          <w:rFonts w:eastAsia="仿宋_GB2312"/>
          <w:b/>
          <w:sz w:val="28"/>
          <w:szCs w:val="28"/>
        </w:rPr>
        <w:t>及其衍生物合成关键技术研究及产业化。</w:t>
      </w:r>
      <w:r w:rsidRPr="00D9071C">
        <w:rPr>
          <w:rFonts w:eastAsia="仿宋_GB2312"/>
          <w:b/>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w:t>
      </w:r>
      <w:proofErr w:type="gramStart"/>
      <w:r w:rsidRPr="00D9071C">
        <w:rPr>
          <w:rFonts w:eastAsia="仿宋_GB2312"/>
          <w:sz w:val="28"/>
          <w:szCs w:val="28"/>
        </w:rPr>
        <w:t>开展六氟丙烯</w:t>
      </w:r>
      <w:proofErr w:type="gramEnd"/>
      <w:r w:rsidRPr="00D9071C">
        <w:rPr>
          <w:rFonts w:eastAsia="仿宋_GB2312"/>
          <w:sz w:val="28"/>
          <w:szCs w:val="28"/>
        </w:rPr>
        <w:t>（</w:t>
      </w:r>
      <w:r w:rsidRPr="00D9071C">
        <w:rPr>
          <w:rFonts w:eastAsia="仿宋_GB2312"/>
          <w:sz w:val="28"/>
          <w:szCs w:val="28"/>
        </w:rPr>
        <w:t>HFP</w:t>
      </w:r>
      <w:r w:rsidRPr="00D9071C">
        <w:rPr>
          <w:rFonts w:eastAsia="仿宋_GB2312"/>
          <w:sz w:val="28"/>
          <w:szCs w:val="28"/>
        </w:rPr>
        <w:t>）的高效光催化聚合关键设备、关键控制技术及成套工程化放大工艺技术研究，提高</w:t>
      </w:r>
      <w:r w:rsidRPr="00D9071C">
        <w:rPr>
          <w:rFonts w:eastAsia="仿宋_GB2312"/>
          <w:sz w:val="28"/>
          <w:szCs w:val="28"/>
        </w:rPr>
        <w:t>HFP</w:t>
      </w:r>
      <w:r w:rsidRPr="00D9071C">
        <w:rPr>
          <w:rFonts w:eastAsia="仿宋_GB2312"/>
          <w:sz w:val="28"/>
          <w:szCs w:val="28"/>
        </w:rPr>
        <w:t>聚合光催化效率、单体转化率和产品收率；开展</w:t>
      </w:r>
      <w:r w:rsidRPr="00D9071C">
        <w:rPr>
          <w:rFonts w:eastAsia="仿宋_GB2312"/>
          <w:sz w:val="28"/>
          <w:szCs w:val="28"/>
        </w:rPr>
        <w:t>PFOA/PFOS</w:t>
      </w:r>
      <w:r w:rsidRPr="00D9071C">
        <w:rPr>
          <w:rFonts w:eastAsia="仿宋_GB2312"/>
          <w:sz w:val="28"/>
          <w:szCs w:val="28"/>
        </w:rPr>
        <w:t>环保替代品开发，解决高性能含氟高分子聚合物乳液聚合对替代品的急迫需求；开展</w:t>
      </w:r>
      <w:proofErr w:type="gramStart"/>
      <w:r w:rsidRPr="00D9071C">
        <w:rPr>
          <w:rFonts w:eastAsia="仿宋_GB2312"/>
          <w:sz w:val="28"/>
          <w:szCs w:val="28"/>
        </w:rPr>
        <w:t>全氟聚醚端基稳定化</w:t>
      </w:r>
      <w:proofErr w:type="gramEnd"/>
      <w:r w:rsidRPr="00D9071C">
        <w:rPr>
          <w:rFonts w:eastAsia="仿宋_GB2312"/>
          <w:sz w:val="28"/>
          <w:szCs w:val="28"/>
        </w:rPr>
        <w:t>处理关键设备、关键控制技术及成套工程化放大工艺技术研究，实现</w:t>
      </w:r>
      <w:proofErr w:type="gramStart"/>
      <w:r w:rsidRPr="00D9071C">
        <w:rPr>
          <w:rFonts w:eastAsia="仿宋_GB2312"/>
          <w:sz w:val="28"/>
          <w:szCs w:val="28"/>
        </w:rPr>
        <w:t>高品质全氟聚醚</w:t>
      </w:r>
      <w:proofErr w:type="gramEnd"/>
      <w:r w:rsidRPr="00D9071C">
        <w:rPr>
          <w:rFonts w:eastAsia="仿宋_GB2312"/>
          <w:sz w:val="28"/>
          <w:szCs w:val="28"/>
        </w:rPr>
        <w:t>油类系列产品的规模化生产。</w:t>
      </w:r>
      <w:r w:rsidRPr="00D9071C">
        <w:rPr>
          <w:rFonts w:eastAsia="仿宋_GB2312"/>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3-5</w:t>
      </w:r>
      <w:r w:rsidRPr="00D9071C">
        <w:rPr>
          <w:rFonts w:eastAsia="仿宋_GB2312"/>
          <w:sz w:val="28"/>
          <w:szCs w:val="28"/>
        </w:rPr>
        <w:t>项关键技术；申请发明专利</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2</w:t>
      </w:r>
      <w:r w:rsidRPr="00D9071C">
        <w:rPr>
          <w:rFonts w:eastAsia="仿宋_GB2312"/>
          <w:sz w:val="28"/>
          <w:szCs w:val="28"/>
        </w:rPr>
        <w:t>个以上；新增销售收入（产值）</w:t>
      </w:r>
      <w:r w:rsidRPr="00D9071C">
        <w:rPr>
          <w:rFonts w:eastAsia="仿宋_GB2312"/>
          <w:sz w:val="28"/>
          <w:szCs w:val="28"/>
        </w:rPr>
        <w:t>8000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18</w:t>
      </w:r>
      <w:r w:rsidRPr="00D9071C">
        <w:rPr>
          <w:rFonts w:eastAsia="仿宋_GB2312"/>
          <w:b/>
          <w:sz w:val="28"/>
          <w:szCs w:val="28"/>
        </w:rPr>
        <w:t>）聚芳醚</w:t>
      </w:r>
      <w:proofErr w:type="gramStart"/>
      <w:r w:rsidRPr="00D9071C">
        <w:rPr>
          <w:rFonts w:eastAsia="仿宋_GB2312"/>
          <w:b/>
          <w:sz w:val="28"/>
          <w:szCs w:val="28"/>
        </w:rPr>
        <w:t>腈</w:t>
      </w:r>
      <w:proofErr w:type="gramEnd"/>
      <w:r w:rsidRPr="00D9071C">
        <w:rPr>
          <w:rFonts w:eastAsia="仿宋_GB2312"/>
          <w:b/>
          <w:sz w:val="28"/>
          <w:szCs w:val="28"/>
        </w:rPr>
        <w:t>功能性复合材料开发及应用。</w:t>
      </w:r>
      <w:r w:rsidRPr="00D9071C">
        <w:rPr>
          <w:rFonts w:eastAsia="仿宋_GB2312"/>
          <w:b/>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研究内容：研究聚芳醚</w:t>
      </w:r>
      <w:proofErr w:type="gramStart"/>
      <w:r w:rsidRPr="00D9071C">
        <w:rPr>
          <w:rFonts w:eastAsia="仿宋_GB2312"/>
          <w:sz w:val="28"/>
          <w:szCs w:val="28"/>
        </w:rPr>
        <w:t>腈</w:t>
      </w:r>
      <w:proofErr w:type="gramEnd"/>
      <w:r w:rsidRPr="00D9071C">
        <w:rPr>
          <w:rFonts w:eastAsia="仿宋_GB2312"/>
          <w:sz w:val="28"/>
          <w:szCs w:val="28"/>
        </w:rPr>
        <w:t>功能性复合材料的增强增韧改性加工关键技术，突破聚芳醚</w:t>
      </w:r>
      <w:proofErr w:type="gramStart"/>
      <w:r w:rsidRPr="00D9071C">
        <w:rPr>
          <w:rFonts w:eastAsia="仿宋_GB2312"/>
          <w:sz w:val="28"/>
          <w:szCs w:val="28"/>
        </w:rPr>
        <w:t>腈</w:t>
      </w:r>
      <w:proofErr w:type="gramEnd"/>
      <w:r w:rsidRPr="00D9071C">
        <w:rPr>
          <w:rFonts w:eastAsia="仿宋_GB2312"/>
          <w:sz w:val="28"/>
          <w:szCs w:val="28"/>
        </w:rPr>
        <w:t>材料强度低、成本高、改性加工技术欠缺、产品成型及</w:t>
      </w:r>
      <w:proofErr w:type="gramStart"/>
      <w:r w:rsidRPr="00D9071C">
        <w:rPr>
          <w:rFonts w:eastAsia="仿宋_GB2312"/>
          <w:sz w:val="28"/>
          <w:szCs w:val="28"/>
        </w:rPr>
        <w:t>制造难</w:t>
      </w:r>
      <w:proofErr w:type="gramEnd"/>
      <w:r w:rsidRPr="00D9071C">
        <w:rPr>
          <w:rFonts w:eastAsia="仿宋_GB2312"/>
          <w:sz w:val="28"/>
          <w:szCs w:val="28"/>
        </w:rPr>
        <w:t>等问题，形成材料加工工艺、产品制造工艺为一体的成套技术解决方案，拓宽聚芳醚</w:t>
      </w:r>
      <w:proofErr w:type="gramStart"/>
      <w:r w:rsidRPr="00D9071C">
        <w:rPr>
          <w:rFonts w:eastAsia="仿宋_GB2312"/>
          <w:sz w:val="28"/>
          <w:szCs w:val="28"/>
        </w:rPr>
        <w:t>腈</w:t>
      </w:r>
      <w:proofErr w:type="gramEnd"/>
      <w:r w:rsidRPr="00D9071C">
        <w:rPr>
          <w:rFonts w:eastAsia="仿宋_GB2312"/>
          <w:sz w:val="28"/>
          <w:szCs w:val="28"/>
        </w:rPr>
        <w:t>材料的应用市场。</w:t>
      </w:r>
      <w:r w:rsidRPr="00D9071C">
        <w:rPr>
          <w:rFonts w:eastAsia="仿宋_GB2312"/>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项以上；申请发明专利</w:t>
      </w:r>
      <w:r w:rsidRPr="00D9071C">
        <w:rPr>
          <w:rFonts w:eastAsia="仿宋_GB2312"/>
          <w:sz w:val="28"/>
          <w:szCs w:val="28"/>
        </w:rPr>
        <w:t>2</w:t>
      </w:r>
      <w:r w:rsidRPr="00D9071C">
        <w:rPr>
          <w:rFonts w:eastAsia="仿宋_GB2312"/>
          <w:sz w:val="28"/>
          <w:szCs w:val="28"/>
        </w:rPr>
        <w:t>项以上；形成产品</w:t>
      </w:r>
      <w:r w:rsidRPr="00D9071C">
        <w:rPr>
          <w:rFonts w:eastAsia="仿宋_GB2312"/>
          <w:sz w:val="28"/>
          <w:szCs w:val="28"/>
        </w:rPr>
        <w:t>2</w:t>
      </w:r>
      <w:r w:rsidRPr="00D9071C">
        <w:rPr>
          <w:rFonts w:eastAsia="仿宋_GB2312"/>
          <w:sz w:val="28"/>
          <w:szCs w:val="28"/>
        </w:rPr>
        <w:t>个；建设</w:t>
      </w:r>
      <w:r w:rsidRPr="00D9071C">
        <w:rPr>
          <w:rFonts w:eastAsia="仿宋_GB2312"/>
          <w:sz w:val="28"/>
          <w:szCs w:val="28"/>
        </w:rPr>
        <w:t>40</w:t>
      </w:r>
      <w:r w:rsidRPr="00D9071C">
        <w:rPr>
          <w:rFonts w:eastAsia="仿宋_GB2312"/>
          <w:sz w:val="28"/>
          <w:szCs w:val="28"/>
        </w:rPr>
        <w:t>吨</w:t>
      </w:r>
      <w:r w:rsidRPr="00D9071C">
        <w:rPr>
          <w:rFonts w:eastAsia="仿宋_GB2312"/>
          <w:sz w:val="28"/>
          <w:szCs w:val="28"/>
        </w:rPr>
        <w:t>/</w:t>
      </w:r>
      <w:r w:rsidRPr="00D9071C">
        <w:rPr>
          <w:rFonts w:eastAsia="仿宋_GB2312"/>
          <w:sz w:val="28"/>
          <w:szCs w:val="28"/>
        </w:rPr>
        <w:t>年中试生产线</w:t>
      </w:r>
      <w:r w:rsidRPr="00D9071C">
        <w:rPr>
          <w:rFonts w:eastAsia="仿宋_GB2312"/>
          <w:sz w:val="28"/>
          <w:szCs w:val="28"/>
        </w:rPr>
        <w:t>1</w:t>
      </w:r>
      <w:r w:rsidRPr="00D9071C">
        <w:rPr>
          <w:rFonts w:eastAsia="仿宋_GB2312"/>
          <w:sz w:val="28"/>
          <w:szCs w:val="28"/>
        </w:rPr>
        <w:t>条，新增销售收入（产值）</w:t>
      </w:r>
      <w:r w:rsidRPr="00D9071C">
        <w:rPr>
          <w:rFonts w:eastAsia="仿宋_GB2312"/>
          <w:sz w:val="28"/>
          <w:szCs w:val="28"/>
        </w:rPr>
        <w:t>1000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19</w:t>
      </w:r>
      <w:r w:rsidRPr="00D9071C">
        <w:rPr>
          <w:rFonts w:eastAsia="仿宋_GB2312"/>
          <w:b/>
          <w:sz w:val="28"/>
          <w:szCs w:val="28"/>
        </w:rPr>
        <w:t>）高纯超细纳米二氧化锆粉体材料研发与应用示范。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采用液相沉淀和物理机械球磨等方法制备高纯超细二氧化锆粉体过程中，工艺参数对材料形貌尺寸、比表面积、烧结性能，以及活性等的影响规律，突破形貌控制、粒度优化、活性调节和杂质含量控制等关键技术，实现应用示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lastRenderedPageBreak/>
        <w:t>考核指标：突破关键技术</w:t>
      </w:r>
      <w:r w:rsidRPr="00D9071C">
        <w:rPr>
          <w:rFonts w:eastAsia="仿宋_GB2312"/>
          <w:sz w:val="28"/>
          <w:szCs w:val="28"/>
        </w:rPr>
        <w:t>3</w:t>
      </w:r>
      <w:r w:rsidRPr="00D9071C">
        <w:rPr>
          <w:rFonts w:eastAsia="仿宋_GB2312"/>
          <w:sz w:val="28"/>
          <w:szCs w:val="28"/>
        </w:rPr>
        <w:t>项以上；申请发明专利</w:t>
      </w:r>
      <w:r w:rsidRPr="00D9071C">
        <w:rPr>
          <w:rFonts w:eastAsia="仿宋_GB2312"/>
          <w:sz w:val="28"/>
          <w:szCs w:val="28"/>
        </w:rPr>
        <w:t>2</w:t>
      </w:r>
      <w:r w:rsidRPr="00D9071C">
        <w:rPr>
          <w:rFonts w:eastAsia="仿宋_GB2312"/>
          <w:sz w:val="28"/>
          <w:szCs w:val="28"/>
        </w:rPr>
        <w:t>项以上；形成创新产品</w:t>
      </w:r>
      <w:r w:rsidRPr="00D9071C">
        <w:rPr>
          <w:rFonts w:eastAsia="仿宋_GB2312"/>
          <w:sz w:val="28"/>
          <w:szCs w:val="28"/>
        </w:rPr>
        <w:t>1</w:t>
      </w:r>
      <w:r w:rsidRPr="00D9071C">
        <w:rPr>
          <w:rFonts w:eastAsia="仿宋_GB2312"/>
          <w:sz w:val="28"/>
          <w:szCs w:val="28"/>
        </w:rPr>
        <w:t>个以上；开展应用示范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2000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20</w:t>
      </w:r>
      <w:r w:rsidRPr="00D9071C">
        <w:rPr>
          <w:rFonts w:eastAsia="仿宋_GB2312"/>
          <w:b/>
          <w:sz w:val="28"/>
          <w:szCs w:val="28"/>
        </w:rPr>
        <w:t>）纯</w:t>
      </w:r>
      <w:r w:rsidRPr="00D9071C">
        <w:rPr>
          <w:rFonts w:eastAsia="仿宋_GB2312"/>
          <w:b/>
          <w:sz w:val="28"/>
          <w:szCs w:val="28"/>
        </w:rPr>
        <w:t>TPU</w:t>
      </w:r>
      <w:r w:rsidRPr="00D9071C">
        <w:rPr>
          <w:rFonts w:eastAsia="仿宋_GB2312"/>
          <w:b/>
          <w:sz w:val="28"/>
          <w:szCs w:val="28"/>
        </w:rPr>
        <w:t>热融交联剂的研发与应用。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ab/>
      </w:r>
      <w:r w:rsidRPr="00D9071C">
        <w:rPr>
          <w:rFonts w:eastAsia="仿宋_GB2312"/>
          <w:sz w:val="28"/>
          <w:szCs w:val="28"/>
        </w:rPr>
        <w:t>研究内容：面向军用、医疗、装饰等领域对</w:t>
      </w:r>
      <w:r w:rsidRPr="00D9071C">
        <w:rPr>
          <w:rFonts w:eastAsia="仿宋_GB2312"/>
          <w:sz w:val="28"/>
          <w:szCs w:val="28"/>
        </w:rPr>
        <w:t>TPU</w:t>
      </w:r>
      <w:r w:rsidRPr="00D9071C">
        <w:rPr>
          <w:rFonts w:eastAsia="仿宋_GB2312"/>
          <w:sz w:val="28"/>
          <w:szCs w:val="28"/>
        </w:rPr>
        <w:t>材料的需求，开展纯</w:t>
      </w:r>
      <w:r w:rsidRPr="00D9071C">
        <w:rPr>
          <w:rFonts w:eastAsia="仿宋_GB2312"/>
          <w:sz w:val="28"/>
          <w:szCs w:val="28"/>
        </w:rPr>
        <w:t>TPU</w:t>
      </w:r>
      <w:r w:rsidRPr="00D9071C">
        <w:rPr>
          <w:rFonts w:eastAsia="仿宋_GB2312"/>
          <w:sz w:val="28"/>
          <w:szCs w:val="28"/>
        </w:rPr>
        <w:t>热融交联剂研究，产品能够符合其欧盟</w:t>
      </w:r>
      <w:r w:rsidRPr="00D9071C">
        <w:rPr>
          <w:rFonts w:eastAsia="仿宋_GB2312"/>
          <w:sz w:val="28"/>
          <w:szCs w:val="28"/>
        </w:rPr>
        <w:t>RoHS</w:t>
      </w:r>
      <w:r w:rsidRPr="00D9071C">
        <w:rPr>
          <w:rFonts w:eastAsia="仿宋_GB2312"/>
          <w:sz w:val="28"/>
          <w:szCs w:val="28"/>
        </w:rPr>
        <w:t>指令</w:t>
      </w:r>
      <w:r w:rsidRPr="00D9071C">
        <w:rPr>
          <w:rFonts w:eastAsia="仿宋_GB2312"/>
          <w:sz w:val="28"/>
          <w:szCs w:val="28"/>
        </w:rPr>
        <w:t>2011/65EU</w:t>
      </w:r>
      <w:r w:rsidRPr="00D9071C">
        <w:rPr>
          <w:rFonts w:eastAsia="仿宋_GB2312"/>
          <w:sz w:val="28"/>
          <w:szCs w:val="28"/>
        </w:rPr>
        <w:t>附录</w:t>
      </w:r>
      <w:r w:rsidRPr="00D9071C">
        <w:rPr>
          <w:rFonts w:eastAsia="仿宋_GB2312"/>
          <w:sz w:val="28"/>
          <w:szCs w:val="28"/>
        </w:rPr>
        <w:t>II</w:t>
      </w:r>
      <w:r w:rsidRPr="00D9071C">
        <w:rPr>
          <w:rFonts w:eastAsia="仿宋_GB2312"/>
          <w:sz w:val="28"/>
          <w:szCs w:val="28"/>
        </w:rPr>
        <w:t>的修正指令和（</w:t>
      </w:r>
      <w:r w:rsidRPr="00D9071C">
        <w:rPr>
          <w:rFonts w:eastAsia="仿宋_GB2312"/>
          <w:sz w:val="28"/>
          <w:szCs w:val="28"/>
        </w:rPr>
        <w:t>EU</w:t>
      </w:r>
      <w:r w:rsidRPr="00D9071C">
        <w:rPr>
          <w:rFonts w:eastAsia="仿宋_GB2312"/>
          <w:sz w:val="28"/>
          <w:szCs w:val="28"/>
        </w:rPr>
        <w:t>）</w:t>
      </w:r>
      <w:r w:rsidRPr="00D9071C">
        <w:rPr>
          <w:rFonts w:eastAsia="仿宋_GB2312"/>
          <w:sz w:val="28"/>
          <w:szCs w:val="28"/>
        </w:rPr>
        <w:t>2015/863</w:t>
      </w:r>
      <w:r w:rsidRPr="00D9071C">
        <w:rPr>
          <w:rFonts w:eastAsia="仿宋_GB2312"/>
          <w:sz w:val="28"/>
          <w:szCs w:val="28"/>
        </w:rPr>
        <w:t>的限值要求，并实现应用示范。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项以上；申请发明专利</w:t>
      </w:r>
      <w:r w:rsidRPr="00D9071C">
        <w:rPr>
          <w:rFonts w:eastAsia="仿宋_GB2312"/>
          <w:sz w:val="28"/>
          <w:szCs w:val="28"/>
        </w:rPr>
        <w:t>2</w:t>
      </w:r>
      <w:r w:rsidRPr="00D9071C">
        <w:rPr>
          <w:rFonts w:eastAsia="仿宋_GB2312"/>
          <w:sz w:val="28"/>
          <w:szCs w:val="28"/>
        </w:rPr>
        <w:t>项以上；形成创新产品</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500</w:t>
      </w:r>
      <w:r w:rsidRPr="00D9071C">
        <w:rPr>
          <w:rFonts w:eastAsia="仿宋_GB2312"/>
          <w:sz w:val="28"/>
          <w:szCs w:val="28"/>
        </w:rPr>
        <w:t>万元以上。</w:t>
      </w:r>
    </w:p>
    <w:p w:rsidR="00E62D7A" w:rsidRPr="00D9071C" w:rsidRDefault="00C81A07">
      <w:pPr>
        <w:keepNext/>
        <w:widowControl/>
        <w:spacing w:line="420" w:lineRule="exact"/>
        <w:ind w:firstLineChars="200" w:firstLine="562"/>
        <w:outlineLvl w:val="2"/>
        <w:rPr>
          <w:rFonts w:eastAsia="楷体_GB2312"/>
          <w:b/>
          <w:bCs/>
          <w:kern w:val="0"/>
          <w:sz w:val="28"/>
          <w:szCs w:val="28"/>
        </w:rPr>
      </w:pPr>
      <w:r w:rsidRPr="00D9071C">
        <w:rPr>
          <w:rFonts w:eastAsia="楷体_GB2312" w:hint="eastAsia"/>
          <w:b/>
          <w:bCs/>
          <w:kern w:val="0"/>
          <w:sz w:val="28"/>
          <w:szCs w:val="28"/>
        </w:rPr>
        <w:t>1.</w:t>
      </w:r>
      <w:r w:rsidRPr="00D9071C">
        <w:rPr>
          <w:rFonts w:eastAsia="楷体_GB2312"/>
          <w:b/>
          <w:bCs/>
          <w:kern w:val="0"/>
          <w:sz w:val="28"/>
          <w:szCs w:val="28"/>
        </w:rPr>
        <w:t>清洁能源。</w:t>
      </w:r>
    </w:p>
    <w:p w:rsidR="00E62D7A" w:rsidRPr="00D9071C" w:rsidRDefault="00C81A07">
      <w:pPr>
        <w:spacing w:line="420" w:lineRule="exact"/>
        <w:ind w:firstLineChars="200" w:firstLine="560"/>
        <w:rPr>
          <w:rFonts w:eastAsia="仿宋_GB2312"/>
          <w:b/>
          <w:sz w:val="28"/>
          <w:szCs w:val="28"/>
        </w:rPr>
      </w:pPr>
      <w:r w:rsidRPr="00D9071C">
        <w:rPr>
          <w:rFonts w:eastAsia="仿宋_GB2312"/>
          <w:sz w:val="28"/>
          <w:szCs w:val="28"/>
        </w:rPr>
        <w:t>有关说明：清洁能源领域指南，要求企业（含转制科研院所）牵头，鼓励产学研联合申报，重点支持联合创新联合体、新型研发机构申报；每项项目支持经费不超过</w:t>
      </w:r>
      <w:r w:rsidRPr="00D9071C">
        <w:rPr>
          <w:rFonts w:eastAsia="仿宋_GB2312"/>
          <w:sz w:val="28"/>
          <w:szCs w:val="28"/>
        </w:rPr>
        <w:t>100</w:t>
      </w:r>
      <w:r w:rsidRPr="00D9071C">
        <w:rPr>
          <w:rFonts w:eastAsia="仿宋_GB2312"/>
          <w:sz w:val="28"/>
          <w:szCs w:val="28"/>
        </w:rPr>
        <w:t>万元；牵头企业注册资金不低于</w:t>
      </w:r>
      <w:r w:rsidRPr="00D9071C">
        <w:rPr>
          <w:rFonts w:eastAsia="仿宋_GB2312"/>
          <w:sz w:val="28"/>
          <w:szCs w:val="28"/>
        </w:rPr>
        <w:t>1000</w:t>
      </w:r>
      <w:r w:rsidRPr="00D9071C">
        <w:rPr>
          <w:rFonts w:eastAsia="仿宋_GB2312"/>
          <w:sz w:val="28"/>
          <w:szCs w:val="28"/>
        </w:rPr>
        <w:t>万元或上年度营业收入不低于</w:t>
      </w:r>
      <w:r w:rsidRPr="00D9071C">
        <w:rPr>
          <w:rFonts w:eastAsia="仿宋_GB2312"/>
          <w:sz w:val="28"/>
          <w:szCs w:val="28"/>
        </w:rPr>
        <w:t>1000</w:t>
      </w:r>
      <w:r w:rsidRPr="00D9071C">
        <w:rPr>
          <w:rFonts w:eastAsia="仿宋_GB2312"/>
          <w:sz w:val="28"/>
          <w:szCs w:val="28"/>
        </w:rPr>
        <w:t>万元。（相关指南条目另有要求的以指南条目具体要求为准）。</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w:t>
      </w:r>
      <w:r w:rsidRPr="00D9071C">
        <w:rPr>
          <w:rFonts w:eastAsia="仿宋_GB2312"/>
          <w:b/>
          <w:sz w:val="28"/>
          <w:szCs w:val="28"/>
        </w:rPr>
        <w:t>）</w:t>
      </w:r>
      <w:proofErr w:type="gramStart"/>
      <w:r w:rsidRPr="00D9071C">
        <w:rPr>
          <w:rFonts w:eastAsia="仿宋_GB2312"/>
          <w:b/>
          <w:sz w:val="28"/>
          <w:szCs w:val="28"/>
        </w:rPr>
        <w:t>基于钒基储氢</w:t>
      </w:r>
      <w:proofErr w:type="gramEnd"/>
      <w:r w:rsidRPr="00D9071C">
        <w:rPr>
          <w:rFonts w:eastAsia="仿宋_GB2312"/>
          <w:b/>
          <w:sz w:val="28"/>
          <w:szCs w:val="28"/>
        </w:rPr>
        <w:t>合金的低压固态储运</w:t>
      </w:r>
      <w:proofErr w:type="gramStart"/>
      <w:r w:rsidRPr="00D9071C">
        <w:rPr>
          <w:rFonts w:eastAsia="仿宋_GB2312"/>
          <w:b/>
          <w:sz w:val="28"/>
          <w:szCs w:val="28"/>
        </w:rPr>
        <w:t>氢安全</w:t>
      </w:r>
      <w:proofErr w:type="gramEnd"/>
      <w:r w:rsidRPr="00D9071C">
        <w:rPr>
          <w:rFonts w:eastAsia="仿宋_GB2312"/>
          <w:b/>
          <w:sz w:val="28"/>
          <w:szCs w:val="28"/>
        </w:rPr>
        <w:t>与事故防治关键技术研发。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研究内容：基于四川省钒钛优势资源，研发适合室温、低压（不超过</w:t>
      </w:r>
      <w:r w:rsidRPr="00D9071C">
        <w:rPr>
          <w:rFonts w:eastAsia="仿宋_GB2312"/>
          <w:sz w:val="28"/>
          <w:szCs w:val="28"/>
        </w:rPr>
        <w:t>10MPa</w:t>
      </w:r>
      <w:r w:rsidRPr="00D9071C">
        <w:rPr>
          <w:rFonts w:eastAsia="仿宋_GB2312"/>
          <w:sz w:val="28"/>
          <w:szCs w:val="28"/>
        </w:rPr>
        <w:t>）下使用的高容量固态储氢材料；研究高性能低压固态储氢容器技术，探索基于自控系统的容器状态诊断和故障自动保护策略，实现储氢容器的主动安全设计；进行储氢系统集成，实现低压车载储氢技术的示范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2-3</w:t>
      </w:r>
      <w:r w:rsidRPr="00D9071C">
        <w:rPr>
          <w:rFonts w:eastAsia="仿宋_GB2312"/>
          <w:sz w:val="28"/>
          <w:szCs w:val="28"/>
        </w:rPr>
        <w:t>项关键技术；申请发明专利</w:t>
      </w:r>
      <w:r w:rsidRPr="00D9071C">
        <w:rPr>
          <w:rFonts w:eastAsia="仿宋_GB2312"/>
          <w:sz w:val="28"/>
          <w:szCs w:val="28"/>
        </w:rPr>
        <w:t>4</w:t>
      </w:r>
      <w:r w:rsidRPr="00D9071C">
        <w:rPr>
          <w:rFonts w:eastAsia="仿宋_GB2312"/>
          <w:sz w:val="28"/>
          <w:szCs w:val="28"/>
        </w:rPr>
        <w:t>项以上，形成行业、地方或企业标准</w:t>
      </w:r>
      <w:r w:rsidRPr="00D9071C">
        <w:rPr>
          <w:rFonts w:eastAsia="仿宋_GB2312"/>
          <w:sz w:val="28"/>
          <w:szCs w:val="28"/>
        </w:rPr>
        <w:t>2</w:t>
      </w:r>
      <w:r w:rsidRPr="00D9071C">
        <w:rPr>
          <w:rFonts w:eastAsia="仿宋_GB2312"/>
          <w:sz w:val="28"/>
          <w:szCs w:val="28"/>
        </w:rPr>
        <w:t>项；新增销售收入（产值）</w:t>
      </w:r>
      <w:r w:rsidRPr="00D9071C">
        <w:rPr>
          <w:rFonts w:eastAsia="仿宋_GB2312"/>
          <w:sz w:val="28"/>
          <w:szCs w:val="28"/>
        </w:rPr>
        <w:t>1000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2</w:t>
      </w:r>
      <w:r w:rsidRPr="00D9071C">
        <w:rPr>
          <w:rFonts w:eastAsia="仿宋_GB2312"/>
          <w:b/>
          <w:sz w:val="28"/>
          <w:szCs w:val="28"/>
        </w:rPr>
        <w:t>）面向山火防治的配电网故障智能化预防及处置技术研发及应用。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展配电网故障引燃山火特性、基于植被状态监测及微气象预测的线路通道山火风险动态评估及超前精准避险技术及配电网故障演化特性及轻微故障早期预警技术研究；开发基于山火风险及引燃特性的配电网故障条件控制与快速保护策略智能自适应技术，进行配电网防山火智能决策系统研发及智能自适应装置示范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lastRenderedPageBreak/>
        <w:t>考核指标：突破关键技术</w:t>
      </w:r>
      <w:r w:rsidRPr="00D9071C">
        <w:rPr>
          <w:rFonts w:eastAsia="仿宋_GB2312"/>
          <w:sz w:val="28"/>
          <w:szCs w:val="28"/>
        </w:rPr>
        <w:t>3-4</w:t>
      </w:r>
      <w:r w:rsidRPr="00D9071C">
        <w:rPr>
          <w:rFonts w:eastAsia="仿宋_GB2312"/>
          <w:sz w:val="28"/>
          <w:szCs w:val="28"/>
        </w:rPr>
        <w:t>项；申请发明专利</w:t>
      </w:r>
      <w:r w:rsidRPr="00D9071C">
        <w:rPr>
          <w:rFonts w:eastAsia="仿宋_GB2312"/>
          <w:sz w:val="28"/>
          <w:szCs w:val="28"/>
        </w:rPr>
        <w:t>4</w:t>
      </w:r>
      <w:r w:rsidRPr="00D9071C">
        <w:rPr>
          <w:rFonts w:eastAsia="仿宋_GB2312"/>
          <w:sz w:val="28"/>
          <w:szCs w:val="28"/>
        </w:rPr>
        <w:t>项以上，获得授权发明专利</w:t>
      </w:r>
      <w:r w:rsidRPr="00D9071C">
        <w:rPr>
          <w:rFonts w:eastAsia="仿宋_GB2312"/>
          <w:sz w:val="28"/>
          <w:szCs w:val="28"/>
        </w:rPr>
        <w:t>1</w:t>
      </w:r>
      <w:r w:rsidRPr="00D9071C">
        <w:rPr>
          <w:rFonts w:eastAsia="仿宋_GB2312"/>
          <w:sz w:val="28"/>
          <w:szCs w:val="28"/>
        </w:rPr>
        <w:t>项以上；研发配电网故障智能化预防系统</w:t>
      </w:r>
      <w:r w:rsidRPr="00D9071C">
        <w:rPr>
          <w:rFonts w:eastAsia="仿宋_GB2312"/>
          <w:sz w:val="28"/>
          <w:szCs w:val="28"/>
        </w:rPr>
        <w:t>1</w:t>
      </w:r>
      <w:r w:rsidRPr="00D9071C">
        <w:rPr>
          <w:rFonts w:eastAsia="仿宋_GB2312"/>
          <w:sz w:val="28"/>
          <w:szCs w:val="28"/>
        </w:rPr>
        <w:t>个、配电网防山火智能决策系统研发及智能自适应装置产品</w:t>
      </w:r>
      <w:r w:rsidRPr="00D9071C">
        <w:rPr>
          <w:rFonts w:eastAsia="仿宋_GB2312"/>
          <w:sz w:val="28"/>
          <w:szCs w:val="28"/>
        </w:rPr>
        <w:t>1</w:t>
      </w:r>
      <w:r w:rsidRPr="00D9071C">
        <w:rPr>
          <w:rFonts w:eastAsia="仿宋_GB2312"/>
          <w:sz w:val="28"/>
          <w:szCs w:val="28"/>
        </w:rPr>
        <w:t>个，开展示范应用</w:t>
      </w:r>
      <w:r w:rsidRPr="00D9071C">
        <w:rPr>
          <w:rFonts w:eastAsia="仿宋_GB2312"/>
          <w:sz w:val="28"/>
          <w:szCs w:val="28"/>
        </w:rPr>
        <w:t>5</w:t>
      </w:r>
      <w:r w:rsidRPr="00D9071C">
        <w:rPr>
          <w:rFonts w:eastAsia="仿宋_GB2312"/>
          <w:sz w:val="28"/>
          <w:szCs w:val="28"/>
        </w:rPr>
        <w:t>个点以上；新增销售收入（产值）</w:t>
      </w:r>
      <w:r w:rsidRPr="00D9071C">
        <w:rPr>
          <w:rFonts w:eastAsia="仿宋_GB2312"/>
          <w:sz w:val="28"/>
          <w:szCs w:val="28"/>
        </w:rPr>
        <w:t>1000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3</w:t>
      </w:r>
      <w:r w:rsidRPr="00D9071C">
        <w:rPr>
          <w:rFonts w:eastAsia="仿宋_GB2312"/>
          <w:b/>
          <w:sz w:val="28"/>
          <w:szCs w:val="28"/>
        </w:rPr>
        <w:t>）大型陆上风力发电机组关键技术研究与示范应用。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研究内容：开展大型陆上风力发电机组集成关键技术研究，重点突破集成式变桨、超长叶片气弹、动态柔性功率控制、</w:t>
      </w:r>
      <w:proofErr w:type="gramStart"/>
      <w:r w:rsidRPr="00D9071C">
        <w:rPr>
          <w:rFonts w:eastAsia="仿宋_GB2312"/>
          <w:sz w:val="28"/>
          <w:szCs w:val="28"/>
        </w:rPr>
        <w:t>风场提功增效</w:t>
      </w:r>
      <w:proofErr w:type="gramEnd"/>
      <w:r w:rsidRPr="00D9071C">
        <w:rPr>
          <w:rFonts w:eastAsia="仿宋_GB2312"/>
          <w:sz w:val="28"/>
          <w:szCs w:val="28"/>
        </w:rPr>
        <w:t>一体化智慧解决方案等关键技术，建立基于先进控制技术研究智慧风电控制系统，研制一种高效大功率陆上风力发电机组，构建面向风电机组高可靠性维护与风电场高效出力的一体化解决方案。</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项；申请发明专利</w:t>
      </w:r>
      <w:r w:rsidRPr="00D9071C">
        <w:rPr>
          <w:rFonts w:eastAsia="仿宋_GB2312"/>
          <w:sz w:val="28"/>
          <w:szCs w:val="28"/>
        </w:rPr>
        <w:t>5</w:t>
      </w:r>
      <w:r w:rsidRPr="00D9071C">
        <w:rPr>
          <w:rFonts w:eastAsia="仿宋_GB2312"/>
          <w:sz w:val="28"/>
          <w:szCs w:val="28"/>
        </w:rPr>
        <w:t>项以上，获得授权发明专利</w:t>
      </w:r>
      <w:r w:rsidRPr="00D9071C">
        <w:rPr>
          <w:rFonts w:eastAsia="仿宋_GB2312"/>
          <w:sz w:val="28"/>
          <w:szCs w:val="28"/>
        </w:rPr>
        <w:t>1</w:t>
      </w:r>
      <w:r w:rsidRPr="00D9071C">
        <w:rPr>
          <w:rFonts w:eastAsia="仿宋_GB2312"/>
          <w:sz w:val="28"/>
          <w:szCs w:val="28"/>
        </w:rPr>
        <w:t>项以上；完成型式认证</w:t>
      </w:r>
      <w:r w:rsidRPr="00D9071C">
        <w:rPr>
          <w:rFonts w:eastAsia="仿宋_GB2312"/>
          <w:sz w:val="28"/>
          <w:szCs w:val="28"/>
        </w:rPr>
        <w:t>1</w:t>
      </w:r>
      <w:r w:rsidRPr="00D9071C">
        <w:rPr>
          <w:rFonts w:eastAsia="仿宋_GB2312"/>
          <w:sz w:val="28"/>
          <w:szCs w:val="28"/>
        </w:rPr>
        <w:t>项；新增销售收入（产值）</w:t>
      </w:r>
      <w:r w:rsidRPr="00D9071C">
        <w:rPr>
          <w:rFonts w:eastAsia="仿宋_GB2312"/>
          <w:sz w:val="28"/>
          <w:szCs w:val="28"/>
        </w:rPr>
        <w:t>5000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4</w:t>
      </w:r>
      <w:r w:rsidRPr="00D9071C">
        <w:rPr>
          <w:rFonts w:eastAsia="仿宋_GB2312"/>
          <w:b/>
          <w:sz w:val="28"/>
          <w:szCs w:val="28"/>
        </w:rPr>
        <w:t>）深层页岩气长水平井钻井关键技术开发及应用。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研究内容：开展对深层</w:t>
      </w:r>
      <w:proofErr w:type="gramStart"/>
      <w:r w:rsidRPr="00D9071C">
        <w:rPr>
          <w:rFonts w:eastAsia="仿宋_GB2312"/>
          <w:sz w:val="28"/>
          <w:szCs w:val="28"/>
        </w:rPr>
        <w:t>页气岩</w:t>
      </w:r>
      <w:proofErr w:type="gramEnd"/>
      <w:r w:rsidRPr="00D9071C">
        <w:rPr>
          <w:rFonts w:eastAsia="仿宋_GB2312"/>
          <w:sz w:val="28"/>
          <w:szCs w:val="28"/>
        </w:rPr>
        <w:t>钻井周期长、成本居高不下的问题，基于轨迹设计与控制、水平钻井导向等技术研究，</w:t>
      </w:r>
      <w:proofErr w:type="gramStart"/>
      <w:r w:rsidRPr="00D9071C">
        <w:rPr>
          <w:rFonts w:eastAsia="仿宋_GB2312"/>
          <w:sz w:val="28"/>
          <w:szCs w:val="28"/>
        </w:rPr>
        <w:t>优化长水平</w:t>
      </w:r>
      <w:proofErr w:type="gramEnd"/>
      <w:r w:rsidRPr="00D9071C">
        <w:rPr>
          <w:rFonts w:eastAsia="仿宋_GB2312"/>
          <w:sz w:val="28"/>
          <w:szCs w:val="28"/>
        </w:rPr>
        <w:t>段井眼轨道设计方案、轨迹控制方法与钻井质量控制等技术，设计水力交互爬进器、压差送钻和快速滑动钻井系统，突破钻井作业防碰绕障、井下钻具组合、轨迹控制优化等关键技术，调整钻井液添加剂含量，配套优选辅助工具和高效导向工具，提升钻井速度、缩短钻井周期，实现深层页岩长水平井实现水平段</w:t>
      </w:r>
      <w:r w:rsidRPr="00D9071C">
        <w:rPr>
          <w:rFonts w:eastAsia="仿宋_GB2312"/>
          <w:sz w:val="28"/>
          <w:szCs w:val="28"/>
        </w:rPr>
        <w:t>“</w:t>
      </w:r>
      <w:r w:rsidRPr="00D9071C">
        <w:rPr>
          <w:rFonts w:eastAsia="仿宋_GB2312"/>
          <w:sz w:val="28"/>
          <w:szCs w:val="28"/>
        </w:rPr>
        <w:t>一趟钻</w:t>
      </w:r>
      <w:r w:rsidRPr="00D9071C">
        <w:rPr>
          <w:rFonts w:eastAsia="仿宋_GB2312"/>
          <w:sz w:val="28"/>
          <w:szCs w:val="28"/>
        </w:rPr>
        <w:t>”</w:t>
      </w:r>
      <w:r w:rsidRPr="00D9071C">
        <w:rPr>
          <w:rFonts w:eastAsia="仿宋_GB2312"/>
          <w:sz w:val="28"/>
          <w:szCs w:val="28"/>
        </w:rPr>
        <w:t>低成本钻井。</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4-5</w:t>
      </w:r>
      <w:r w:rsidRPr="00D9071C">
        <w:rPr>
          <w:rFonts w:eastAsia="仿宋_GB2312"/>
          <w:sz w:val="28"/>
          <w:szCs w:val="28"/>
        </w:rPr>
        <w:t>项关键技术；申请发明专利</w:t>
      </w:r>
      <w:r w:rsidRPr="00D9071C">
        <w:rPr>
          <w:rFonts w:eastAsia="仿宋_GB2312"/>
          <w:sz w:val="28"/>
          <w:szCs w:val="28"/>
        </w:rPr>
        <w:t>4</w:t>
      </w:r>
      <w:r w:rsidRPr="00D9071C">
        <w:rPr>
          <w:rFonts w:eastAsia="仿宋_GB2312"/>
          <w:sz w:val="28"/>
          <w:szCs w:val="28"/>
        </w:rPr>
        <w:t>项以上，获得授权发明专利</w:t>
      </w:r>
      <w:r w:rsidRPr="00D9071C">
        <w:rPr>
          <w:rFonts w:eastAsia="仿宋_GB2312"/>
          <w:sz w:val="28"/>
          <w:szCs w:val="28"/>
        </w:rPr>
        <w:t>1</w:t>
      </w:r>
      <w:r w:rsidRPr="00D9071C">
        <w:rPr>
          <w:rFonts w:eastAsia="仿宋_GB2312"/>
          <w:sz w:val="28"/>
          <w:szCs w:val="28"/>
        </w:rPr>
        <w:t>项以上；在页岩气开采领域开展应用示范</w:t>
      </w:r>
      <w:r w:rsidRPr="00D9071C">
        <w:rPr>
          <w:rFonts w:eastAsia="仿宋_GB2312"/>
          <w:sz w:val="28"/>
          <w:szCs w:val="28"/>
        </w:rPr>
        <w:t>2</w:t>
      </w:r>
      <w:r w:rsidRPr="00D9071C">
        <w:rPr>
          <w:rFonts w:eastAsia="仿宋_GB2312"/>
          <w:sz w:val="28"/>
          <w:szCs w:val="28"/>
        </w:rPr>
        <w:t>个以上，并形成可推广的深层页岩长水平井低成本钻井技术方案</w:t>
      </w:r>
      <w:r w:rsidRPr="00D9071C">
        <w:rPr>
          <w:rFonts w:eastAsia="仿宋_GB2312"/>
          <w:sz w:val="28"/>
          <w:szCs w:val="28"/>
        </w:rPr>
        <w:t>1</w:t>
      </w:r>
      <w:r w:rsidRPr="00D9071C">
        <w:rPr>
          <w:rFonts w:eastAsia="仿宋_GB2312"/>
          <w:sz w:val="28"/>
          <w:szCs w:val="28"/>
        </w:rPr>
        <w:t>套；新增销售收入（产值）</w:t>
      </w:r>
      <w:r w:rsidRPr="00D9071C">
        <w:rPr>
          <w:rFonts w:eastAsia="仿宋_GB2312"/>
          <w:sz w:val="28"/>
          <w:szCs w:val="28"/>
        </w:rPr>
        <w:t>3000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5</w:t>
      </w:r>
      <w:r w:rsidRPr="00D9071C">
        <w:rPr>
          <w:rFonts w:eastAsia="仿宋_GB2312"/>
          <w:b/>
          <w:sz w:val="28"/>
          <w:szCs w:val="28"/>
        </w:rPr>
        <w:t>）库区生态多级化修复与地质灾害综合防治系统关键技术研究及应用示范。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展流域生态多样化及多级化修复方法、流域生态多级量化监测与分析关键技术、流域生态特性与地质灾害关联关系和流域内地质灾害全景化智能监测系统关键技术研究，研发全景化流域生态监测系统以</w:t>
      </w:r>
      <w:r w:rsidRPr="00D9071C">
        <w:rPr>
          <w:rFonts w:eastAsia="仿宋_GB2312"/>
          <w:sz w:val="28"/>
          <w:szCs w:val="28"/>
        </w:rPr>
        <w:lastRenderedPageBreak/>
        <w:t>及地质灾害综合防治系统，积极帮助修复生态多样性，预防和减少次生地质灾害的发生。</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3-4</w:t>
      </w:r>
      <w:r w:rsidRPr="00D9071C">
        <w:rPr>
          <w:rFonts w:eastAsia="仿宋_GB2312"/>
          <w:sz w:val="28"/>
          <w:szCs w:val="28"/>
        </w:rPr>
        <w:t>项；申请发明专利</w:t>
      </w:r>
      <w:r w:rsidRPr="00D9071C">
        <w:rPr>
          <w:rFonts w:eastAsia="仿宋_GB2312"/>
          <w:sz w:val="28"/>
          <w:szCs w:val="28"/>
        </w:rPr>
        <w:t>4</w:t>
      </w:r>
      <w:r w:rsidRPr="00D9071C">
        <w:rPr>
          <w:rFonts w:eastAsia="仿宋_GB2312"/>
          <w:sz w:val="28"/>
          <w:szCs w:val="28"/>
        </w:rPr>
        <w:t>项以上，获得软件著作权</w:t>
      </w:r>
      <w:r w:rsidRPr="00D9071C">
        <w:rPr>
          <w:rFonts w:eastAsia="仿宋_GB2312"/>
          <w:sz w:val="28"/>
          <w:szCs w:val="28"/>
        </w:rPr>
        <w:t>2</w:t>
      </w:r>
      <w:r w:rsidRPr="00D9071C">
        <w:rPr>
          <w:rFonts w:eastAsia="仿宋_GB2312"/>
          <w:sz w:val="28"/>
          <w:szCs w:val="28"/>
        </w:rPr>
        <w:t>项以上；研发全景化流域生态监测系统以及地质灾害综合防治系统</w:t>
      </w:r>
      <w:r w:rsidRPr="00D9071C">
        <w:rPr>
          <w:rFonts w:eastAsia="仿宋_GB2312"/>
          <w:sz w:val="28"/>
          <w:szCs w:val="28"/>
        </w:rPr>
        <w:t>1</w:t>
      </w:r>
      <w:r w:rsidRPr="00D9071C">
        <w:rPr>
          <w:rFonts w:eastAsia="仿宋_GB2312"/>
          <w:sz w:val="28"/>
          <w:szCs w:val="28"/>
        </w:rPr>
        <w:t>套，并开展应用示范工程</w:t>
      </w:r>
      <w:r w:rsidRPr="00D9071C">
        <w:rPr>
          <w:rFonts w:eastAsia="仿宋_GB2312"/>
          <w:sz w:val="28"/>
          <w:szCs w:val="28"/>
        </w:rPr>
        <w:t>1</w:t>
      </w:r>
      <w:r w:rsidRPr="00D9071C">
        <w:rPr>
          <w:rFonts w:eastAsia="仿宋_GB2312"/>
          <w:sz w:val="28"/>
          <w:szCs w:val="28"/>
        </w:rPr>
        <w:t>项；新增销售收入（产值）</w:t>
      </w:r>
      <w:r w:rsidRPr="00D9071C">
        <w:rPr>
          <w:rFonts w:eastAsia="仿宋_GB2312"/>
          <w:sz w:val="28"/>
          <w:szCs w:val="28"/>
        </w:rPr>
        <w:t>3000</w:t>
      </w:r>
      <w:r w:rsidRPr="00D9071C">
        <w:rPr>
          <w:rFonts w:eastAsia="仿宋_GB2312"/>
          <w:sz w:val="28"/>
          <w:szCs w:val="28"/>
        </w:rPr>
        <w:t>万元。</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6</w:t>
      </w:r>
      <w:r w:rsidRPr="00D9071C">
        <w:rPr>
          <w:rFonts w:eastAsia="仿宋_GB2312"/>
          <w:b/>
          <w:sz w:val="28"/>
          <w:szCs w:val="28"/>
        </w:rPr>
        <w:t>）钙钛矿</w:t>
      </w:r>
      <w:r w:rsidRPr="00D9071C">
        <w:rPr>
          <w:rFonts w:eastAsia="仿宋_GB2312"/>
          <w:b/>
          <w:sz w:val="28"/>
          <w:szCs w:val="28"/>
        </w:rPr>
        <w:t>-</w:t>
      </w:r>
      <w:r w:rsidRPr="00D9071C">
        <w:rPr>
          <w:rFonts w:eastAsia="仿宋_GB2312"/>
          <w:b/>
          <w:sz w:val="28"/>
          <w:szCs w:val="28"/>
        </w:rPr>
        <w:t>晶硅叠层电池关键技术研发及产业化示范。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研究内容：开展宽</w:t>
      </w:r>
      <w:proofErr w:type="gramStart"/>
      <w:r w:rsidRPr="00D9071C">
        <w:rPr>
          <w:rFonts w:eastAsia="仿宋_GB2312"/>
          <w:sz w:val="28"/>
          <w:szCs w:val="28"/>
        </w:rPr>
        <w:t>隙</w:t>
      </w:r>
      <w:proofErr w:type="gramEnd"/>
      <w:r w:rsidRPr="00D9071C">
        <w:rPr>
          <w:rFonts w:eastAsia="仿宋_GB2312"/>
          <w:sz w:val="28"/>
          <w:szCs w:val="28"/>
        </w:rPr>
        <w:t>钙钛矿薄膜的低温研制、高效新型电荷传输层的研制，</w:t>
      </w:r>
      <w:proofErr w:type="gramStart"/>
      <w:r w:rsidRPr="00D9071C">
        <w:rPr>
          <w:rFonts w:eastAsia="仿宋_GB2312"/>
          <w:sz w:val="28"/>
          <w:szCs w:val="28"/>
        </w:rPr>
        <w:t>突破高稳定性宽隙</w:t>
      </w:r>
      <w:proofErr w:type="gramEnd"/>
      <w:r w:rsidRPr="00D9071C">
        <w:rPr>
          <w:rFonts w:eastAsia="仿宋_GB2312"/>
          <w:sz w:val="28"/>
          <w:szCs w:val="28"/>
        </w:rPr>
        <w:t>钙钛矿薄膜的低温制备、低复合高效复合隧穿层设计技术，开展小绒面高效</w:t>
      </w:r>
      <w:proofErr w:type="gramStart"/>
      <w:r w:rsidRPr="00D9071C">
        <w:rPr>
          <w:rFonts w:eastAsia="仿宋_GB2312"/>
          <w:sz w:val="28"/>
          <w:szCs w:val="28"/>
        </w:rPr>
        <w:t>晶硅底电池</w:t>
      </w:r>
      <w:proofErr w:type="gramEnd"/>
      <w:r w:rsidRPr="00D9071C">
        <w:rPr>
          <w:rFonts w:eastAsia="仿宋_GB2312"/>
          <w:sz w:val="28"/>
          <w:szCs w:val="28"/>
        </w:rPr>
        <w:t>设计与制备，以多场耦合下器件的物理建模为基础，研究基于</w:t>
      </w:r>
      <w:proofErr w:type="gramStart"/>
      <w:r w:rsidRPr="00D9071C">
        <w:rPr>
          <w:rFonts w:eastAsia="仿宋_GB2312"/>
          <w:sz w:val="28"/>
          <w:szCs w:val="28"/>
        </w:rPr>
        <w:t>热电光</w:t>
      </w:r>
      <w:proofErr w:type="gramEnd"/>
      <w:r w:rsidRPr="00D9071C">
        <w:rPr>
          <w:rFonts w:eastAsia="仿宋_GB2312"/>
          <w:sz w:val="28"/>
          <w:szCs w:val="28"/>
        </w:rPr>
        <w:t>多场耦合下的能量损失机制及稳定性提升策略。</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4-5</w:t>
      </w:r>
      <w:r w:rsidRPr="00D9071C">
        <w:rPr>
          <w:rFonts w:eastAsia="仿宋_GB2312"/>
          <w:sz w:val="28"/>
          <w:szCs w:val="28"/>
        </w:rPr>
        <w:t>项；申请发明专利</w:t>
      </w:r>
      <w:r w:rsidRPr="00D9071C">
        <w:rPr>
          <w:rFonts w:eastAsia="仿宋_GB2312"/>
          <w:sz w:val="28"/>
          <w:szCs w:val="28"/>
        </w:rPr>
        <w:t>4</w:t>
      </w:r>
      <w:r w:rsidRPr="00D9071C">
        <w:rPr>
          <w:rFonts w:eastAsia="仿宋_GB2312"/>
          <w:sz w:val="28"/>
          <w:szCs w:val="28"/>
        </w:rPr>
        <w:t>项以上，获得授权发明专利</w:t>
      </w:r>
      <w:r w:rsidRPr="00D9071C">
        <w:rPr>
          <w:rFonts w:eastAsia="仿宋_GB2312"/>
          <w:sz w:val="28"/>
          <w:szCs w:val="28"/>
        </w:rPr>
        <w:t>1</w:t>
      </w:r>
      <w:r w:rsidRPr="00D9071C">
        <w:rPr>
          <w:rFonts w:eastAsia="仿宋_GB2312"/>
          <w:sz w:val="28"/>
          <w:szCs w:val="28"/>
        </w:rPr>
        <w:t>项以上；完成晶硅</w:t>
      </w:r>
      <w:r w:rsidRPr="00D9071C">
        <w:rPr>
          <w:rFonts w:eastAsia="仿宋_GB2312"/>
          <w:sz w:val="28"/>
          <w:szCs w:val="28"/>
        </w:rPr>
        <w:t>-</w:t>
      </w:r>
      <w:r w:rsidRPr="00D9071C">
        <w:rPr>
          <w:rFonts w:eastAsia="仿宋_GB2312"/>
          <w:sz w:val="28"/>
          <w:szCs w:val="28"/>
        </w:rPr>
        <w:t>钙钛矿叠层电池样品制造及生产示范；新增销售收入（产值）</w:t>
      </w:r>
      <w:r w:rsidRPr="00D9071C">
        <w:rPr>
          <w:rFonts w:eastAsia="仿宋_GB2312"/>
          <w:sz w:val="28"/>
          <w:szCs w:val="28"/>
        </w:rPr>
        <w:t>2000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7</w:t>
      </w:r>
      <w:r w:rsidRPr="00D9071C">
        <w:rPr>
          <w:rFonts w:eastAsia="仿宋_GB2312"/>
          <w:b/>
          <w:sz w:val="28"/>
          <w:szCs w:val="28"/>
        </w:rPr>
        <w:t>）基于人工智能的配网单相接地故障多特征动态辨识与选线定位技术应用研究。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以多样化故障场景下的配网单相接地故障特征可靠辨识与快速处置为目标，结合电气、视频等多元故障外特性数据，开展差异化场景下的单相接地故障特性聚类分析及电弧发展演化分析研究，以实验及仿真融合方法为基础，开展多工况过渡电阻计算建模，建立基于模型驱动与数据驱动的在线故障辨识与故障选线策略，研发配网单相接地故障选线装置，并开展工程示范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3-4</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项以上；研发高可靠配网单相接地故障选线装置，开展</w:t>
      </w:r>
      <w:r w:rsidRPr="00D9071C">
        <w:rPr>
          <w:rFonts w:eastAsia="仿宋_GB2312"/>
          <w:sz w:val="28"/>
          <w:szCs w:val="28"/>
        </w:rPr>
        <w:t>2</w:t>
      </w:r>
      <w:r w:rsidRPr="00D9071C">
        <w:rPr>
          <w:rFonts w:eastAsia="仿宋_GB2312"/>
          <w:sz w:val="28"/>
          <w:szCs w:val="28"/>
        </w:rPr>
        <w:t>个以上站点应用验证与示范；新增销售收入（产值）</w:t>
      </w:r>
      <w:r w:rsidRPr="00D9071C">
        <w:rPr>
          <w:rFonts w:eastAsia="仿宋_GB2312"/>
          <w:sz w:val="28"/>
          <w:szCs w:val="28"/>
        </w:rPr>
        <w:t>1000</w:t>
      </w:r>
      <w:r w:rsidRPr="00D9071C">
        <w:rPr>
          <w:rFonts w:eastAsia="仿宋_GB2312"/>
          <w:sz w:val="28"/>
          <w:szCs w:val="28"/>
        </w:rPr>
        <w:t>万元以上。</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8</w:t>
      </w:r>
      <w:r w:rsidRPr="00D9071C">
        <w:rPr>
          <w:rFonts w:eastAsia="仿宋_GB2312"/>
          <w:b/>
          <w:sz w:val="28"/>
          <w:szCs w:val="28"/>
        </w:rPr>
        <w:t>）基于工业物联网的分布式储能集群云边协同诊断与学习型自趋优智能控制关键技术研究。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研究内容：围绕大规模高带宽应用的安全网络传输问题</w:t>
      </w:r>
      <w:r w:rsidRPr="00D9071C">
        <w:rPr>
          <w:rFonts w:eastAsia="仿宋_GB2312"/>
          <w:sz w:val="28"/>
          <w:szCs w:val="28"/>
        </w:rPr>
        <w:t>,</w:t>
      </w:r>
      <w:r w:rsidRPr="00D9071C">
        <w:rPr>
          <w:rFonts w:eastAsia="仿宋_GB2312"/>
          <w:sz w:val="28"/>
          <w:szCs w:val="28"/>
        </w:rPr>
        <w:t>开展基于区块链的研究设计低成本、非侵入式感知设备及其云边两级部署架构，实现</w:t>
      </w:r>
      <w:r w:rsidRPr="00D9071C">
        <w:rPr>
          <w:rFonts w:eastAsia="仿宋_GB2312"/>
          <w:sz w:val="28"/>
          <w:szCs w:val="28"/>
        </w:rPr>
        <w:lastRenderedPageBreak/>
        <w:t>工业物联网条件下储能集群状态与寿命的高精度诊断；开展储能集群劣化与衰减机理分析关键技术研究，构建时序条件下数据驱动的电化学储能动态衰减特征分析平台；研究市场条件下的储能集群运行仿真与模型预测控制技术，研发具备不完全信息条件下进化学习功能的分布式储能集群嵌入式自趋优边缘控制终端。</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w:t>
      </w:r>
      <w:r w:rsidRPr="00D9071C">
        <w:rPr>
          <w:rFonts w:eastAsia="仿宋_GB2312"/>
          <w:sz w:val="28"/>
          <w:szCs w:val="28"/>
        </w:rPr>
        <w:t>;</w:t>
      </w:r>
      <w:r w:rsidRPr="00D9071C">
        <w:rPr>
          <w:rFonts w:eastAsia="仿宋_GB2312"/>
          <w:sz w:val="28"/>
          <w:szCs w:val="28"/>
        </w:rPr>
        <w:t>申请发明专利</w:t>
      </w:r>
      <w:r w:rsidRPr="00D9071C">
        <w:rPr>
          <w:rFonts w:eastAsia="仿宋_GB2312"/>
          <w:sz w:val="28"/>
          <w:szCs w:val="28"/>
        </w:rPr>
        <w:t>4</w:t>
      </w:r>
      <w:r w:rsidRPr="00D9071C">
        <w:rPr>
          <w:rFonts w:eastAsia="仿宋_GB2312"/>
          <w:sz w:val="28"/>
          <w:szCs w:val="28"/>
        </w:rPr>
        <w:t>项以上，形成标准</w:t>
      </w:r>
      <w:r w:rsidRPr="00D9071C">
        <w:rPr>
          <w:rFonts w:eastAsia="仿宋_GB2312"/>
          <w:sz w:val="28"/>
          <w:szCs w:val="28"/>
        </w:rPr>
        <w:t>1</w:t>
      </w:r>
      <w:r w:rsidRPr="00D9071C">
        <w:rPr>
          <w:rFonts w:eastAsia="仿宋_GB2312"/>
          <w:sz w:val="28"/>
          <w:szCs w:val="28"/>
        </w:rPr>
        <w:t>项；研发分布式储能集群嵌入式自趋优边缘控制终端，形成不少于</w:t>
      </w:r>
      <w:r w:rsidRPr="00D9071C">
        <w:rPr>
          <w:rFonts w:eastAsia="仿宋_GB2312"/>
          <w:sz w:val="28"/>
          <w:szCs w:val="28"/>
        </w:rPr>
        <w:t>2</w:t>
      </w:r>
      <w:r w:rsidRPr="00D9071C">
        <w:rPr>
          <w:rFonts w:eastAsia="仿宋_GB2312"/>
          <w:sz w:val="28"/>
          <w:szCs w:val="28"/>
        </w:rPr>
        <w:t>类行业应用成套产品及系统解决方案及产品</w:t>
      </w:r>
      <w:r w:rsidRPr="00D9071C">
        <w:rPr>
          <w:rFonts w:eastAsia="仿宋_GB2312"/>
          <w:sz w:val="28"/>
          <w:szCs w:val="28"/>
        </w:rPr>
        <w:t>;</w:t>
      </w:r>
      <w:r w:rsidRPr="00D9071C">
        <w:rPr>
          <w:rFonts w:eastAsia="仿宋_GB2312"/>
          <w:sz w:val="28"/>
          <w:szCs w:val="28"/>
        </w:rPr>
        <w:t>新增销售收入（产值）</w:t>
      </w:r>
      <w:r w:rsidRPr="00D9071C">
        <w:rPr>
          <w:rFonts w:eastAsia="仿宋_GB2312"/>
          <w:sz w:val="28"/>
          <w:szCs w:val="28"/>
        </w:rPr>
        <w:t>1000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9</w:t>
      </w:r>
      <w:r w:rsidRPr="00D9071C">
        <w:rPr>
          <w:rFonts w:eastAsia="仿宋_GB2312"/>
          <w:b/>
          <w:sz w:val="28"/>
          <w:szCs w:val="28"/>
        </w:rPr>
        <w:t>）</w:t>
      </w:r>
      <w:proofErr w:type="gramStart"/>
      <w:r w:rsidRPr="00D9071C">
        <w:rPr>
          <w:rFonts w:eastAsia="仿宋_GB2312"/>
          <w:b/>
          <w:sz w:val="28"/>
          <w:szCs w:val="28"/>
        </w:rPr>
        <w:t>双碳目标</w:t>
      </w:r>
      <w:proofErr w:type="gramEnd"/>
      <w:r w:rsidRPr="00D9071C">
        <w:rPr>
          <w:rFonts w:eastAsia="仿宋_GB2312"/>
          <w:b/>
          <w:sz w:val="28"/>
          <w:szCs w:val="28"/>
        </w:rPr>
        <w:t>下交通能源融合</w:t>
      </w:r>
      <w:proofErr w:type="gramStart"/>
      <w:r w:rsidRPr="00D9071C">
        <w:rPr>
          <w:rFonts w:eastAsia="仿宋_GB2312"/>
          <w:b/>
          <w:sz w:val="28"/>
          <w:szCs w:val="28"/>
        </w:rPr>
        <w:t>的源荷互动</w:t>
      </w:r>
      <w:proofErr w:type="gramEnd"/>
      <w:r w:rsidRPr="00D9071C">
        <w:rPr>
          <w:rFonts w:eastAsia="仿宋_GB2312"/>
          <w:b/>
          <w:sz w:val="28"/>
          <w:szCs w:val="28"/>
        </w:rPr>
        <w:t>协调控制关键技术研究及应用。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研究内容：围绕以城市电网高比例新能源、高比例电力电子化带来的稳定运行控制问题，从交通能源融合的角度，研究交通能源融合下</w:t>
      </w:r>
      <w:proofErr w:type="gramStart"/>
      <w:r w:rsidRPr="00D9071C">
        <w:rPr>
          <w:rFonts w:eastAsia="仿宋_GB2312"/>
          <w:sz w:val="28"/>
          <w:szCs w:val="28"/>
        </w:rPr>
        <w:t>的源荷互动</w:t>
      </w:r>
      <w:proofErr w:type="gramEnd"/>
      <w:r w:rsidRPr="00D9071C">
        <w:rPr>
          <w:rFonts w:eastAsia="仿宋_GB2312"/>
          <w:sz w:val="28"/>
          <w:szCs w:val="28"/>
        </w:rPr>
        <w:t>协调控制技术，建立新能源出力及电动汽车负荷时空分布预测方法，构建面向智能聚合响应的调控平台，并以此为基础系统建立提高系统稳定性的分层分区协同优化运行控制关键技术，实现新能源与电动汽车</w:t>
      </w:r>
      <w:proofErr w:type="gramStart"/>
      <w:r w:rsidRPr="00D9071C">
        <w:rPr>
          <w:rFonts w:eastAsia="仿宋_GB2312"/>
          <w:sz w:val="28"/>
          <w:szCs w:val="28"/>
        </w:rPr>
        <w:t>的源荷协同</w:t>
      </w:r>
      <w:proofErr w:type="gramEnd"/>
      <w:r w:rsidRPr="00D9071C">
        <w:rPr>
          <w:rFonts w:eastAsia="仿宋_GB2312"/>
          <w:sz w:val="28"/>
          <w:szCs w:val="28"/>
        </w:rPr>
        <w:t>互动。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3-4</w:t>
      </w:r>
      <w:r w:rsidRPr="00D9071C">
        <w:rPr>
          <w:rFonts w:eastAsia="仿宋_GB2312"/>
          <w:sz w:val="28"/>
          <w:szCs w:val="28"/>
        </w:rPr>
        <w:t>项；申请发明专利</w:t>
      </w:r>
      <w:r w:rsidRPr="00D9071C">
        <w:rPr>
          <w:rFonts w:eastAsia="仿宋_GB2312"/>
          <w:sz w:val="28"/>
          <w:szCs w:val="28"/>
        </w:rPr>
        <w:t>4</w:t>
      </w:r>
      <w:r w:rsidRPr="00D9071C">
        <w:rPr>
          <w:rFonts w:eastAsia="仿宋_GB2312"/>
          <w:sz w:val="28"/>
          <w:szCs w:val="28"/>
        </w:rPr>
        <w:t>项以上；开发交通能源融合的新能源与电动汽车互动协调仿真软件</w:t>
      </w:r>
      <w:r w:rsidRPr="00D9071C">
        <w:rPr>
          <w:rFonts w:eastAsia="仿宋_GB2312"/>
          <w:sz w:val="28"/>
          <w:szCs w:val="28"/>
        </w:rPr>
        <w:t>1</w:t>
      </w:r>
      <w:r w:rsidRPr="00D9071C">
        <w:rPr>
          <w:rFonts w:eastAsia="仿宋_GB2312"/>
          <w:sz w:val="28"/>
          <w:szCs w:val="28"/>
        </w:rPr>
        <w:t>套，开展</w:t>
      </w:r>
      <w:r w:rsidRPr="00D9071C">
        <w:rPr>
          <w:rFonts w:eastAsia="仿宋_GB2312"/>
          <w:sz w:val="28"/>
          <w:szCs w:val="28"/>
        </w:rPr>
        <w:t>2</w:t>
      </w:r>
      <w:r w:rsidRPr="00D9071C">
        <w:rPr>
          <w:rFonts w:eastAsia="仿宋_GB2312"/>
          <w:sz w:val="28"/>
          <w:szCs w:val="28"/>
        </w:rPr>
        <w:t>个以上</w:t>
      </w:r>
      <w:proofErr w:type="gramStart"/>
      <w:r w:rsidRPr="00D9071C">
        <w:rPr>
          <w:rFonts w:eastAsia="仿宋_GB2312"/>
          <w:sz w:val="28"/>
          <w:szCs w:val="28"/>
        </w:rPr>
        <w:t>的源荷互动</w:t>
      </w:r>
      <w:proofErr w:type="gramEnd"/>
      <w:r w:rsidRPr="00D9071C">
        <w:rPr>
          <w:rFonts w:eastAsia="仿宋_GB2312"/>
          <w:sz w:val="28"/>
          <w:szCs w:val="28"/>
        </w:rPr>
        <w:t>园区典型场景的示范应用，新增销售收入（产值）</w:t>
      </w:r>
      <w:r w:rsidRPr="00D9071C">
        <w:rPr>
          <w:rFonts w:eastAsia="仿宋_GB2312"/>
          <w:sz w:val="28"/>
          <w:szCs w:val="28"/>
        </w:rPr>
        <w:t>1000</w:t>
      </w:r>
      <w:r w:rsidRPr="00D9071C">
        <w:rPr>
          <w:rFonts w:eastAsia="仿宋_GB2312"/>
          <w:sz w:val="28"/>
          <w:szCs w:val="28"/>
        </w:rPr>
        <w:t>万元以上。</w:t>
      </w:r>
    </w:p>
    <w:p w:rsidR="00E62D7A" w:rsidRPr="00D9071C" w:rsidRDefault="00C81A07">
      <w:pPr>
        <w:keepNext/>
        <w:widowControl/>
        <w:spacing w:line="420" w:lineRule="exact"/>
        <w:ind w:firstLineChars="200" w:firstLine="562"/>
        <w:outlineLvl w:val="2"/>
        <w:rPr>
          <w:rFonts w:eastAsia="楷体_GB2312"/>
          <w:b/>
          <w:bCs/>
          <w:kern w:val="0"/>
          <w:sz w:val="28"/>
          <w:szCs w:val="28"/>
        </w:rPr>
      </w:pPr>
      <w:r w:rsidRPr="00D9071C">
        <w:rPr>
          <w:rFonts w:eastAsia="楷体_GB2312" w:hint="eastAsia"/>
          <w:b/>
          <w:bCs/>
          <w:kern w:val="0"/>
          <w:sz w:val="28"/>
          <w:szCs w:val="28"/>
        </w:rPr>
        <w:t>2.</w:t>
      </w:r>
      <w:r w:rsidRPr="00D9071C">
        <w:rPr>
          <w:rFonts w:eastAsia="楷体_GB2312"/>
          <w:b/>
          <w:bCs/>
          <w:kern w:val="0"/>
          <w:sz w:val="28"/>
          <w:szCs w:val="28"/>
        </w:rPr>
        <w:t>绿色化工。</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有关说明：绿色化工领域指南，要求企业（含转制科研院所）牵头，鼓励产学研联合申报，重点支持联合创新联合体、新型研发机构申报；每项项目支持经费不超过</w:t>
      </w:r>
      <w:r w:rsidRPr="00D9071C">
        <w:rPr>
          <w:rFonts w:eastAsia="仿宋_GB2312"/>
          <w:sz w:val="28"/>
          <w:szCs w:val="28"/>
        </w:rPr>
        <w:t>100</w:t>
      </w:r>
      <w:r w:rsidRPr="00D9071C">
        <w:rPr>
          <w:rFonts w:eastAsia="仿宋_GB2312"/>
          <w:sz w:val="28"/>
          <w:szCs w:val="28"/>
        </w:rPr>
        <w:t>万元；牵头企业注册资金不低于</w:t>
      </w:r>
      <w:r w:rsidRPr="00D9071C">
        <w:rPr>
          <w:rFonts w:eastAsia="仿宋_GB2312"/>
          <w:sz w:val="28"/>
          <w:szCs w:val="28"/>
        </w:rPr>
        <w:t>1000</w:t>
      </w:r>
      <w:r w:rsidRPr="00D9071C">
        <w:rPr>
          <w:rFonts w:eastAsia="仿宋_GB2312"/>
          <w:sz w:val="28"/>
          <w:szCs w:val="28"/>
        </w:rPr>
        <w:t>万元或上年度营业收入不低于</w:t>
      </w:r>
      <w:r w:rsidRPr="00D9071C">
        <w:rPr>
          <w:rFonts w:eastAsia="仿宋_GB2312"/>
          <w:sz w:val="28"/>
          <w:szCs w:val="28"/>
        </w:rPr>
        <w:t>1000</w:t>
      </w:r>
      <w:r w:rsidRPr="00D9071C">
        <w:rPr>
          <w:rFonts w:eastAsia="仿宋_GB2312"/>
          <w:sz w:val="28"/>
          <w:szCs w:val="28"/>
        </w:rPr>
        <w:t>万元。（相关指南条目另有要求的，以指南条目具体要求为准。）</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21" w:name="_Toc73005910"/>
      <w:r w:rsidRPr="00D9071C">
        <w:rPr>
          <w:rFonts w:eastAsia="仿宋_GB2312"/>
          <w:b/>
          <w:bCs/>
          <w:kern w:val="44"/>
          <w:sz w:val="28"/>
          <w:szCs w:val="28"/>
        </w:rPr>
        <w:t>（</w:t>
      </w:r>
      <w:r w:rsidRPr="00D9071C">
        <w:rPr>
          <w:rFonts w:eastAsia="仿宋_GB2312"/>
          <w:b/>
          <w:bCs/>
          <w:kern w:val="44"/>
          <w:sz w:val="28"/>
          <w:szCs w:val="28"/>
        </w:rPr>
        <w:t>1</w:t>
      </w:r>
      <w:r w:rsidRPr="00D9071C">
        <w:rPr>
          <w:rFonts w:eastAsia="仿宋_GB2312"/>
          <w:b/>
          <w:bCs/>
          <w:kern w:val="44"/>
          <w:sz w:val="28"/>
          <w:szCs w:val="28"/>
        </w:rPr>
        <w:t>）电池级无水氯化锂稳态结晶技术研究与清洁生产集成示范</w:t>
      </w:r>
      <w:bookmarkEnd w:id="21"/>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研究内容：突破基础锂盐稳态结晶、</w:t>
      </w:r>
      <w:proofErr w:type="gramStart"/>
      <w:r w:rsidRPr="00D9071C">
        <w:rPr>
          <w:rFonts w:eastAsia="仿宋_GB2312"/>
          <w:sz w:val="28"/>
          <w:szCs w:val="28"/>
        </w:rPr>
        <w:t>净化析杂等</w:t>
      </w:r>
      <w:proofErr w:type="gramEnd"/>
      <w:r w:rsidRPr="00D9071C">
        <w:rPr>
          <w:rFonts w:eastAsia="仿宋_GB2312"/>
          <w:sz w:val="28"/>
          <w:szCs w:val="28"/>
        </w:rPr>
        <w:t>关键技术，建立无水氯化锂制备新工艺，提高产品合格率，消除副产物，提高产品纯度，降低能耗，降低杂质并取消现有工艺的除硫工序和精制剂的使用，降低生产成</w:t>
      </w:r>
      <w:r w:rsidRPr="00D9071C">
        <w:rPr>
          <w:rFonts w:eastAsia="仿宋_GB2312"/>
          <w:sz w:val="28"/>
          <w:szCs w:val="28"/>
        </w:rPr>
        <w:lastRenderedPageBreak/>
        <w:t>本并改善生产环境，实现产品的高效清洁生产及关键品质提升。</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3</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项以上，培养</w:t>
      </w:r>
      <w:r w:rsidRPr="00D9071C">
        <w:rPr>
          <w:rFonts w:eastAsia="仿宋_GB2312"/>
          <w:sz w:val="28"/>
          <w:szCs w:val="28"/>
        </w:rPr>
        <w:t>3</w:t>
      </w:r>
      <w:r w:rsidRPr="00D9071C">
        <w:rPr>
          <w:rFonts w:eastAsia="仿宋_GB2312"/>
          <w:sz w:val="28"/>
          <w:szCs w:val="28"/>
        </w:rPr>
        <w:t>名中级以上人才，形成新工艺大于</w:t>
      </w:r>
      <w:r w:rsidRPr="00D9071C">
        <w:rPr>
          <w:rFonts w:eastAsia="仿宋_GB2312"/>
          <w:sz w:val="28"/>
          <w:szCs w:val="28"/>
        </w:rPr>
        <w:t>1</w:t>
      </w:r>
      <w:r w:rsidRPr="00D9071C">
        <w:rPr>
          <w:rFonts w:eastAsia="仿宋_GB2312"/>
          <w:sz w:val="28"/>
          <w:szCs w:val="28"/>
        </w:rPr>
        <w:t>项；建立示范装置一套。</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22" w:name="_Toc73005911"/>
      <w:r w:rsidRPr="00D9071C">
        <w:rPr>
          <w:rFonts w:eastAsia="仿宋_GB2312"/>
          <w:b/>
          <w:bCs/>
          <w:kern w:val="44"/>
          <w:sz w:val="28"/>
          <w:szCs w:val="28"/>
        </w:rPr>
        <w:t>（</w:t>
      </w:r>
      <w:r w:rsidRPr="00D9071C">
        <w:rPr>
          <w:rFonts w:eastAsia="仿宋_GB2312"/>
          <w:b/>
          <w:bCs/>
          <w:kern w:val="44"/>
          <w:sz w:val="28"/>
          <w:szCs w:val="28"/>
        </w:rPr>
        <w:t>2</w:t>
      </w:r>
      <w:r w:rsidRPr="00D9071C">
        <w:rPr>
          <w:rFonts w:eastAsia="仿宋_GB2312"/>
          <w:b/>
          <w:bCs/>
          <w:kern w:val="44"/>
          <w:sz w:val="28"/>
          <w:szCs w:val="28"/>
        </w:rPr>
        <w:t>）基于</w:t>
      </w:r>
      <w:r w:rsidRPr="00D9071C">
        <w:rPr>
          <w:rFonts w:eastAsia="仿宋_GB2312"/>
          <w:b/>
          <w:bCs/>
          <w:kern w:val="44"/>
          <w:sz w:val="28"/>
          <w:szCs w:val="28"/>
        </w:rPr>
        <w:t>CO</w:t>
      </w:r>
      <w:r w:rsidRPr="00D9071C">
        <w:rPr>
          <w:rFonts w:eastAsia="仿宋_GB2312"/>
          <w:b/>
          <w:bCs/>
          <w:kern w:val="44"/>
          <w:sz w:val="28"/>
          <w:szCs w:val="28"/>
          <w:vertAlign w:val="subscript"/>
        </w:rPr>
        <w:t>2</w:t>
      </w:r>
      <w:r w:rsidRPr="00D9071C">
        <w:rPr>
          <w:rFonts w:eastAsia="仿宋_GB2312"/>
          <w:b/>
          <w:bCs/>
          <w:kern w:val="44"/>
          <w:sz w:val="28"/>
          <w:szCs w:val="28"/>
        </w:rPr>
        <w:t>合成绿色环保高性能环氧树脂固化剂的关键技术</w:t>
      </w:r>
      <w:bookmarkEnd w:id="22"/>
      <w:r w:rsidRPr="00D9071C">
        <w:rPr>
          <w:rFonts w:eastAsia="仿宋_GB2312"/>
          <w:b/>
          <w:bCs/>
          <w:kern w:val="44"/>
          <w:sz w:val="28"/>
          <w:szCs w:val="28"/>
        </w:rPr>
        <w:t>开发。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w:t>
      </w:r>
      <w:r w:rsidRPr="00D9071C">
        <w:rPr>
          <w:rFonts w:eastAsia="仿宋_GB2312"/>
          <w:sz w:val="28"/>
          <w:szCs w:val="28"/>
        </w:rPr>
        <w:t>CO</w:t>
      </w:r>
      <w:r w:rsidRPr="00D9071C">
        <w:rPr>
          <w:rFonts w:eastAsia="仿宋_GB2312"/>
          <w:sz w:val="28"/>
          <w:szCs w:val="28"/>
          <w:vertAlign w:val="subscript"/>
        </w:rPr>
        <w:t>2</w:t>
      </w:r>
      <w:r w:rsidRPr="00D9071C">
        <w:rPr>
          <w:rFonts w:eastAsia="仿宋_GB2312"/>
          <w:sz w:val="28"/>
          <w:szCs w:val="28"/>
        </w:rPr>
        <w:t>引入环氧树脂固化剂中的方法、催化剂选择、反应器设计以及固化剂结构设计等关键技术，建立环氧树脂固化剂合成过程中</w:t>
      </w:r>
      <w:r w:rsidRPr="00D9071C">
        <w:rPr>
          <w:rFonts w:eastAsia="仿宋_GB2312"/>
          <w:sz w:val="28"/>
          <w:szCs w:val="28"/>
        </w:rPr>
        <w:t>CO</w:t>
      </w:r>
      <w:r w:rsidRPr="00D9071C">
        <w:rPr>
          <w:rFonts w:eastAsia="仿宋_GB2312"/>
          <w:sz w:val="28"/>
          <w:szCs w:val="28"/>
          <w:vertAlign w:val="subscript"/>
        </w:rPr>
        <w:t>2</w:t>
      </w:r>
      <w:r w:rsidRPr="00D9071C">
        <w:rPr>
          <w:rFonts w:eastAsia="仿宋_GB2312"/>
          <w:sz w:val="28"/>
          <w:szCs w:val="28"/>
        </w:rPr>
        <w:t>含量</w:t>
      </w:r>
      <w:r w:rsidRPr="00D9071C">
        <w:rPr>
          <w:rFonts w:eastAsia="仿宋_GB2312"/>
          <w:sz w:val="28"/>
          <w:szCs w:val="28"/>
        </w:rPr>
        <w:t>—</w:t>
      </w:r>
      <w:r w:rsidRPr="00D9071C">
        <w:rPr>
          <w:rFonts w:eastAsia="仿宋_GB2312"/>
          <w:sz w:val="28"/>
          <w:szCs w:val="28"/>
        </w:rPr>
        <w:t>反应物结构</w:t>
      </w:r>
      <w:r w:rsidRPr="00D9071C">
        <w:rPr>
          <w:rFonts w:eastAsia="仿宋_GB2312"/>
          <w:sz w:val="28"/>
          <w:szCs w:val="28"/>
        </w:rPr>
        <w:t>—</w:t>
      </w:r>
      <w:r w:rsidRPr="00D9071C">
        <w:rPr>
          <w:rFonts w:eastAsia="仿宋_GB2312"/>
          <w:sz w:val="28"/>
          <w:szCs w:val="28"/>
        </w:rPr>
        <w:t>固化剂性能之间的耦合关系，实现</w:t>
      </w:r>
      <w:r w:rsidRPr="00D9071C">
        <w:rPr>
          <w:rFonts w:eastAsia="仿宋_GB2312"/>
          <w:sz w:val="28"/>
          <w:szCs w:val="28"/>
        </w:rPr>
        <w:t>CO</w:t>
      </w:r>
      <w:r w:rsidRPr="00D9071C">
        <w:rPr>
          <w:rFonts w:eastAsia="仿宋_GB2312"/>
          <w:sz w:val="28"/>
          <w:szCs w:val="28"/>
          <w:vertAlign w:val="subscript"/>
        </w:rPr>
        <w:t>2</w:t>
      </w:r>
      <w:r w:rsidRPr="00D9071C">
        <w:rPr>
          <w:rFonts w:eastAsia="仿宋_GB2312"/>
          <w:sz w:val="28"/>
          <w:szCs w:val="28"/>
        </w:rPr>
        <w:t>的高效转化以及绿色环保固化剂的性能可控调节，满足对高粘结性、高强度、高韧性环氧树脂产品的需求。</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4</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项以上，形成新产品</w:t>
      </w:r>
      <w:r w:rsidRPr="00D9071C">
        <w:rPr>
          <w:rFonts w:eastAsia="仿宋_GB2312"/>
          <w:sz w:val="28"/>
          <w:szCs w:val="28"/>
        </w:rPr>
        <w:t>2</w:t>
      </w:r>
      <w:r w:rsidRPr="00D9071C">
        <w:rPr>
          <w:rFonts w:eastAsia="仿宋_GB2312"/>
          <w:sz w:val="28"/>
          <w:szCs w:val="28"/>
        </w:rPr>
        <w:t>个；建立示范装置，新增销售收入（产值）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23" w:name="_Toc73005912"/>
      <w:r w:rsidRPr="00D9071C">
        <w:rPr>
          <w:rFonts w:eastAsia="仿宋_GB2312"/>
          <w:b/>
          <w:bCs/>
          <w:kern w:val="44"/>
          <w:sz w:val="28"/>
          <w:szCs w:val="28"/>
        </w:rPr>
        <w:t>（</w:t>
      </w:r>
      <w:r w:rsidRPr="00D9071C">
        <w:rPr>
          <w:rFonts w:eastAsia="仿宋_GB2312"/>
          <w:b/>
          <w:bCs/>
          <w:kern w:val="44"/>
          <w:sz w:val="28"/>
          <w:szCs w:val="28"/>
        </w:rPr>
        <w:t>3</w:t>
      </w:r>
      <w:r w:rsidRPr="00D9071C">
        <w:rPr>
          <w:rFonts w:eastAsia="仿宋_GB2312"/>
          <w:b/>
          <w:bCs/>
          <w:kern w:val="44"/>
          <w:sz w:val="28"/>
          <w:szCs w:val="28"/>
        </w:rPr>
        <w:t>）节能型低压降天然气转化催化剂研究</w:t>
      </w:r>
      <w:bookmarkEnd w:id="23"/>
      <w:r w:rsidRPr="00D9071C">
        <w:rPr>
          <w:rFonts w:eastAsia="仿宋_GB2312"/>
          <w:b/>
          <w:bCs/>
          <w:kern w:val="44"/>
          <w:sz w:val="28"/>
          <w:szCs w:val="28"/>
        </w:rPr>
        <w:t>及应用。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研究内容：研究载体成型、活性组分镍及助剂络合物定向负载关键技术，提高载体碱性、活性组分分散度，降低催化剂床层压降，突破传统转化催化剂床层压降高、抗积碳性能及稳定性低的瓶颈，研制形成低</w:t>
      </w:r>
      <w:proofErr w:type="gramStart"/>
      <w:r w:rsidRPr="00D9071C">
        <w:rPr>
          <w:rFonts w:eastAsia="仿宋_GB2312"/>
          <w:sz w:val="28"/>
          <w:szCs w:val="28"/>
        </w:rPr>
        <w:t>水碳比节能型</w:t>
      </w:r>
      <w:proofErr w:type="gramEnd"/>
      <w:r w:rsidRPr="00D9071C">
        <w:rPr>
          <w:rFonts w:eastAsia="仿宋_GB2312"/>
          <w:sz w:val="28"/>
          <w:szCs w:val="28"/>
        </w:rPr>
        <w:t>低压降天然气转化催化剂新产品并开展工业应用，实现催化剂国产化。</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2</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项以上、培养</w:t>
      </w:r>
      <w:r w:rsidRPr="00D9071C">
        <w:rPr>
          <w:rFonts w:eastAsia="仿宋_GB2312"/>
          <w:sz w:val="28"/>
          <w:szCs w:val="28"/>
        </w:rPr>
        <w:t>2</w:t>
      </w:r>
      <w:r w:rsidRPr="00D9071C">
        <w:rPr>
          <w:rFonts w:eastAsia="仿宋_GB2312"/>
          <w:sz w:val="28"/>
          <w:szCs w:val="28"/>
        </w:rPr>
        <w:t>名高级职称人才，形成新产品</w:t>
      </w:r>
      <w:r w:rsidRPr="00D9071C">
        <w:rPr>
          <w:rFonts w:eastAsia="仿宋_GB2312"/>
          <w:sz w:val="28"/>
          <w:szCs w:val="28"/>
        </w:rPr>
        <w:t>1</w:t>
      </w:r>
      <w:r w:rsidRPr="00D9071C">
        <w:rPr>
          <w:rFonts w:eastAsia="仿宋_GB2312"/>
          <w:sz w:val="28"/>
          <w:szCs w:val="28"/>
        </w:rPr>
        <w:t>个；在天然气转化利用领域开展应用示范</w:t>
      </w:r>
      <w:r w:rsidRPr="00D9071C">
        <w:rPr>
          <w:rFonts w:eastAsia="仿宋_GB2312"/>
          <w:sz w:val="28"/>
          <w:szCs w:val="28"/>
        </w:rPr>
        <w:t>4</w:t>
      </w:r>
      <w:r w:rsidRPr="00D9071C">
        <w:rPr>
          <w:rFonts w:eastAsia="仿宋_GB2312"/>
          <w:sz w:val="28"/>
          <w:szCs w:val="28"/>
        </w:rPr>
        <w:t>个及以上；新增销售收入（产值）</w:t>
      </w:r>
      <w:r w:rsidRPr="00D9071C">
        <w:rPr>
          <w:rFonts w:eastAsia="仿宋_GB2312"/>
          <w:sz w:val="28"/>
          <w:szCs w:val="28"/>
        </w:rPr>
        <w:t>2000</w:t>
      </w:r>
      <w:r w:rsidRPr="00D9071C">
        <w:rPr>
          <w:rFonts w:eastAsia="仿宋_GB2312"/>
          <w:sz w:val="28"/>
          <w:szCs w:val="28"/>
        </w:rPr>
        <w:t>万元。</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24" w:name="_Toc73005913"/>
      <w:r w:rsidRPr="00D9071C">
        <w:rPr>
          <w:rFonts w:eastAsia="仿宋_GB2312"/>
          <w:b/>
          <w:bCs/>
          <w:kern w:val="44"/>
          <w:sz w:val="28"/>
          <w:szCs w:val="28"/>
        </w:rPr>
        <w:t>（</w:t>
      </w:r>
      <w:r w:rsidRPr="00D9071C">
        <w:rPr>
          <w:rFonts w:eastAsia="仿宋_GB2312"/>
          <w:b/>
          <w:bCs/>
          <w:kern w:val="44"/>
          <w:sz w:val="28"/>
          <w:szCs w:val="28"/>
        </w:rPr>
        <w:t>4</w:t>
      </w:r>
      <w:r w:rsidRPr="00D9071C">
        <w:rPr>
          <w:rFonts w:eastAsia="仿宋_GB2312"/>
          <w:b/>
          <w:bCs/>
          <w:kern w:val="44"/>
          <w:sz w:val="28"/>
          <w:szCs w:val="28"/>
        </w:rPr>
        <w:t>）催化氧化制备</w:t>
      </w:r>
      <w:r w:rsidRPr="00D9071C">
        <w:rPr>
          <w:rFonts w:eastAsia="仿宋_GB2312"/>
          <w:b/>
          <w:bCs/>
          <w:kern w:val="44"/>
          <w:sz w:val="28"/>
          <w:szCs w:val="28"/>
        </w:rPr>
        <w:t>N-</w:t>
      </w:r>
      <w:r w:rsidRPr="00D9071C">
        <w:rPr>
          <w:rFonts w:eastAsia="仿宋_GB2312"/>
          <w:b/>
          <w:bCs/>
          <w:kern w:val="44"/>
          <w:sz w:val="28"/>
          <w:szCs w:val="28"/>
        </w:rPr>
        <w:t>甲基氧化吗</w:t>
      </w:r>
      <w:proofErr w:type="gramStart"/>
      <w:r w:rsidRPr="00D9071C">
        <w:rPr>
          <w:rFonts w:eastAsia="仿宋_GB2312"/>
          <w:b/>
          <w:bCs/>
          <w:kern w:val="44"/>
          <w:sz w:val="28"/>
          <w:szCs w:val="28"/>
        </w:rPr>
        <w:t>啉</w:t>
      </w:r>
      <w:proofErr w:type="gramEnd"/>
      <w:r w:rsidRPr="00D9071C">
        <w:rPr>
          <w:rFonts w:eastAsia="仿宋_GB2312"/>
          <w:b/>
          <w:bCs/>
          <w:kern w:val="44"/>
          <w:sz w:val="28"/>
          <w:szCs w:val="28"/>
        </w:rPr>
        <w:t>技术研究</w:t>
      </w:r>
      <w:bookmarkEnd w:id="24"/>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研究内容：针对非催化法合成</w:t>
      </w:r>
      <w:r w:rsidRPr="00D9071C">
        <w:rPr>
          <w:rFonts w:eastAsia="仿宋_GB2312"/>
          <w:sz w:val="28"/>
          <w:szCs w:val="28"/>
        </w:rPr>
        <w:t>N-</w:t>
      </w:r>
      <w:r w:rsidRPr="00D9071C">
        <w:rPr>
          <w:rFonts w:eastAsia="仿宋_GB2312"/>
          <w:sz w:val="28"/>
          <w:szCs w:val="28"/>
        </w:rPr>
        <w:t>甲基氧化吗</w:t>
      </w:r>
      <w:proofErr w:type="gramStart"/>
      <w:r w:rsidRPr="00D9071C">
        <w:rPr>
          <w:rFonts w:eastAsia="仿宋_GB2312"/>
          <w:sz w:val="28"/>
          <w:szCs w:val="28"/>
        </w:rPr>
        <w:t>啉</w:t>
      </w:r>
      <w:proofErr w:type="gramEnd"/>
      <w:r w:rsidRPr="00D9071C">
        <w:rPr>
          <w:rFonts w:eastAsia="仿宋_GB2312"/>
          <w:sz w:val="28"/>
          <w:szCs w:val="28"/>
        </w:rPr>
        <w:t>存在的反应效率偏低、残余双氧水含量高的问题，开发催化法合成新技术，突破高效稳定功能碳材料的定向调控关键技术，形成催化合成</w:t>
      </w:r>
      <w:r w:rsidRPr="00D9071C">
        <w:rPr>
          <w:rFonts w:eastAsia="仿宋_GB2312"/>
          <w:sz w:val="28"/>
          <w:szCs w:val="28"/>
        </w:rPr>
        <w:t>N-</w:t>
      </w:r>
      <w:r w:rsidRPr="00D9071C">
        <w:rPr>
          <w:rFonts w:eastAsia="仿宋_GB2312"/>
          <w:sz w:val="28"/>
          <w:szCs w:val="28"/>
        </w:rPr>
        <w:t>甲基氧化吗</w:t>
      </w:r>
      <w:proofErr w:type="gramStart"/>
      <w:r w:rsidRPr="00D9071C">
        <w:rPr>
          <w:rFonts w:eastAsia="仿宋_GB2312"/>
          <w:sz w:val="28"/>
          <w:szCs w:val="28"/>
        </w:rPr>
        <w:t>啉</w:t>
      </w:r>
      <w:proofErr w:type="gramEnd"/>
      <w:r w:rsidRPr="00D9071C">
        <w:rPr>
          <w:rFonts w:eastAsia="仿宋_GB2312"/>
          <w:sz w:val="28"/>
          <w:szCs w:val="28"/>
        </w:rPr>
        <w:t>和催化分解残余双氧水的工程化应用等核心技术，开展工程化应用研究与技术验证，建立示范装置。</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考核指标：包括突破</w:t>
      </w:r>
      <w:r w:rsidRPr="00D9071C">
        <w:rPr>
          <w:rFonts w:eastAsia="仿宋_GB2312"/>
          <w:sz w:val="28"/>
          <w:szCs w:val="28"/>
        </w:rPr>
        <w:t>2</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项以上、培养</w:t>
      </w:r>
      <w:r w:rsidRPr="00D9071C">
        <w:rPr>
          <w:rFonts w:eastAsia="仿宋_GB2312"/>
          <w:sz w:val="28"/>
          <w:szCs w:val="28"/>
        </w:rPr>
        <w:t>2</w:t>
      </w:r>
      <w:r w:rsidRPr="00D9071C">
        <w:rPr>
          <w:rFonts w:eastAsia="仿宋_GB2312"/>
          <w:sz w:val="28"/>
          <w:szCs w:val="28"/>
        </w:rPr>
        <w:t>名中级以上人才，形成产品</w:t>
      </w:r>
      <w:r w:rsidRPr="00D9071C">
        <w:rPr>
          <w:rFonts w:eastAsia="仿宋_GB2312"/>
          <w:sz w:val="28"/>
          <w:szCs w:val="28"/>
        </w:rPr>
        <w:t>1</w:t>
      </w:r>
      <w:r w:rsidRPr="00D9071C">
        <w:rPr>
          <w:rFonts w:eastAsia="仿宋_GB2312"/>
          <w:sz w:val="28"/>
          <w:szCs w:val="28"/>
        </w:rPr>
        <w:t>个；开展应用示范装置</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2000</w:t>
      </w:r>
      <w:r w:rsidRPr="00D9071C">
        <w:rPr>
          <w:rFonts w:eastAsia="仿宋_GB2312"/>
          <w:sz w:val="28"/>
          <w:szCs w:val="28"/>
        </w:rPr>
        <w:t>万元以上。</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25" w:name="_Toc73005915"/>
      <w:r w:rsidRPr="00D9071C">
        <w:rPr>
          <w:rFonts w:eastAsia="仿宋_GB2312"/>
          <w:b/>
          <w:bCs/>
          <w:kern w:val="44"/>
          <w:sz w:val="28"/>
          <w:szCs w:val="28"/>
        </w:rPr>
        <w:lastRenderedPageBreak/>
        <w:t>（</w:t>
      </w:r>
      <w:r w:rsidRPr="00D9071C">
        <w:rPr>
          <w:rFonts w:eastAsia="仿宋_GB2312"/>
          <w:b/>
          <w:bCs/>
          <w:kern w:val="44"/>
          <w:sz w:val="28"/>
          <w:szCs w:val="28"/>
        </w:rPr>
        <w:t>5</w:t>
      </w:r>
      <w:r w:rsidRPr="00D9071C">
        <w:rPr>
          <w:rFonts w:eastAsia="仿宋_GB2312"/>
          <w:b/>
          <w:bCs/>
          <w:kern w:val="44"/>
          <w:sz w:val="28"/>
          <w:szCs w:val="28"/>
        </w:rPr>
        <w:t>）高硅含量柔性</w:t>
      </w:r>
      <w:proofErr w:type="gramStart"/>
      <w:r w:rsidRPr="00D9071C">
        <w:rPr>
          <w:rFonts w:eastAsia="仿宋_GB2312"/>
          <w:b/>
          <w:bCs/>
          <w:kern w:val="44"/>
          <w:sz w:val="28"/>
          <w:szCs w:val="28"/>
        </w:rPr>
        <w:t>水性硅丙树脂</w:t>
      </w:r>
      <w:proofErr w:type="gramEnd"/>
      <w:r w:rsidRPr="00D9071C">
        <w:rPr>
          <w:rFonts w:eastAsia="仿宋_GB2312"/>
          <w:b/>
          <w:bCs/>
          <w:kern w:val="44"/>
          <w:sz w:val="28"/>
          <w:szCs w:val="28"/>
        </w:rPr>
        <w:t>及印花涂料产业化关键技术</w:t>
      </w:r>
      <w:bookmarkEnd w:id="25"/>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w:t>
      </w:r>
      <w:proofErr w:type="gramStart"/>
      <w:r w:rsidRPr="00D9071C">
        <w:rPr>
          <w:rFonts w:eastAsia="仿宋_GB2312"/>
          <w:sz w:val="28"/>
          <w:szCs w:val="28"/>
        </w:rPr>
        <w:t>反应性聚硅氧烷</w:t>
      </w:r>
      <w:proofErr w:type="gramEnd"/>
      <w:r w:rsidRPr="00D9071C">
        <w:rPr>
          <w:rFonts w:eastAsia="仿宋_GB2312"/>
          <w:sz w:val="28"/>
          <w:szCs w:val="28"/>
        </w:rPr>
        <w:t>中间体合成技术、疏水反应单体乳化技术、反应性乳化剂改性技术、核壳乳液聚合技术及功能性疏水缔合单体制备技术。突破</w:t>
      </w:r>
      <w:proofErr w:type="gramStart"/>
      <w:r w:rsidRPr="00D9071C">
        <w:rPr>
          <w:rFonts w:eastAsia="仿宋_GB2312"/>
          <w:sz w:val="28"/>
          <w:szCs w:val="28"/>
        </w:rPr>
        <w:t>水性硅丙树脂</w:t>
      </w:r>
      <w:proofErr w:type="gramEnd"/>
      <w:r w:rsidRPr="00D9071C">
        <w:rPr>
          <w:rFonts w:eastAsia="仿宋_GB2312"/>
          <w:sz w:val="28"/>
          <w:szCs w:val="28"/>
        </w:rPr>
        <w:t>的高硅含量合成、高聚硅氧烷化学接枝率及高稳定性和乳液型疏水缔合增稠剂的高效</w:t>
      </w:r>
      <w:proofErr w:type="gramStart"/>
      <w:r w:rsidRPr="00D9071C">
        <w:rPr>
          <w:rFonts w:eastAsia="仿宋_GB2312"/>
          <w:sz w:val="28"/>
          <w:szCs w:val="28"/>
        </w:rPr>
        <w:t>增稠等关键</w:t>
      </w:r>
      <w:proofErr w:type="gramEnd"/>
      <w:r w:rsidRPr="00D9071C">
        <w:rPr>
          <w:rFonts w:eastAsia="仿宋_GB2312"/>
          <w:sz w:val="28"/>
          <w:szCs w:val="28"/>
        </w:rPr>
        <w:t>技术。满足涂料印花纺织品柔软手感、高干</w:t>
      </w:r>
      <w:r w:rsidRPr="00D9071C">
        <w:rPr>
          <w:rFonts w:eastAsia="仿宋_GB2312"/>
          <w:sz w:val="28"/>
          <w:szCs w:val="28"/>
        </w:rPr>
        <w:t>/</w:t>
      </w:r>
      <w:r w:rsidRPr="00D9071C">
        <w:rPr>
          <w:rFonts w:eastAsia="仿宋_GB2312"/>
          <w:sz w:val="28"/>
          <w:szCs w:val="28"/>
        </w:rPr>
        <w:t>湿摩擦色牢度和无甲醛等需求。</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考核指标：申请发明专利</w:t>
      </w:r>
      <w:r w:rsidRPr="00D9071C">
        <w:rPr>
          <w:rFonts w:eastAsia="仿宋_GB2312"/>
          <w:sz w:val="28"/>
          <w:szCs w:val="28"/>
        </w:rPr>
        <w:t>4</w:t>
      </w:r>
      <w:r w:rsidRPr="00D9071C">
        <w:rPr>
          <w:rFonts w:eastAsia="仿宋_GB2312"/>
          <w:sz w:val="28"/>
          <w:szCs w:val="28"/>
        </w:rPr>
        <w:t>项以上、培养</w:t>
      </w:r>
      <w:r w:rsidRPr="00D9071C">
        <w:rPr>
          <w:rFonts w:eastAsia="仿宋_GB2312"/>
          <w:sz w:val="28"/>
          <w:szCs w:val="28"/>
        </w:rPr>
        <w:t>5</w:t>
      </w:r>
      <w:r w:rsidRPr="00D9071C">
        <w:rPr>
          <w:rFonts w:eastAsia="仿宋_GB2312"/>
          <w:sz w:val="28"/>
          <w:szCs w:val="28"/>
        </w:rPr>
        <w:t>名中级以上人才，形成产品</w:t>
      </w:r>
      <w:r w:rsidRPr="00D9071C">
        <w:rPr>
          <w:rFonts w:eastAsia="仿宋_GB2312"/>
          <w:sz w:val="28"/>
          <w:szCs w:val="28"/>
        </w:rPr>
        <w:t>3</w:t>
      </w:r>
      <w:r w:rsidRPr="00D9071C">
        <w:rPr>
          <w:rFonts w:eastAsia="仿宋_GB2312"/>
          <w:sz w:val="28"/>
          <w:szCs w:val="28"/>
        </w:rPr>
        <w:t>个。在涂料和纺织领域开展应用示范</w:t>
      </w:r>
      <w:r w:rsidRPr="00D9071C">
        <w:rPr>
          <w:rFonts w:eastAsia="仿宋_GB2312"/>
          <w:sz w:val="28"/>
          <w:szCs w:val="28"/>
        </w:rPr>
        <w:t>2</w:t>
      </w:r>
      <w:r w:rsidRPr="00D9071C">
        <w:rPr>
          <w:rFonts w:eastAsia="仿宋_GB2312"/>
          <w:sz w:val="28"/>
          <w:szCs w:val="28"/>
        </w:rPr>
        <w:t>个以上，形成从功能单体、水性树脂、印花涂料浆料到涂料印花纺织品的全产业链，新增销售收入（产值）</w:t>
      </w:r>
      <w:r w:rsidRPr="00D9071C">
        <w:rPr>
          <w:rFonts w:eastAsia="仿宋_GB2312"/>
          <w:sz w:val="28"/>
          <w:szCs w:val="28"/>
        </w:rPr>
        <w:t>1</w:t>
      </w:r>
      <w:r w:rsidRPr="00D9071C">
        <w:rPr>
          <w:rFonts w:eastAsia="仿宋_GB2312"/>
          <w:sz w:val="28"/>
          <w:szCs w:val="28"/>
        </w:rPr>
        <w:t>亿元。</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26" w:name="_Toc73005916"/>
      <w:r w:rsidRPr="00D9071C">
        <w:rPr>
          <w:rFonts w:eastAsia="仿宋_GB2312"/>
          <w:b/>
          <w:bCs/>
          <w:kern w:val="44"/>
          <w:sz w:val="28"/>
          <w:szCs w:val="28"/>
        </w:rPr>
        <w:t>（</w:t>
      </w:r>
      <w:r w:rsidRPr="00D9071C">
        <w:rPr>
          <w:rFonts w:eastAsia="仿宋_GB2312"/>
          <w:b/>
          <w:bCs/>
          <w:kern w:val="44"/>
          <w:sz w:val="28"/>
          <w:szCs w:val="28"/>
        </w:rPr>
        <w:t>6</w:t>
      </w:r>
      <w:r w:rsidRPr="00D9071C">
        <w:rPr>
          <w:rFonts w:eastAsia="仿宋_GB2312"/>
          <w:b/>
          <w:bCs/>
          <w:kern w:val="44"/>
          <w:sz w:val="28"/>
          <w:szCs w:val="28"/>
        </w:rPr>
        <w:t>）环保型天然气加臭剂及配套系统的集成研发和产业化应用</w:t>
      </w:r>
      <w:bookmarkEnd w:id="26"/>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发出具有自主知识产权的新型绿色环保无硫天然气加臭剂。健全在线泄漏监测、新型储运及智能加注控制系统、无硫加臭剂定量分析等配套关键技术，编制相应的国家标准，实现提升天然气加臭新技术的产业化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考核指标：申请发明专利</w:t>
      </w:r>
      <w:r w:rsidRPr="00D9071C">
        <w:rPr>
          <w:rFonts w:eastAsia="仿宋_GB2312"/>
          <w:sz w:val="28"/>
          <w:szCs w:val="28"/>
        </w:rPr>
        <w:t>2</w:t>
      </w:r>
      <w:r w:rsidRPr="00D9071C">
        <w:rPr>
          <w:rFonts w:eastAsia="仿宋_GB2312"/>
          <w:sz w:val="28"/>
          <w:szCs w:val="28"/>
        </w:rPr>
        <w:t>项以上，获得软件著作权</w:t>
      </w:r>
      <w:r w:rsidRPr="00D9071C">
        <w:rPr>
          <w:rFonts w:eastAsia="仿宋_GB2312"/>
          <w:sz w:val="28"/>
          <w:szCs w:val="28"/>
        </w:rPr>
        <w:t>2</w:t>
      </w:r>
      <w:r w:rsidRPr="00D9071C">
        <w:rPr>
          <w:rFonts w:eastAsia="仿宋_GB2312"/>
          <w:sz w:val="28"/>
          <w:szCs w:val="28"/>
        </w:rPr>
        <w:t>项以上；形成产品</w:t>
      </w:r>
      <w:r w:rsidRPr="00D9071C">
        <w:rPr>
          <w:rFonts w:eastAsia="仿宋_GB2312"/>
          <w:sz w:val="28"/>
          <w:szCs w:val="28"/>
        </w:rPr>
        <w:t>5</w:t>
      </w:r>
      <w:r w:rsidRPr="00D9071C">
        <w:rPr>
          <w:rFonts w:eastAsia="仿宋_GB2312"/>
          <w:sz w:val="28"/>
          <w:szCs w:val="28"/>
        </w:rPr>
        <w:t>个；制造样机</w:t>
      </w:r>
      <w:r w:rsidRPr="00D9071C">
        <w:rPr>
          <w:rFonts w:eastAsia="仿宋_GB2312"/>
          <w:sz w:val="28"/>
          <w:szCs w:val="28"/>
        </w:rPr>
        <w:t>3</w:t>
      </w:r>
      <w:r w:rsidRPr="00D9071C">
        <w:rPr>
          <w:rFonts w:eastAsia="仿宋_GB2312"/>
          <w:sz w:val="28"/>
          <w:szCs w:val="28"/>
        </w:rPr>
        <w:t>套；编制国家标准</w:t>
      </w:r>
      <w:r w:rsidRPr="00D9071C">
        <w:rPr>
          <w:rFonts w:eastAsia="仿宋_GB2312"/>
          <w:sz w:val="28"/>
          <w:szCs w:val="28"/>
        </w:rPr>
        <w:t>1</w:t>
      </w:r>
      <w:r w:rsidRPr="00D9071C">
        <w:rPr>
          <w:rFonts w:eastAsia="仿宋_GB2312"/>
          <w:sz w:val="28"/>
          <w:szCs w:val="28"/>
        </w:rPr>
        <w:t>项。在川</w:t>
      </w:r>
      <w:proofErr w:type="gramStart"/>
      <w:r w:rsidRPr="00D9071C">
        <w:rPr>
          <w:rFonts w:eastAsia="仿宋_GB2312"/>
          <w:sz w:val="28"/>
          <w:szCs w:val="28"/>
        </w:rPr>
        <w:t>渝</w:t>
      </w:r>
      <w:proofErr w:type="gramEnd"/>
      <w:r w:rsidRPr="00D9071C">
        <w:rPr>
          <w:rFonts w:eastAsia="仿宋_GB2312"/>
          <w:sz w:val="28"/>
          <w:szCs w:val="28"/>
        </w:rPr>
        <w:t>地区燃气领域开展应用示范</w:t>
      </w:r>
      <w:r w:rsidRPr="00D9071C">
        <w:rPr>
          <w:rFonts w:eastAsia="仿宋_GB2312"/>
          <w:sz w:val="28"/>
          <w:szCs w:val="28"/>
        </w:rPr>
        <w:t>10</w:t>
      </w:r>
      <w:r w:rsidRPr="00D9071C">
        <w:rPr>
          <w:rFonts w:eastAsia="仿宋_GB2312"/>
          <w:sz w:val="28"/>
          <w:szCs w:val="28"/>
        </w:rPr>
        <w:t>个以上；新增销售收入（产值）</w:t>
      </w:r>
      <w:r w:rsidRPr="00D9071C">
        <w:rPr>
          <w:rFonts w:eastAsia="仿宋_GB2312"/>
          <w:sz w:val="28"/>
          <w:szCs w:val="28"/>
        </w:rPr>
        <w:t>2000</w:t>
      </w:r>
      <w:r w:rsidRPr="00D9071C">
        <w:rPr>
          <w:rFonts w:eastAsia="仿宋_GB2312"/>
          <w:sz w:val="28"/>
          <w:szCs w:val="28"/>
        </w:rPr>
        <w:t>万元以上。</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27" w:name="_Toc73005917"/>
      <w:r w:rsidRPr="00D9071C">
        <w:rPr>
          <w:rFonts w:eastAsia="仿宋_GB2312"/>
          <w:b/>
          <w:bCs/>
          <w:kern w:val="44"/>
          <w:sz w:val="28"/>
          <w:szCs w:val="28"/>
        </w:rPr>
        <w:t>（</w:t>
      </w:r>
      <w:r w:rsidRPr="00D9071C">
        <w:rPr>
          <w:rFonts w:eastAsia="仿宋_GB2312"/>
          <w:b/>
          <w:bCs/>
          <w:kern w:val="44"/>
          <w:sz w:val="28"/>
          <w:szCs w:val="28"/>
        </w:rPr>
        <w:t>7</w:t>
      </w:r>
      <w:r w:rsidRPr="00D9071C">
        <w:rPr>
          <w:rFonts w:eastAsia="仿宋_GB2312"/>
          <w:b/>
          <w:bCs/>
          <w:kern w:val="44"/>
          <w:sz w:val="28"/>
          <w:szCs w:val="28"/>
        </w:rPr>
        <w:t>）电子元器件专用正温系数热敏电阻高纯碳酸</w:t>
      </w:r>
      <w:proofErr w:type="gramStart"/>
      <w:r w:rsidRPr="00D9071C">
        <w:rPr>
          <w:rFonts w:eastAsia="仿宋_GB2312"/>
          <w:b/>
          <w:bCs/>
          <w:kern w:val="44"/>
          <w:sz w:val="28"/>
          <w:szCs w:val="28"/>
        </w:rPr>
        <w:t>钡</w:t>
      </w:r>
      <w:proofErr w:type="gramEnd"/>
      <w:r w:rsidRPr="00D9071C">
        <w:rPr>
          <w:rFonts w:eastAsia="仿宋_GB2312"/>
          <w:b/>
          <w:bCs/>
          <w:kern w:val="44"/>
          <w:sz w:val="28"/>
          <w:szCs w:val="28"/>
        </w:rPr>
        <w:t>粉体绿色制备关键技术及产业化</w:t>
      </w:r>
      <w:bookmarkEnd w:id="27"/>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研究内容：针对电子级高纯</w:t>
      </w:r>
      <w:proofErr w:type="gramStart"/>
      <w:r w:rsidRPr="00D9071C">
        <w:rPr>
          <w:rFonts w:eastAsia="仿宋_GB2312"/>
          <w:sz w:val="28"/>
          <w:szCs w:val="28"/>
        </w:rPr>
        <w:t>碳酸钡晶型</w:t>
      </w:r>
      <w:proofErr w:type="gramEnd"/>
      <w:r w:rsidRPr="00D9071C">
        <w:rPr>
          <w:rFonts w:eastAsia="仿宋_GB2312"/>
          <w:sz w:val="28"/>
          <w:szCs w:val="28"/>
        </w:rPr>
        <w:t>差、含杂高、粒度控制难、一致性差等关键技术难题，开发新工艺。研究晶型控制、粒度动态控制、纯度控制、废水资源化等关键技术，优化改进反应设备，实现产品粒度的均匀性和高纯度，产品性能指标超过日本、美国同类产品，实现国产化。</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考核指标：突破晶型控制、粒度动态控制、纯度控制、废水资源化等</w:t>
      </w:r>
      <w:r w:rsidRPr="00D9071C">
        <w:rPr>
          <w:rFonts w:eastAsia="仿宋_GB2312"/>
          <w:sz w:val="28"/>
          <w:szCs w:val="28"/>
        </w:rPr>
        <w:t>4</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项以上。形成</w:t>
      </w:r>
      <w:r w:rsidRPr="00D9071C">
        <w:rPr>
          <w:rFonts w:eastAsia="仿宋_GB2312"/>
          <w:sz w:val="28"/>
          <w:szCs w:val="28"/>
        </w:rPr>
        <w:t>1</w:t>
      </w:r>
      <w:r w:rsidRPr="00D9071C">
        <w:rPr>
          <w:rFonts w:eastAsia="仿宋_GB2312"/>
          <w:sz w:val="28"/>
          <w:szCs w:val="28"/>
        </w:rPr>
        <w:t>个性能指标国际领先的碳酸</w:t>
      </w:r>
      <w:proofErr w:type="gramStart"/>
      <w:r w:rsidRPr="00D9071C">
        <w:rPr>
          <w:rFonts w:eastAsia="仿宋_GB2312"/>
          <w:sz w:val="28"/>
          <w:szCs w:val="28"/>
        </w:rPr>
        <w:t>钡</w:t>
      </w:r>
      <w:proofErr w:type="gramEnd"/>
      <w:r w:rsidRPr="00D9071C">
        <w:rPr>
          <w:rFonts w:eastAsia="仿宋_GB2312"/>
          <w:sz w:val="28"/>
          <w:szCs w:val="28"/>
        </w:rPr>
        <w:t>产品；建立示范装置，新增销售收入（产值）</w:t>
      </w:r>
      <w:r w:rsidRPr="00D9071C">
        <w:rPr>
          <w:rFonts w:eastAsia="仿宋_GB2312"/>
          <w:sz w:val="28"/>
          <w:szCs w:val="28"/>
        </w:rPr>
        <w:t>5000</w:t>
      </w:r>
      <w:r w:rsidRPr="00D9071C">
        <w:rPr>
          <w:rFonts w:eastAsia="仿宋_GB2312"/>
          <w:sz w:val="28"/>
          <w:szCs w:val="28"/>
        </w:rPr>
        <w:t>万元以上。</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28" w:name="_Toc73005918"/>
      <w:r w:rsidRPr="00D9071C">
        <w:rPr>
          <w:rFonts w:eastAsia="仿宋_GB2312"/>
          <w:b/>
          <w:bCs/>
          <w:kern w:val="44"/>
          <w:sz w:val="28"/>
          <w:szCs w:val="28"/>
        </w:rPr>
        <w:t>（</w:t>
      </w:r>
      <w:r w:rsidRPr="00D9071C">
        <w:rPr>
          <w:rFonts w:eastAsia="仿宋_GB2312"/>
          <w:b/>
          <w:bCs/>
          <w:kern w:val="44"/>
          <w:sz w:val="28"/>
          <w:szCs w:val="28"/>
        </w:rPr>
        <w:t>8</w:t>
      </w:r>
      <w:r w:rsidRPr="00D9071C">
        <w:rPr>
          <w:rFonts w:eastAsia="仿宋_GB2312"/>
          <w:b/>
          <w:bCs/>
          <w:kern w:val="44"/>
          <w:sz w:val="28"/>
          <w:szCs w:val="28"/>
        </w:rPr>
        <w:t>）氰胺绿色生产工艺研究开发</w:t>
      </w:r>
      <w:bookmarkEnd w:id="28"/>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研究内容：开发以尿素为原料制备双氰胺新技术，突破以尿素或三聚氰胺为原料裂解为单氰胺的关键技术和单氰胺进一步聚合为双氰胺的关</w:t>
      </w:r>
      <w:r w:rsidRPr="00D9071C">
        <w:rPr>
          <w:rFonts w:eastAsia="仿宋_GB2312"/>
          <w:sz w:val="28"/>
          <w:szCs w:val="28"/>
        </w:rPr>
        <w:lastRenderedPageBreak/>
        <w:t>键技术，实现单</w:t>
      </w:r>
      <w:r w:rsidRPr="00D9071C">
        <w:rPr>
          <w:rFonts w:eastAsia="仿宋_GB2312"/>
          <w:sz w:val="28"/>
          <w:szCs w:val="28"/>
        </w:rPr>
        <w:t>/</w:t>
      </w:r>
      <w:r w:rsidRPr="00D9071C">
        <w:rPr>
          <w:rFonts w:eastAsia="仿宋_GB2312"/>
          <w:sz w:val="28"/>
          <w:szCs w:val="28"/>
        </w:rPr>
        <w:t>双氰胺绿色生产。</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2</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项以上，培养</w:t>
      </w:r>
      <w:r w:rsidRPr="00D9071C">
        <w:rPr>
          <w:rFonts w:eastAsia="仿宋_GB2312"/>
          <w:sz w:val="28"/>
          <w:szCs w:val="28"/>
        </w:rPr>
        <w:t>15</w:t>
      </w:r>
      <w:r w:rsidRPr="00D9071C">
        <w:rPr>
          <w:rFonts w:eastAsia="仿宋_GB2312"/>
          <w:sz w:val="28"/>
          <w:szCs w:val="28"/>
        </w:rPr>
        <w:t>名行业内技术人才，建成</w:t>
      </w:r>
      <w:r w:rsidRPr="00D9071C">
        <w:rPr>
          <w:rFonts w:eastAsia="仿宋_GB2312"/>
          <w:sz w:val="28"/>
          <w:szCs w:val="28"/>
        </w:rPr>
        <w:t>1</w:t>
      </w:r>
      <w:r w:rsidRPr="00D9071C">
        <w:rPr>
          <w:rFonts w:eastAsia="仿宋_GB2312"/>
          <w:sz w:val="28"/>
          <w:szCs w:val="28"/>
        </w:rPr>
        <w:t>套绿色生产示范中试装置，技术水平达到国内领先，新增销售收入（产值）</w:t>
      </w:r>
      <w:r w:rsidRPr="00D9071C">
        <w:rPr>
          <w:rFonts w:eastAsia="仿宋_GB2312"/>
          <w:sz w:val="28"/>
          <w:szCs w:val="28"/>
        </w:rPr>
        <w:t>9000</w:t>
      </w:r>
      <w:r w:rsidRPr="00D9071C">
        <w:rPr>
          <w:rFonts w:eastAsia="仿宋_GB2312"/>
          <w:sz w:val="28"/>
          <w:szCs w:val="28"/>
        </w:rPr>
        <w:t>万元以上。</w:t>
      </w:r>
    </w:p>
    <w:p w:rsidR="00E62D7A" w:rsidRPr="00D9071C" w:rsidRDefault="00C81A07">
      <w:pPr>
        <w:keepNext/>
        <w:widowControl/>
        <w:numPr>
          <w:ilvl w:val="0"/>
          <w:numId w:val="3"/>
        </w:numPr>
        <w:spacing w:line="420" w:lineRule="exact"/>
        <w:ind w:firstLineChars="200" w:firstLine="562"/>
        <w:outlineLvl w:val="2"/>
        <w:rPr>
          <w:rFonts w:eastAsia="楷体_GB2312"/>
          <w:b/>
          <w:bCs/>
          <w:kern w:val="0"/>
          <w:sz w:val="28"/>
          <w:szCs w:val="28"/>
        </w:rPr>
      </w:pPr>
      <w:r w:rsidRPr="00D9071C">
        <w:rPr>
          <w:rFonts w:eastAsia="楷体_GB2312"/>
          <w:b/>
          <w:bCs/>
          <w:kern w:val="0"/>
          <w:sz w:val="28"/>
          <w:szCs w:val="28"/>
        </w:rPr>
        <w:t>节能环保。</w:t>
      </w:r>
    </w:p>
    <w:p w:rsidR="00E62D7A" w:rsidRPr="00D9071C" w:rsidRDefault="00C81A07">
      <w:pPr>
        <w:spacing w:line="420" w:lineRule="exact"/>
        <w:ind w:firstLineChars="200" w:firstLine="560"/>
        <w:rPr>
          <w:rStyle w:val="NormalCharacter"/>
          <w:rFonts w:eastAsia="仿宋_GB2312"/>
          <w:b/>
          <w:sz w:val="28"/>
          <w:szCs w:val="28"/>
        </w:rPr>
      </w:pPr>
      <w:r w:rsidRPr="00D9071C">
        <w:rPr>
          <w:rStyle w:val="NormalCharacter"/>
          <w:rFonts w:eastAsia="仿宋_GB2312"/>
          <w:sz w:val="28"/>
          <w:szCs w:val="28"/>
        </w:rPr>
        <w:t>有关说明：节能环保领域指南，要求企业（含转制科研院所）牵头，鼓励产学研联合申报</w:t>
      </w:r>
      <w:r w:rsidRPr="00D9071C">
        <w:rPr>
          <w:rFonts w:eastAsia="仿宋_GB2312"/>
          <w:sz w:val="28"/>
          <w:szCs w:val="28"/>
        </w:rPr>
        <w:t>，重点支持联合创新联合体、新型研发机构申报</w:t>
      </w:r>
      <w:r w:rsidRPr="00D9071C">
        <w:rPr>
          <w:rStyle w:val="NormalCharacter"/>
          <w:rFonts w:eastAsia="仿宋_GB2312"/>
          <w:sz w:val="28"/>
          <w:szCs w:val="28"/>
        </w:rPr>
        <w:t>；每项项目支持经费不超过</w:t>
      </w:r>
      <w:r w:rsidRPr="00D9071C">
        <w:rPr>
          <w:rStyle w:val="NormalCharacter"/>
          <w:rFonts w:eastAsia="仿宋_GB2312"/>
          <w:sz w:val="28"/>
          <w:szCs w:val="28"/>
        </w:rPr>
        <w:t>100</w:t>
      </w:r>
      <w:r w:rsidRPr="00D9071C">
        <w:rPr>
          <w:rStyle w:val="NormalCharacter"/>
          <w:rFonts w:eastAsia="仿宋_GB2312"/>
          <w:sz w:val="28"/>
          <w:szCs w:val="28"/>
        </w:rPr>
        <w:t>万元；牵头企业注册资金不低于</w:t>
      </w:r>
      <w:r w:rsidRPr="00D9071C">
        <w:rPr>
          <w:rStyle w:val="NormalCharacter"/>
          <w:rFonts w:eastAsia="仿宋_GB2312"/>
          <w:sz w:val="28"/>
          <w:szCs w:val="28"/>
        </w:rPr>
        <w:t>1000</w:t>
      </w:r>
      <w:r w:rsidRPr="00D9071C">
        <w:rPr>
          <w:rStyle w:val="NormalCharacter"/>
          <w:rFonts w:eastAsia="仿宋_GB2312"/>
          <w:sz w:val="28"/>
          <w:szCs w:val="28"/>
        </w:rPr>
        <w:t>万元或上年度营业收入不低于</w:t>
      </w:r>
      <w:r w:rsidRPr="00D9071C">
        <w:rPr>
          <w:rStyle w:val="NormalCharacter"/>
          <w:rFonts w:eastAsia="仿宋_GB2312"/>
          <w:sz w:val="28"/>
          <w:szCs w:val="28"/>
        </w:rPr>
        <w:t>1000</w:t>
      </w:r>
      <w:r w:rsidRPr="00D9071C">
        <w:rPr>
          <w:rStyle w:val="NormalCharacter"/>
          <w:rFonts w:eastAsia="仿宋_GB2312"/>
          <w:sz w:val="28"/>
          <w:szCs w:val="28"/>
        </w:rPr>
        <w:t>万元（相关指南条目另有要求的以指南条目具体要求为准）。</w:t>
      </w:r>
    </w:p>
    <w:p w:rsidR="00E62D7A" w:rsidRPr="00D9071C" w:rsidRDefault="00C81A07">
      <w:pPr>
        <w:spacing w:line="420" w:lineRule="exact"/>
        <w:ind w:firstLineChars="200" w:firstLine="562"/>
        <w:rPr>
          <w:rStyle w:val="NormalCharacter"/>
          <w:rFonts w:eastAsia="仿宋_GB2312"/>
          <w:b/>
          <w:sz w:val="28"/>
          <w:szCs w:val="28"/>
        </w:rPr>
      </w:pPr>
      <w:bookmarkStart w:id="29" w:name="_Hlk76915074"/>
      <w:r w:rsidRPr="00D9071C">
        <w:rPr>
          <w:rStyle w:val="NormalCharacter"/>
          <w:rFonts w:eastAsia="仿宋_GB2312"/>
          <w:b/>
          <w:sz w:val="28"/>
          <w:szCs w:val="28"/>
        </w:rPr>
        <w:t>（</w:t>
      </w:r>
      <w:r w:rsidRPr="00D9071C">
        <w:rPr>
          <w:rStyle w:val="NormalCharacter"/>
          <w:rFonts w:eastAsia="仿宋_GB2312"/>
          <w:b/>
          <w:sz w:val="28"/>
          <w:szCs w:val="28"/>
        </w:rPr>
        <w:t>1</w:t>
      </w:r>
      <w:r w:rsidRPr="00D9071C">
        <w:rPr>
          <w:rStyle w:val="NormalCharacter"/>
          <w:rFonts w:eastAsia="仿宋_GB2312"/>
          <w:b/>
          <w:sz w:val="28"/>
          <w:szCs w:val="28"/>
        </w:rPr>
        <w:t>）交通领域碳排放监测关键技术与共享机制研究</w:t>
      </w:r>
      <w:r w:rsidRPr="00D9071C">
        <w:rPr>
          <w:rStyle w:val="NormalCharacter"/>
          <w:rFonts w:eastAsia="仿宋_GB2312"/>
          <w:b/>
          <w:sz w:val="28"/>
          <w:szCs w:val="28"/>
        </w:rPr>
        <w:t>.</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研究内容：研究交通运输领域碳排放机理及路径及基础数据来源，开发交通领域碳排放统计监测系统，建立四川省交通运输领域碳排放数据监测体系；建立符合四川实际情况的交通领域碳排放核算方法；研究四川省交通领域碳排放数据共享机制；提升交通领域碳排放监测水平，指导四川省低碳交通建设。</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考核指标：形成交通领域碳排放监测系统</w:t>
      </w:r>
      <w:r w:rsidRPr="00D9071C">
        <w:rPr>
          <w:rStyle w:val="NormalCharacter"/>
          <w:rFonts w:eastAsia="仿宋_GB2312"/>
          <w:sz w:val="28"/>
          <w:szCs w:val="28"/>
        </w:rPr>
        <w:t>1</w:t>
      </w:r>
      <w:r w:rsidRPr="00D9071C">
        <w:rPr>
          <w:rStyle w:val="NormalCharacter"/>
          <w:rFonts w:eastAsia="仿宋_GB2312"/>
          <w:sz w:val="28"/>
          <w:szCs w:val="28"/>
        </w:rPr>
        <w:t>套；突破关键技术</w:t>
      </w:r>
      <w:r w:rsidRPr="00D9071C">
        <w:rPr>
          <w:rStyle w:val="NormalCharacter"/>
          <w:rFonts w:eastAsia="仿宋_GB2312"/>
          <w:sz w:val="28"/>
          <w:szCs w:val="28"/>
        </w:rPr>
        <w:t>3</w:t>
      </w:r>
      <w:r w:rsidRPr="00D9071C">
        <w:rPr>
          <w:rStyle w:val="NormalCharacter"/>
          <w:rFonts w:eastAsia="仿宋_GB2312"/>
          <w:sz w:val="28"/>
          <w:szCs w:val="28"/>
        </w:rPr>
        <w:t>项以上；建立交通领域碳排放监测共享机制；制订四川省交通领域碳排放统计制度</w:t>
      </w:r>
      <w:r w:rsidRPr="00D9071C">
        <w:rPr>
          <w:rStyle w:val="NormalCharacter"/>
          <w:rFonts w:eastAsia="仿宋_GB2312"/>
          <w:sz w:val="28"/>
          <w:szCs w:val="28"/>
        </w:rPr>
        <w:t>1</w:t>
      </w:r>
      <w:r w:rsidRPr="00D9071C">
        <w:rPr>
          <w:rStyle w:val="NormalCharacter"/>
          <w:rFonts w:eastAsia="仿宋_GB2312"/>
          <w:sz w:val="28"/>
          <w:szCs w:val="28"/>
        </w:rPr>
        <w:t>套；申请发明专利</w:t>
      </w:r>
      <w:r w:rsidRPr="00D9071C">
        <w:rPr>
          <w:rStyle w:val="NormalCharacter"/>
          <w:rFonts w:eastAsia="仿宋_GB2312"/>
          <w:sz w:val="28"/>
          <w:szCs w:val="28"/>
        </w:rPr>
        <w:t>3</w:t>
      </w:r>
      <w:r w:rsidRPr="00D9071C">
        <w:rPr>
          <w:rStyle w:val="NormalCharacter"/>
          <w:rFonts w:eastAsia="仿宋_GB2312"/>
          <w:sz w:val="28"/>
          <w:szCs w:val="28"/>
        </w:rPr>
        <w:t>项。</w:t>
      </w:r>
    </w:p>
    <w:p w:rsidR="00E62D7A" w:rsidRPr="00D9071C" w:rsidRDefault="00C81A07">
      <w:pPr>
        <w:spacing w:line="420" w:lineRule="exact"/>
        <w:ind w:firstLineChars="200" w:firstLine="560"/>
        <w:rPr>
          <w:rStyle w:val="NormalCharacter"/>
          <w:rFonts w:eastAsia="仿宋_GB2312"/>
          <w:b/>
          <w:sz w:val="28"/>
          <w:szCs w:val="28"/>
        </w:rPr>
      </w:pPr>
      <w:r w:rsidRPr="00D9071C">
        <w:rPr>
          <w:rFonts w:eastAsia="仿宋_GB2312"/>
          <w:sz w:val="28"/>
          <w:szCs w:val="28"/>
        </w:rPr>
        <w:t>有关说明：该条指南可由高校或科研院所牵头申报。</w:t>
      </w:r>
      <w:bookmarkEnd w:id="29"/>
    </w:p>
    <w:p w:rsidR="00E62D7A" w:rsidRPr="00D9071C" w:rsidRDefault="00C81A07">
      <w:pPr>
        <w:spacing w:line="420" w:lineRule="exact"/>
        <w:ind w:firstLineChars="200" w:firstLine="562"/>
        <w:rPr>
          <w:rStyle w:val="NormalCharacter"/>
          <w:rFonts w:eastAsia="仿宋_GB2312"/>
          <w:b/>
          <w:sz w:val="28"/>
          <w:szCs w:val="28"/>
        </w:rPr>
      </w:pPr>
      <w:r w:rsidRPr="00D9071C">
        <w:rPr>
          <w:rStyle w:val="NormalCharacter"/>
          <w:rFonts w:eastAsia="仿宋_GB2312"/>
          <w:b/>
          <w:sz w:val="28"/>
          <w:szCs w:val="28"/>
        </w:rPr>
        <w:t>（</w:t>
      </w:r>
      <w:r w:rsidRPr="00D9071C">
        <w:rPr>
          <w:rStyle w:val="NormalCharacter"/>
          <w:rFonts w:eastAsia="仿宋_GB2312"/>
          <w:b/>
          <w:sz w:val="28"/>
          <w:szCs w:val="28"/>
        </w:rPr>
        <w:t>2</w:t>
      </w:r>
      <w:r w:rsidRPr="00D9071C">
        <w:rPr>
          <w:rStyle w:val="NormalCharacter"/>
          <w:rFonts w:eastAsia="仿宋_GB2312"/>
          <w:b/>
          <w:sz w:val="28"/>
          <w:szCs w:val="28"/>
        </w:rPr>
        <w:t>）新型固体</w:t>
      </w:r>
      <w:proofErr w:type="gramStart"/>
      <w:r w:rsidRPr="00D9071C">
        <w:rPr>
          <w:rStyle w:val="NormalCharacter"/>
          <w:rFonts w:eastAsia="仿宋_GB2312"/>
          <w:b/>
          <w:sz w:val="28"/>
          <w:szCs w:val="28"/>
        </w:rPr>
        <w:t>胺</w:t>
      </w:r>
      <w:proofErr w:type="gramEnd"/>
      <w:r w:rsidRPr="00D9071C">
        <w:rPr>
          <w:rStyle w:val="NormalCharacter"/>
          <w:rFonts w:eastAsia="仿宋_GB2312"/>
          <w:b/>
          <w:sz w:val="28"/>
          <w:szCs w:val="28"/>
        </w:rPr>
        <w:t>二氧化碳捕集技术研究与应用。</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研究内容：研究大孔容多孔材料制备技术、高效低成本固体</w:t>
      </w:r>
      <w:proofErr w:type="gramStart"/>
      <w:r w:rsidRPr="00D9071C">
        <w:rPr>
          <w:rStyle w:val="NormalCharacter"/>
          <w:rFonts w:eastAsia="仿宋_GB2312"/>
          <w:sz w:val="28"/>
          <w:szCs w:val="28"/>
        </w:rPr>
        <w:t>胺</w:t>
      </w:r>
      <w:proofErr w:type="gramEnd"/>
      <w:r w:rsidRPr="00D9071C">
        <w:rPr>
          <w:rStyle w:val="NormalCharacter"/>
          <w:rFonts w:eastAsia="仿宋_GB2312"/>
          <w:sz w:val="28"/>
          <w:szCs w:val="28"/>
        </w:rPr>
        <w:t>CO</w:t>
      </w:r>
      <w:r w:rsidRPr="00D9071C">
        <w:rPr>
          <w:rStyle w:val="NormalCharacter"/>
          <w:rFonts w:eastAsia="仿宋_GB2312"/>
          <w:sz w:val="28"/>
          <w:szCs w:val="28"/>
          <w:vertAlign w:val="subscript"/>
        </w:rPr>
        <w:t>2</w:t>
      </w:r>
      <w:r w:rsidRPr="00D9071C">
        <w:rPr>
          <w:rStyle w:val="NormalCharacter"/>
          <w:rFonts w:eastAsia="仿宋_GB2312"/>
          <w:sz w:val="28"/>
          <w:szCs w:val="28"/>
        </w:rPr>
        <w:t>吸附剂制备技术、吸附</w:t>
      </w:r>
      <w:r w:rsidRPr="00D9071C">
        <w:rPr>
          <w:rStyle w:val="NormalCharacter"/>
          <w:rFonts w:eastAsia="仿宋_GB2312"/>
          <w:sz w:val="28"/>
          <w:szCs w:val="28"/>
        </w:rPr>
        <w:t>/</w:t>
      </w:r>
      <w:r w:rsidRPr="00D9071C">
        <w:rPr>
          <w:rStyle w:val="NormalCharacter"/>
          <w:rFonts w:eastAsia="仿宋_GB2312"/>
          <w:sz w:val="28"/>
          <w:szCs w:val="28"/>
        </w:rPr>
        <w:t>再生工艺、吸附</w:t>
      </w:r>
      <w:r w:rsidRPr="00D9071C">
        <w:rPr>
          <w:rStyle w:val="NormalCharacter"/>
          <w:rFonts w:eastAsia="仿宋_GB2312"/>
          <w:sz w:val="28"/>
          <w:szCs w:val="28"/>
        </w:rPr>
        <w:t>/</w:t>
      </w:r>
      <w:r w:rsidRPr="00D9071C">
        <w:rPr>
          <w:rStyle w:val="NormalCharacter"/>
          <w:rFonts w:eastAsia="仿宋_GB2312"/>
          <w:sz w:val="28"/>
          <w:szCs w:val="28"/>
        </w:rPr>
        <w:t>再生成套装备等关键技术，突破传统液相</w:t>
      </w:r>
      <w:proofErr w:type="gramStart"/>
      <w:r w:rsidRPr="00D9071C">
        <w:rPr>
          <w:rStyle w:val="NormalCharacter"/>
          <w:rFonts w:eastAsia="仿宋_GB2312"/>
          <w:sz w:val="28"/>
          <w:szCs w:val="28"/>
        </w:rPr>
        <w:t>胺</w:t>
      </w:r>
      <w:proofErr w:type="gramEnd"/>
      <w:r w:rsidRPr="00D9071C">
        <w:rPr>
          <w:rStyle w:val="NormalCharacter"/>
          <w:rFonts w:eastAsia="仿宋_GB2312"/>
          <w:sz w:val="28"/>
          <w:szCs w:val="28"/>
        </w:rPr>
        <w:t>吸收法</w:t>
      </w:r>
      <w:r w:rsidRPr="00D9071C">
        <w:rPr>
          <w:rStyle w:val="NormalCharacter"/>
          <w:rFonts w:eastAsia="仿宋_GB2312"/>
          <w:sz w:val="28"/>
          <w:szCs w:val="28"/>
        </w:rPr>
        <w:t>CO</w:t>
      </w:r>
      <w:r w:rsidRPr="00D9071C">
        <w:rPr>
          <w:rStyle w:val="NormalCharacter"/>
          <w:rFonts w:eastAsia="仿宋_GB2312"/>
          <w:sz w:val="28"/>
          <w:szCs w:val="28"/>
          <w:vertAlign w:val="subscript"/>
        </w:rPr>
        <w:t>2</w:t>
      </w:r>
      <w:r w:rsidRPr="00D9071C">
        <w:rPr>
          <w:rStyle w:val="NormalCharacter"/>
          <w:rFonts w:eastAsia="仿宋_GB2312"/>
          <w:sz w:val="28"/>
          <w:szCs w:val="28"/>
        </w:rPr>
        <w:t>捕集技术再生能耗高、技术经济性亟待提高等技术瓶颈，实现基于新型固体</w:t>
      </w:r>
      <w:proofErr w:type="gramStart"/>
      <w:r w:rsidRPr="00D9071C">
        <w:rPr>
          <w:rStyle w:val="NormalCharacter"/>
          <w:rFonts w:eastAsia="仿宋_GB2312"/>
          <w:sz w:val="28"/>
          <w:szCs w:val="28"/>
        </w:rPr>
        <w:t>胺</w:t>
      </w:r>
      <w:proofErr w:type="gramEnd"/>
      <w:r w:rsidRPr="00D9071C">
        <w:rPr>
          <w:rStyle w:val="NormalCharacter"/>
          <w:rFonts w:eastAsia="仿宋_GB2312"/>
          <w:sz w:val="28"/>
          <w:szCs w:val="28"/>
        </w:rPr>
        <w:t>吸附剂的二氧化碳捕集技术的工业应用。</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考核指标：突破</w:t>
      </w:r>
      <w:r w:rsidRPr="00D9071C">
        <w:rPr>
          <w:rStyle w:val="NormalCharacter"/>
          <w:rFonts w:eastAsia="仿宋_GB2312"/>
          <w:sz w:val="28"/>
          <w:szCs w:val="28"/>
        </w:rPr>
        <w:t>2</w:t>
      </w:r>
      <w:r w:rsidRPr="00D9071C">
        <w:rPr>
          <w:rStyle w:val="NormalCharacter"/>
          <w:rFonts w:eastAsia="仿宋_GB2312"/>
          <w:sz w:val="28"/>
          <w:szCs w:val="28"/>
        </w:rPr>
        <w:t>项关键技术；申请发明专利</w:t>
      </w:r>
      <w:r w:rsidRPr="00D9071C">
        <w:rPr>
          <w:rStyle w:val="NormalCharacter"/>
          <w:rFonts w:eastAsia="仿宋_GB2312"/>
          <w:sz w:val="28"/>
          <w:szCs w:val="28"/>
        </w:rPr>
        <w:t>2</w:t>
      </w:r>
      <w:r w:rsidRPr="00D9071C">
        <w:rPr>
          <w:rStyle w:val="NormalCharacter"/>
          <w:rFonts w:eastAsia="仿宋_GB2312"/>
          <w:sz w:val="28"/>
          <w:szCs w:val="28"/>
        </w:rPr>
        <w:t>项以上、培养研究型和技术型人才</w:t>
      </w:r>
      <w:r w:rsidRPr="00D9071C">
        <w:rPr>
          <w:rStyle w:val="NormalCharacter"/>
          <w:rFonts w:eastAsia="仿宋_GB2312"/>
          <w:sz w:val="28"/>
          <w:szCs w:val="28"/>
        </w:rPr>
        <w:t>5</w:t>
      </w:r>
      <w:r w:rsidRPr="00D9071C">
        <w:rPr>
          <w:rStyle w:val="NormalCharacter"/>
          <w:rFonts w:eastAsia="仿宋_GB2312"/>
          <w:sz w:val="28"/>
          <w:szCs w:val="28"/>
        </w:rPr>
        <w:t>人；形成新产品</w:t>
      </w:r>
      <w:r w:rsidRPr="00D9071C">
        <w:rPr>
          <w:rStyle w:val="NormalCharacter"/>
          <w:rFonts w:eastAsia="仿宋_GB2312"/>
          <w:sz w:val="28"/>
          <w:szCs w:val="28"/>
        </w:rPr>
        <w:t>2</w:t>
      </w:r>
      <w:r w:rsidRPr="00D9071C">
        <w:rPr>
          <w:rStyle w:val="NormalCharacter"/>
          <w:rFonts w:eastAsia="仿宋_GB2312"/>
          <w:sz w:val="28"/>
          <w:szCs w:val="28"/>
        </w:rPr>
        <w:t>个；在工业烟气</w:t>
      </w:r>
      <w:r w:rsidRPr="00D9071C">
        <w:rPr>
          <w:rStyle w:val="NormalCharacter"/>
          <w:rFonts w:eastAsia="仿宋_GB2312"/>
          <w:sz w:val="28"/>
          <w:szCs w:val="28"/>
        </w:rPr>
        <w:t>CO</w:t>
      </w:r>
      <w:r w:rsidRPr="00D9071C">
        <w:rPr>
          <w:rStyle w:val="NormalCharacter"/>
          <w:rFonts w:eastAsia="仿宋_GB2312"/>
          <w:sz w:val="28"/>
          <w:szCs w:val="28"/>
          <w:vertAlign w:val="subscript"/>
        </w:rPr>
        <w:t>2</w:t>
      </w:r>
      <w:r w:rsidRPr="00D9071C">
        <w:rPr>
          <w:rStyle w:val="NormalCharacter"/>
          <w:rFonts w:eastAsia="仿宋_GB2312"/>
          <w:sz w:val="28"/>
          <w:szCs w:val="28"/>
        </w:rPr>
        <w:t>捕集领域开展应用示范</w:t>
      </w:r>
      <w:r w:rsidRPr="00D9071C">
        <w:rPr>
          <w:rStyle w:val="NormalCharacter"/>
          <w:rFonts w:eastAsia="仿宋_GB2312"/>
          <w:sz w:val="28"/>
          <w:szCs w:val="28"/>
        </w:rPr>
        <w:t>1</w:t>
      </w:r>
      <w:r w:rsidRPr="00D9071C">
        <w:rPr>
          <w:rStyle w:val="NormalCharacter"/>
          <w:rFonts w:eastAsia="仿宋_GB2312"/>
          <w:sz w:val="28"/>
          <w:szCs w:val="28"/>
        </w:rPr>
        <w:t>个以上；新增销售收入（产值）</w:t>
      </w:r>
      <w:r w:rsidRPr="00D9071C">
        <w:rPr>
          <w:rStyle w:val="NormalCharacter"/>
          <w:rFonts w:eastAsia="仿宋_GB2312"/>
          <w:sz w:val="28"/>
          <w:szCs w:val="28"/>
        </w:rPr>
        <w:t>1000</w:t>
      </w:r>
      <w:r w:rsidRPr="00D9071C">
        <w:rPr>
          <w:rStyle w:val="NormalCharacter"/>
          <w:rFonts w:eastAsia="仿宋_GB2312"/>
          <w:sz w:val="28"/>
          <w:szCs w:val="28"/>
        </w:rPr>
        <w:t>万元以上。</w:t>
      </w:r>
    </w:p>
    <w:p w:rsidR="00E62D7A" w:rsidRPr="00D9071C" w:rsidRDefault="00C81A07">
      <w:pPr>
        <w:spacing w:line="420" w:lineRule="exact"/>
        <w:ind w:firstLineChars="200" w:firstLine="562"/>
        <w:rPr>
          <w:rStyle w:val="NormalCharacter"/>
          <w:rFonts w:eastAsia="仿宋_GB2312"/>
          <w:b/>
          <w:sz w:val="28"/>
          <w:szCs w:val="28"/>
        </w:rPr>
      </w:pPr>
      <w:r w:rsidRPr="00D9071C">
        <w:rPr>
          <w:rStyle w:val="NormalCharacter"/>
          <w:rFonts w:eastAsia="仿宋_GB2312"/>
          <w:b/>
          <w:sz w:val="28"/>
          <w:szCs w:val="28"/>
        </w:rPr>
        <w:t>（</w:t>
      </w:r>
      <w:r w:rsidRPr="00D9071C">
        <w:rPr>
          <w:rStyle w:val="NormalCharacter"/>
          <w:rFonts w:eastAsia="仿宋_GB2312"/>
          <w:b/>
          <w:sz w:val="28"/>
          <w:szCs w:val="28"/>
        </w:rPr>
        <w:t>3</w:t>
      </w:r>
      <w:r w:rsidRPr="00D9071C">
        <w:rPr>
          <w:rStyle w:val="NormalCharacter"/>
          <w:rFonts w:eastAsia="仿宋_GB2312"/>
          <w:b/>
          <w:sz w:val="28"/>
          <w:szCs w:val="28"/>
        </w:rPr>
        <w:t>）无二</w:t>
      </w:r>
      <w:r w:rsidRPr="00D9071C">
        <w:rPr>
          <w:rStyle w:val="NormalCharacter"/>
          <w:rFonts w:eastAsia="等线"/>
          <w:b/>
          <w:sz w:val="28"/>
          <w:szCs w:val="28"/>
        </w:rPr>
        <w:t>噁</w:t>
      </w:r>
      <w:proofErr w:type="gramStart"/>
      <w:r w:rsidRPr="00D9071C">
        <w:rPr>
          <w:rStyle w:val="NormalCharacter"/>
          <w:rFonts w:eastAsia="仿宋_GB2312"/>
          <w:b/>
          <w:sz w:val="28"/>
          <w:szCs w:val="28"/>
        </w:rPr>
        <w:t>英危废</w:t>
      </w:r>
      <w:proofErr w:type="gramEnd"/>
      <w:r w:rsidRPr="00D9071C">
        <w:rPr>
          <w:rStyle w:val="NormalCharacter"/>
          <w:rFonts w:eastAsia="仿宋_GB2312"/>
          <w:b/>
          <w:sz w:val="28"/>
          <w:szCs w:val="28"/>
        </w:rPr>
        <w:t>的垃圾焚烧烟气处理绿色低碳新技术研究与应用。</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研究内容</w:t>
      </w:r>
      <w:r w:rsidRPr="00D9071C">
        <w:rPr>
          <w:rStyle w:val="NormalCharacter"/>
          <w:sz w:val="28"/>
          <w:szCs w:val="28"/>
        </w:rPr>
        <w:t>∶</w:t>
      </w:r>
      <w:r w:rsidRPr="00D9071C">
        <w:rPr>
          <w:rStyle w:val="NormalCharacter"/>
          <w:rFonts w:eastAsia="仿宋_GB2312"/>
          <w:sz w:val="28"/>
          <w:szCs w:val="28"/>
        </w:rPr>
        <w:t>开展高温金属</w:t>
      </w:r>
      <w:proofErr w:type="gramStart"/>
      <w:r w:rsidRPr="00D9071C">
        <w:rPr>
          <w:rStyle w:val="NormalCharacter"/>
          <w:rFonts w:eastAsia="仿宋_GB2312"/>
          <w:sz w:val="28"/>
          <w:szCs w:val="28"/>
        </w:rPr>
        <w:t>膜应用</w:t>
      </w:r>
      <w:proofErr w:type="gramEnd"/>
      <w:r w:rsidRPr="00D9071C">
        <w:rPr>
          <w:rStyle w:val="NormalCharacter"/>
          <w:rFonts w:eastAsia="仿宋_GB2312"/>
          <w:sz w:val="28"/>
          <w:szCs w:val="28"/>
        </w:rPr>
        <w:t>于抑制垃圾焚烧二</w:t>
      </w:r>
      <w:r w:rsidRPr="00D9071C">
        <w:rPr>
          <w:rStyle w:val="NormalCharacter"/>
          <w:rFonts w:eastAsia="等线"/>
          <w:sz w:val="28"/>
          <w:szCs w:val="28"/>
        </w:rPr>
        <w:t>噁</w:t>
      </w:r>
      <w:r w:rsidRPr="00D9071C">
        <w:rPr>
          <w:rStyle w:val="NormalCharacter"/>
          <w:rFonts w:eastAsia="仿宋_GB2312"/>
          <w:sz w:val="28"/>
          <w:szCs w:val="28"/>
        </w:rPr>
        <w:t>英产生的技术</w:t>
      </w:r>
      <w:r w:rsidRPr="00D9071C">
        <w:rPr>
          <w:rStyle w:val="NormalCharacter"/>
          <w:rFonts w:eastAsia="仿宋_GB2312"/>
          <w:sz w:val="28"/>
          <w:szCs w:val="28"/>
        </w:rPr>
        <w:lastRenderedPageBreak/>
        <w:t>及解决方案研究，构建基于高温金属膜的无二</w:t>
      </w:r>
      <w:r w:rsidRPr="00D9071C">
        <w:rPr>
          <w:rStyle w:val="NormalCharacter"/>
          <w:rFonts w:eastAsia="等线"/>
          <w:sz w:val="28"/>
          <w:szCs w:val="28"/>
        </w:rPr>
        <w:t>噁</w:t>
      </w:r>
      <w:r w:rsidRPr="00D9071C">
        <w:rPr>
          <w:rStyle w:val="NormalCharacter"/>
          <w:rFonts w:eastAsia="仿宋_GB2312"/>
          <w:sz w:val="28"/>
          <w:szCs w:val="28"/>
        </w:rPr>
        <w:t>英垃圾焚烧烟气处理绿色低碳新工艺，突破二</w:t>
      </w:r>
      <w:r w:rsidRPr="00D9071C">
        <w:rPr>
          <w:rStyle w:val="NormalCharacter"/>
          <w:rFonts w:eastAsia="等线"/>
          <w:sz w:val="28"/>
          <w:szCs w:val="28"/>
        </w:rPr>
        <w:t>噁</w:t>
      </w:r>
      <w:proofErr w:type="gramStart"/>
      <w:r w:rsidRPr="00D9071C">
        <w:rPr>
          <w:rStyle w:val="NormalCharacter"/>
          <w:rFonts w:eastAsia="仿宋_GB2312"/>
          <w:sz w:val="28"/>
          <w:szCs w:val="28"/>
        </w:rPr>
        <w:t>英危废产生</w:t>
      </w:r>
      <w:proofErr w:type="gramEnd"/>
      <w:r w:rsidRPr="00D9071C">
        <w:rPr>
          <w:rStyle w:val="NormalCharacter"/>
          <w:rFonts w:eastAsia="仿宋_GB2312"/>
          <w:sz w:val="28"/>
          <w:szCs w:val="28"/>
        </w:rPr>
        <w:t>过程中自消弭技术、适应于</w:t>
      </w:r>
      <w:r w:rsidRPr="00D9071C">
        <w:rPr>
          <w:rStyle w:val="NormalCharacter"/>
          <w:rFonts w:eastAsia="仿宋_GB2312"/>
          <w:sz w:val="28"/>
          <w:szCs w:val="28"/>
        </w:rPr>
        <w:t>400</w:t>
      </w:r>
      <w:r w:rsidRPr="00D9071C">
        <w:rPr>
          <w:rStyle w:val="NormalCharacter"/>
          <w:rFonts w:eastAsia="等线"/>
          <w:sz w:val="28"/>
          <w:szCs w:val="28"/>
        </w:rPr>
        <w:t>℃</w:t>
      </w:r>
      <w:proofErr w:type="gramStart"/>
      <w:r w:rsidRPr="00D9071C">
        <w:rPr>
          <w:rStyle w:val="NormalCharacter"/>
          <w:rFonts w:eastAsia="仿宋_GB2312"/>
          <w:sz w:val="28"/>
          <w:szCs w:val="28"/>
        </w:rPr>
        <w:t>以上抗</w:t>
      </w:r>
      <w:proofErr w:type="gramEnd"/>
      <w:r w:rsidRPr="00D9071C">
        <w:rPr>
          <w:rStyle w:val="NormalCharacter"/>
          <w:rFonts w:eastAsia="仿宋_GB2312"/>
          <w:sz w:val="28"/>
          <w:szCs w:val="28"/>
        </w:rPr>
        <w:t>多腐蚀性气氛条件的金属膜制备技术等关键技术，实现二氧化碳的减排及二</w:t>
      </w:r>
      <w:r w:rsidRPr="00D9071C">
        <w:rPr>
          <w:rStyle w:val="NormalCharacter"/>
          <w:rFonts w:eastAsia="等线"/>
          <w:sz w:val="28"/>
          <w:szCs w:val="28"/>
        </w:rPr>
        <w:t>噁</w:t>
      </w:r>
      <w:proofErr w:type="gramStart"/>
      <w:r w:rsidRPr="00D9071C">
        <w:rPr>
          <w:rStyle w:val="NormalCharacter"/>
          <w:rFonts w:eastAsia="仿宋_GB2312"/>
          <w:sz w:val="28"/>
          <w:szCs w:val="28"/>
        </w:rPr>
        <w:t>英危废</w:t>
      </w:r>
      <w:proofErr w:type="gramEnd"/>
      <w:r w:rsidRPr="00D9071C">
        <w:rPr>
          <w:rStyle w:val="NormalCharacter"/>
          <w:rFonts w:eastAsia="仿宋_GB2312"/>
          <w:sz w:val="28"/>
          <w:szCs w:val="28"/>
        </w:rPr>
        <w:t>的源头抑制，并在行业内推广应用。</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考核指标</w:t>
      </w:r>
      <w:r w:rsidRPr="00D9071C">
        <w:rPr>
          <w:rStyle w:val="NormalCharacter"/>
          <w:sz w:val="28"/>
          <w:szCs w:val="28"/>
        </w:rPr>
        <w:t>∶</w:t>
      </w:r>
      <w:r w:rsidRPr="00D9071C">
        <w:rPr>
          <w:rStyle w:val="NormalCharacter"/>
          <w:rFonts w:eastAsia="仿宋_GB2312"/>
          <w:sz w:val="28"/>
          <w:szCs w:val="28"/>
        </w:rPr>
        <w:t>突破关键技术</w:t>
      </w:r>
      <w:r w:rsidRPr="00D9071C">
        <w:rPr>
          <w:rStyle w:val="NormalCharacter"/>
          <w:rFonts w:eastAsia="仿宋_GB2312"/>
          <w:sz w:val="28"/>
          <w:szCs w:val="28"/>
        </w:rPr>
        <w:t>2</w:t>
      </w:r>
      <w:r w:rsidRPr="00D9071C">
        <w:rPr>
          <w:rStyle w:val="NormalCharacter"/>
          <w:rFonts w:eastAsia="仿宋_GB2312"/>
          <w:sz w:val="28"/>
          <w:szCs w:val="28"/>
        </w:rPr>
        <w:t>项；申请发明专利</w:t>
      </w:r>
      <w:r w:rsidRPr="00D9071C">
        <w:rPr>
          <w:rStyle w:val="NormalCharacter"/>
          <w:rFonts w:eastAsia="仿宋_GB2312"/>
          <w:sz w:val="28"/>
          <w:szCs w:val="28"/>
        </w:rPr>
        <w:t>3</w:t>
      </w:r>
      <w:r w:rsidRPr="00D9071C">
        <w:rPr>
          <w:rStyle w:val="NormalCharacter"/>
          <w:rFonts w:eastAsia="仿宋_GB2312"/>
          <w:sz w:val="28"/>
          <w:szCs w:val="28"/>
        </w:rPr>
        <w:t>项以上；研发具有自主知识产权的无二</w:t>
      </w:r>
      <w:r w:rsidRPr="00D9071C">
        <w:rPr>
          <w:rStyle w:val="NormalCharacter"/>
          <w:rFonts w:eastAsia="等线"/>
          <w:sz w:val="28"/>
          <w:szCs w:val="28"/>
        </w:rPr>
        <w:t>噁</w:t>
      </w:r>
      <w:proofErr w:type="gramStart"/>
      <w:r w:rsidRPr="00D9071C">
        <w:rPr>
          <w:rStyle w:val="NormalCharacter"/>
          <w:rFonts w:eastAsia="仿宋_GB2312"/>
          <w:sz w:val="28"/>
          <w:szCs w:val="28"/>
        </w:rPr>
        <w:t>英危废</w:t>
      </w:r>
      <w:proofErr w:type="gramEnd"/>
      <w:r w:rsidRPr="00D9071C">
        <w:rPr>
          <w:rStyle w:val="NormalCharacter"/>
          <w:rFonts w:eastAsia="仿宋_GB2312"/>
          <w:sz w:val="28"/>
          <w:szCs w:val="28"/>
        </w:rPr>
        <w:t>垃圾焚烧烟气处理新产品、新工艺各</w:t>
      </w:r>
      <w:r w:rsidRPr="00D9071C">
        <w:rPr>
          <w:rStyle w:val="NormalCharacter"/>
          <w:rFonts w:eastAsia="仿宋_GB2312"/>
          <w:sz w:val="28"/>
          <w:szCs w:val="28"/>
        </w:rPr>
        <w:t>1</w:t>
      </w:r>
      <w:r w:rsidRPr="00D9071C">
        <w:rPr>
          <w:rStyle w:val="NormalCharacter"/>
          <w:rFonts w:eastAsia="仿宋_GB2312"/>
          <w:sz w:val="28"/>
          <w:szCs w:val="28"/>
        </w:rPr>
        <w:t>项；开展应用示范</w:t>
      </w:r>
      <w:r w:rsidRPr="00D9071C">
        <w:rPr>
          <w:rStyle w:val="NormalCharacter"/>
          <w:rFonts w:eastAsia="仿宋_GB2312"/>
          <w:sz w:val="28"/>
          <w:szCs w:val="28"/>
        </w:rPr>
        <w:t>2</w:t>
      </w:r>
      <w:r w:rsidRPr="00D9071C">
        <w:rPr>
          <w:rStyle w:val="NormalCharacter"/>
          <w:rFonts w:eastAsia="仿宋_GB2312"/>
          <w:sz w:val="28"/>
          <w:szCs w:val="28"/>
        </w:rPr>
        <w:t>个以上；新增销售收入</w:t>
      </w:r>
      <w:r w:rsidRPr="00D9071C">
        <w:rPr>
          <w:rStyle w:val="NormalCharacter"/>
          <w:rFonts w:eastAsia="仿宋_GB2312"/>
          <w:sz w:val="28"/>
          <w:szCs w:val="28"/>
        </w:rPr>
        <w:t>1200</w:t>
      </w:r>
      <w:r w:rsidRPr="00D9071C">
        <w:rPr>
          <w:rStyle w:val="NormalCharacter"/>
          <w:rFonts w:eastAsia="仿宋_GB2312"/>
          <w:sz w:val="28"/>
          <w:szCs w:val="28"/>
        </w:rPr>
        <w:t>万元。</w:t>
      </w:r>
    </w:p>
    <w:p w:rsidR="00E62D7A" w:rsidRPr="00D9071C" w:rsidRDefault="00C81A07">
      <w:pPr>
        <w:spacing w:line="420" w:lineRule="exact"/>
        <w:ind w:firstLineChars="200" w:firstLine="562"/>
        <w:rPr>
          <w:rStyle w:val="NormalCharacter"/>
          <w:rFonts w:eastAsia="仿宋_GB2312"/>
          <w:b/>
          <w:sz w:val="28"/>
          <w:szCs w:val="28"/>
        </w:rPr>
      </w:pPr>
      <w:r w:rsidRPr="00D9071C">
        <w:rPr>
          <w:rStyle w:val="NormalCharacter"/>
          <w:rFonts w:eastAsia="仿宋_GB2312"/>
          <w:b/>
          <w:sz w:val="28"/>
          <w:szCs w:val="28"/>
        </w:rPr>
        <w:t>（</w:t>
      </w:r>
      <w:r w:rsidRPr="00D9071C">
        <w:rPr>
          <w:rStyle w:val="NormalCharacter"/>
          <w:rFonts w:eastAsia="仿宋_GB2312"/>
          <w:b/>
          <w:sz w:val="28"/>
          <w:szCs w:val="28"/>
        </w:rPr>
        <w:t>4</w:t>
      </w:r>
      <w:r w:rsidRPr="00D9071C">
        <w:rPr>
          <w:rStyle w:val="NormalCharacter"/>
          <w:rFonts w:eastAsia="仿宋_GB2312"/>
          <w:b/>
          <w:sz w:val="28"/>
          <w:szCs w:val="28"/>
        </w:rPr>
        <w:t>）硫酸法钛白粉生产尾气超低排放和</w:t>
      </w:r>
      <w:proofErr w:type="gramStart"/>
      <w:r w:rsidRPr="00D9071C">
        <w:rPr>
          <w:rStyle w:val="NormalCharacter"/>
          <w:rFonts w:eastAsia="仿宋_GB2312"/>
          <w:b/>
          <w:sz w:val="28"/>
          <w:szCs w:val="28"/>
        </w:rPr>
        <w:t>硫资源</w:t>
      </w:r>
      <w:proofErr w:type="gramEnd"/>
      <w:r w:rsidRPr="00D9071C">
        <w:rPr>
          <w:rStyle w:val="NormalCharacter"/>
          <w:rFonts w:eastAsia="仿宋_GB2312"/>
          <w:b/>
          <w:sz w:val="28"/>
          <w:szCs w:val="28"/>
        </w:rPr>
        <w:t>循环利用关键技术研发与示范。</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研究内容：针对硫酸法钛白粉高浓度</w:t>
      </w:r>
      <w:r w:rsidRPr="00D9071C">
        <w:rPr>
          <w:rStyle w:val="NormalCharacter"/>
          <w:rFonts w:eastAsia="仿宋_GB2312"/>
          <w:sz w:val="28"/>
          <w:szCs w:val="28"/>
        </w:rPr>
        <w:t>SO</w:t>
      </w:r>
      <w:r w:rsidRPr="00D9071C">
        <w:rPr>
          <w:rStyle w:val="NormalCharacter"/>
          <w:rFonts w:eastAsia="仿宋_GB2312"/>
          <w:sz w:val="28"/>
          <w:szCs w:val="28"/>
          <w:vertAlign w:val="subscript"/>
        </w:rPr>
        <w:t>2</w:t>
      </w:r>
      <w:r w:rsidRPr="00D9071C">
        <w:rPr>
          <w:rStyle w:val="NormalCharacter"/>
          <w:rFonts w:eastAsia="仿宋_GB2312"/>
          <w:sz w:val="28"/>
          <w:szCs w:val="28"/>
        </w:rPr>
        <w:t>/SO</w:t>
      </w:r>
      <w:r w:rsidRPr="00D9071C">
        <w:rPr>
          <w:rStyle w:val="NormalCharacter"/>
          <w:rFonts w:eastAsia="仿宋_GB2312"/>
          <w:sz w:val="28"/>
          <w:szCs w:val="28"/>
          <w:vertAlign w:val="subscript"/>
        </w:rPr>
        <w:t>3</w:t>
      </w:r>
      <w:r w:rsidRPr="00D9071C">
        <w:rPr>
          <w:rStyle w:val="NormalCharacter"/>
          <w:rFonts w:eastAsia="仿宋_GB2312"/>
          <w:sz w:val="28"/>
          <w:szCs w:val="28"/>
        </w:rPr>
        <w:t>混合尾气，开发连续催化深度脱硫副产硫酸技术；针对酸解水解废酸和副产物硫酸亚铁，开发低成本硫酸亚铁热解硫铁资源回收技术；通过材料、设备和工艺的集成优化，突破催化材料规模化制备技术、高浓度</w:t>
      </w:r>
      <w:r w:rsidRPr="00D9071C">
        <w:rPr>
          <w:rStyle w:val="NormalCharacter"/>
          <w:rFonts w:eastAsia="仿宋_GB2312"/>
          <w:sz w:val="28"/>
          <w:szCs w:val="28"/>
        </w:rPr>
        <w:t>SO</w:t>
      </w:r>
      <w:r w:rsidRPr="00D9071C">
        <w:rPr>
          <w:rStyle w:val="NormalCharacter"/>
          <w:rFonts w:eastAsia="仿宋_GB2312"/>
          <w:sz w:val="28"/>
          <w:szCs w:val="28"/>
          <w:vertAlign w:val="subscript"/>
        </w:rPr>
        <w:t>2</w:t>
      </w:r>
      <w:r w:rsidRPr="00D9071C">
        <w:rPr>
          <w:rStyle w:val="NormalCharacter"/>
          <w:rFonts w:eastAsia="仿宋_GB2312"/>
          <w:sz w:val="28"/>
          <w:szCs w:val="28"/>
        </w:rPr>
        <w:t>/SO</w:t>
      </w:r>
      <w:r w:rsidRPr="00D9071C">
        <w:rPr>
          <w:rStyle w:val="NormalCharacter"/>
          <w:rFonts w:eastAsia="仿宋_GB2312"/>
          <w:sz w:val="28"/>
          <w:szCs w:val="28"/>
          <w:vertAlign w:val="subscript"/>
        </w:rPr>
        <w:t>3</w:t>
      </w:r>
      <w:r w:rsidRPr="00D9071C">
        <w:rPr>
          <w:rStyle w:val="NormalCharacter"/>
          <w:rFonts w:eastAsia="仿宋_GB2312"/>
          <w:sz w:val="28"/>
          <w:szCs w:val="28"/>
        </w:rPr>
        <w:t>混合尾气超低排放控制工艺与关键设备和稀硫酸低成本高效回收硫资源技术，形成硫酸法钛白粉生产尾气超低排放和</w:t>
      </w:r>
      <w:proofErr w:type="gramStart"/>
      <w:r w:rsidRPr="00D9071C">
        <w:rPr>
          <w:rStyle w:val="NormalCharacter"/>
          <w:rFonts w:eastAsia="仿宋_GB2312"/>
          <w:sz w:val="28"/>
          <w:szCs w:val="28"/>
        </w:rPr>
        <w:t>硫资源</w:t>
      </w:r>
      <w:proofErr w:type="gramEnd"/>
      <w:r w:rsidRPr="00D9071C">
        <w:rPr>
          <w:rStyle w:val="NormalCharacter"/>
          <w:rFonts w:eastAsia="仿宋_GB2312"/>
          <w:sz w:val="28"/>
          <w:szCs w:val="28"/>
        </w:rPr>
        <w:t>循环利用新技术与装备，支撑西南地区国家</w:t>
      </w:r>
      <w:proofErr w:type="gramStart"/>
      <w:r w:rsidRPr="00D9071C">
        <w:rPr>
          <w:rStyle w:val="NormalCharacter"/>
          <w:rFonts w:eastAsia="仿宋_GB2312"/>
          <w:sz w:val="28"/>
          <w:szCs w:val="28"/>
        </w:rPr>
        <w:t>钛战略</w:t>
      </w:r>
      <w:proofErr w:type="gramEnd"/>
      <w:r w:rsidRPr="00D9071C">
        <w:rPr>
          <w:rStyle w:val="NormalCharacter"/>
          <w:rFonts w:eastAsia="仿宋_GB2312"/>
          <w:sz w:val="28"/>
          <w:szCs w:val="28"/>
        </w:rPr>
        <w:t>资源产业的发展。</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考核指标：突破关键技术</w:t>
      </w:r>
      <w:r w:rsidRPr="00D9071C">
        <w:rPr>
          <w:rStyle w:val="NormalCharacter"/>
          <w:rFonts w:eastAsia="仿宋_GB2312"/>
          <w:sz w:val="28"/>
          <w:szCs w:val="28"/>
        </w:rPr>
        <w:t>2-3</w:t>
      </w:r>
      <w:r w:rsidRPr="00D9071C">
        <w:rPr>
          <w:rStyle w:val="NormalCharacter"/>
          <w:rFonts w:eastAsia="仿宋_GB2312"/>
          <w:sz w:val="28"/>
          <w:szCs w:val="28"/>
        </w:rPr>
        <w:t>项；形成产品、工艺或装备</w:t>
      </w:r>
      <w:r w:rsidRPr="00D9071C">
        <w:rPr>
          <w:rStyle w:val="NormalCharacter"/>
          <w:rFonts w:eastAsia="仿宋_GB2312"/>
          <w:sz w:val="28"/>
          <w:szCs w:val="28"/>
        </w:rPr>
        <w:t>3</w:t>
      </w:r>
      <w:r w:rsidRPr="00D9071C">
        <w:rPr>
          <w:rStyle w:val="NormalCharacter"/>
          <w:rFonts w:eastAsia="仿宋_GB2312"/>
          <w:sz w:val="28"/>
          <w:szCs w:val="28"/>
        </w:rPr>
        <w:t>～</w:t>
      </w:r>
      <w:r w:rsidRPr="00D9071C">
        <w:rPr>
          <w:rStyle w:val="NormalCharacter"/>
          <w:rFonts w:eastAsia="仿宋_GB2312"/>
          <w:sz w:val="28"/>
          <w:szCs w:val="28"/>
        </w:rPr>
        <w:t>4</w:t>
      </w:r>
      <w:r w:rsidRPr="00D9071C">
        <w:rPr>
          <w:rStyle w:val="NormalCharacter"/>
          <w:rFonts w:eastAsia="仿宋_GB2312"/>
          <w:sz w:val="28"/>
          <w:szCs w:val="28"/>
        </w:rPr>
        <w:t>个，申请发明专利</w:t>
      </w:r>
      <w:r w:rsidRPr="00D9071C">
        <w:rPr>
          <w:rStyle w:val="NormalCharacter"/>
          <w:rFonts w:eastAsia="仿宋_GB2312"/>
          <w:sz w:val="28"/>
          <w:szCs w:val="28"/>
        </w:rPr>
        <w:t>3</w:t>
      </w:r>
      <w:r w:rsidRPr="00D9071C">
        <w:rPr>
          <w:rStyle w:val="NormalCharacter"/>
          <w:rFonts w:eastAsia="仿宋_GB2312"/>
          <w:sz w:val="28"/>
          <w:szCs w:val="28"/>
        </w:rPr>
        <w:t>项以上；在典型工业园区开展集成工业示范</w:t>
      </w:r>
      <w:r w:rsidRPr="00D9071C">
        <w:rPr>
          <w:rStyle w:val="NormalCharacter"/>
          <w:rFonts w:eastAsia="仿宋_GB2312"/>
          <w:sz w:val="28"/>
          <w:szCs w:val="28"/>
        </w:rPr>
        <w:t>1</w:t>
      </w:r>
      <w:r w:rsidRPr="00D9071C">
        <w:rPr>
          <w:rStyle w:val="NormalCharacter"/>
          <w:rFonts w:eastAsia="仿宋_GB2312"/>
          <w:sz w:val="28"/>
          <w:szCs w:val="28"/>
        </w:rPr>
        <w:t>项，规模不低于钛白粉</w:t>
      </w:r>
      <w:r w:rsidRPr="00D9071C">
        <w:rPr>
          <w:rStyle w:val="NormalCharacter"/>
          <w:rFonts w:eastAsia="仿宋_GB2312"/>
          <w:sz w:val="28"/>
          <w:szCs w:val="28"/>
        </w:rPr>
        <w:t>1</w:t>
      </w:r>
      <w:r w:rsidRPr="00D9071C">
        <w:rPr>
          <w:rStyle w:val="NormalCharacter"/>
          <w:rFonts w:eastAsia="仿宋_GB2312"/>
          <w:sz w:val="28"/>
          <w:szCs w:val="28"/>
        </w:rPr>
        <w:t>万吨</w:t>
      </w:r>
      <w:r w:rsidRPr="00D9071C">
        <w:rPr>
          <w:rStyle w:val="NormalCharacter"/>
          <w:rFonts w:eastAsia="仿宋_GB2312"/>
          <w:sz w:val="28"/>
          <w:szCs w:val="28"/>
        </w:rPr>
        <w:t>/</w:t>
      </w:r>
      <w:r w:rsidRPr="00D9071C">
        <w:rPr>
          <w:rStyle w:val="NormalCharacter"/>
          <w:rFonts w:eastAsia="仿宋_GB2312"/>
          <w:sz w:val="28"/>
          <w:szCs w:val="28"/>
        </w:rPr>
        <w:t>年；新增销售收入（产值）</w:t>
      </w:r>
      <w:r w:rsidRPr="00D9071C">
        <w:rPr>
          <w:rStyle w:val="NormalCharacter"/>
          <w:rFonts w:eastAsia="仿宋_GB2312"/>
          <w:sz w:val="28"/>
          <w:szCs w:val="28"/>
        </w:rPr>
        <w:t>1000</w:t>
      </w:r>
      <w:r w:rsidRPr="00D9071C">
        <w:rPr>
          <w:rStyle w:val="NormalCharacter"/>
          <w:rFonts w:eastAsia="仿宋_GB2312"/>
          <w:sz w:val="28"/>
          <w:szCs w:val="28"/>
        </w:rPr>
        <w:t>万元。</w:t>
      </w:r>
    </w:p>
    <w:p w:rsidR="00E62D7A" w:rsidRPr="00D9071C" w:rsidRDefault="00C81A07">
      <w:pPr>
        <w:spacing w:line="420" w:lineRule="exact"/>
        <w:ind w:firstLineChars="200" w:firstLine="562"/>
        <w:rPr>
          <w:rStyle w:val="NormalCharacter"/>
          <w:rFonts w:eastAsia="仿宋_GB2312"/>
          <w:b/>
          <w:sz w:val="28"/>
          <w:szCs w:val="28"/>
        </w:rPr>
      </w:pPr>
      <w:r w:rsidRPr="00D9071C">
        <w:rPr>
          <w:rStyle w:val="NormalCharacter"/>
          <w:rFonts w:eastAsia="仿宋_GB2312"/>
          <w:b/>
          <w:sz w:val="28"/>
          <w:szCs w:val="28"/>
        </w:rPr>
        <w:t>（</w:t>
      </w:r>
      <w:r w:rsidRPr="00D9071C">
        <w:rPr>
          <w:rStyle w:val="NormalCharacter"/>
          <w:rFonts w:eastAsia="仿宋_GB2312"/>
          <w:b/>
          <w:sz w:val="28"/>
          <w:szCs w:val="28"/>
        </w:rPr>
        <w:t>5</w:t>
      </w:r>
      <w:r w:rsidRPr="00D9071C">
        <w:rPr>
          <w:rStyle w:val="NormalCharacter"/>
          <w:rFonts w:eastAsia="仿宋_GB2312"/>
          <w:b/>
          <w:sz w:val="28"/>
          <w:szCs w:val="28"/>
        </w:rPr>
        <w:t>）乡村振兴污水微动力低碳处理一体化装备研究及示范。</w:t>
      </w:r>
    </w:p>
    <w:p w:rsidR="00E62D7A" w:rsidRPr="00D9071C" w:rsidRDefault="00C81A07">
      <w:pPr>
        <w:widowControl/>
        <w:spacing w:line="420" w:lineRule="exact"/>
        <w:ind w:firstLineChars="200" w:firstLine="560"/>
        <w:textAlignment w:val="baseline"/>
        <w:rPr>
          <w:rStyle w:val="NormalCharacter"/>
          <w:rFonts w:eastAsia="仿宋_GB2312"/>
          <w:sz w:val="28"/>
          <w:szCs w:val="28"/>
        </w:rPr>
      </w:pPr>
      <w:r w:rsidRPr="00D9071C">
        <w:rPr>
          <w:rStyle w:val="NormalCharacter"/>
          <w:rFonts w:eastAsia="仿宋_GB2312"/>
          <w:sz w:val="28"/>
          <w:szCs w:val="28"/>
        </w:rPr>
        <w:t>研究内容：开展小微型乡村污水处理关键应用技术开发及装备研制，重点突破可量化短程硝化与反硝化、先进生物膜生物高浓度富集、污泥的低碳化利用及基于可再生能源的微动力一体化处理等关键技术，建立基于物联网的智慧控制系统，研制并集成一套（多种规模）智慧化运行污水处理技术装备，构建面向乡村振兴污水微动力与低碳化处理一体化技术装备解决方案。</w:t>
      </w:r>
    </w:p>
    <w:p w:rsidR="00E62D7A" w:rsidRPr="00D9071C" w:rsidRDefault="00C81A07">
      <w:pPr>
        <w:widowControl/>
        <w:spacing w:line="420" w:lineRule="exact"/>
        <w:ind w:firstLineChars="200" w:firstLine="560"/>
        <w:textAlignment w:val="baseline"/>
        <w:rPr>
          <w:rStyle w:val="NormalCharacter"/>
          <w:rFonts w:eastAsia="仿宋_GB2312"/>
          <w:sz w:val="28"/>
          <w:szCs w:val="28"/>
        </w:rPr>
      </w:pPr>
      <w:r w:rsidRPr="00D9071C">
        <w:rPr>
          <w:rStyle w:val="NormalCharacter"/>
          <w:rFonts w:eastAsia="仿宋_GB2312"/>
          <w:sz w:val="28"/>
          <w:szCs w:val="28"/>
        </w:rPr>
        <w:t>考核指标：突破关键技术</w:t>
      </w:r>
      <w:r w:rsidRPr="00D9071C">
        <w:rPr>
          <w:rStyle w:val="NormalCharacter"/>
          <w:rFonts w:eastAsia="仿宋_GB2312"/>
          <w:sz w:val="28"/>
          <w:szCs w:val="28"/>
        </w:rPr>
        <w:t>3</w:t>
      </w:r>
      <w:r w:rsidRPr="00D9071C">
        <w:rPr>
          <w:rStyle w:val="NormalCharacter"/>
          <w:rFonts w:eastAsia="仿宋_GB2312"/>
          <w:sz w:val="28"/>
          <w:szCs w:val="28"/>
        </w:rPr>
        <w:t>项；申请标准</w:t>
      </w:r>
      <w:r w:rsidRPr="00D9071C">
        <w:rPr>
          <w:rStyle w:val="NormalCharacter"/>
          <w:rFonts w:eastAsia="仿宋_GB2312"/>
          <w:sz w:val="28"/>
          <w:szCs w:val="28"/>
        </w:rPr>
        <w:t>2</w:t>
      </w:r>
      <w:r w:rsidRPr="00D9071C">
        <w:rPr>
          <w:rStyle w:val="NormalCharacter"/>
          <w:rFonts w:eastAsia="仿宋_GB2312"/>
          <w:sz w:val="28"/>
          <w:szCs w:val="28"/>
        </w:rPr>
        <w:t>项，申请发明专利</w:t>
      </w:r>
      <w:r w:rsidRPr="00D9071C">
        <w:rPr>
          <w:rStyle w:val="NormalCharacter"/>
          <w:rFonts w:eastAsia="仿宋_GB2312"/>
          <w:sz w:val="28"/>
          <w:szCs w:val="28"/>
        </w:rPr>
        <w:t>3</w:t>
      </w:r>
      <w:r w:rsidRPr="00D9071C">
        <w:rPr>
          <w:rStyle w:val="NormalCharacter"/>
          <w:rFonts w:eastAsia="仿宋_GB2312"/>
          <w:sz w:val="28"/>
          <w:szCs w:val="28"/>
        </w:rPr>
        <w:t>项以上；在</w:t>
      </w:r>
      <w:r w:rsidRPr="00D9071C">
        <w:rPr>
          <w:rStyle w:val="NormalCharacter"/>
          <w:rFonts w:eastAsia="仿宋_GB2312"/>
          <w:sz w:val="28"/>
          <w:szCs w:val="28"/>
        </w:rPr>
        <w:t>3</w:t>
      </w:r>
      <w:r w:rsidRPr="00D9071C">
        <w:rPr>
          <w:rStyle w:val="NormalCharacter"/>
          <w:rFonts w:eastAsia="仿宋_GB2312"/>
          <w:sz w:val="28"/>
          <w:szCs w:val="28"/>
        </w:rPr>
        <w:t>类以上地区开展应用示范；新增销售收入（产值）</w:t>
      </w:r>
      <w:r w:rsidRPr="00D9071C">
        <w:rPr>
          <w:rStyle w:val="NormalCharacter"/>
          <w:rFonts w:eastAsia="仿宋_GB2312"/>
          <w:sz w:val="28"/>
          <w:szCs w:val="28"/>
        </w:rPr>
        <w:t>5000</w:t>
      </w:r>
      <w:r w:rsidRPr="00D9071C">
        <w:rPr>
          <w:rStyle w:val="NormalCharacter"/>
          <w:rFonts w:eastAsia="仿宋_GB2312"/>
          <w:sz w:val="28"/>
          <w:szCs w:val="28"/>
        </w:rPr>
        <w:t>万元以上。</w:t>
      </w:r>
    </w:p>
    <w:p w:rsidR="00E62D7A" w:rsidRPr="00D9071C" w:rsidRDefault="00C81A07" w:rsidP="00D915E7">
      <w:pPr>
        <w:spacing w:line="420" w:lineRule="exact"/>
        <w:ind w:firstLineChars="198" w:firstLine="557"/>
        <w:rPr>
          <w:rStyle w:val="NormalCharacter"/>
          <w:rFonts w:eastAsia="仿宋_GB2312"/>
          <w:b/>
          <w:sz w:val="28"/>
          <w:szCs w:val="28"/>
        </w:rPr>
      </w:pPr>
      <w:r w:rsidRPr="00D9071C">
        <w:rPr>
          <w:rStyle w:val="NormalCharacter"/>
          <w:rFonts w:eastAsia="仿宋_GB2312"/>
          <w:b/>
          <w:sz w:val="28"/>
          <w:szCs w:val="28"/>
        </w:rPr>
        <w:t>（</w:t>
      </w:r>
      <w:r w:rsidRPr="00D9071C">
        <w:rPr>
          <w:rStyle w:val="NormalCharacter"/>
          <w:rFonts w:eastAsia="仿宋_GB2312"/>
          <w:b/>
          <w:sz w:val="28"/>
          <w:szCs w:val="28"/>
        </w:rPr>
        <w:t>6</w:t>
      </w:r>
      <w:r w:rsidRPr="00D9071C">
        <w:rPr>
          <w:rStyle w:val="NormalCharacter"/>
          <w:rFonts w:eastAsia="仿宋_GB2312"/>
          <w:b/>
          <w:sz w:val="28"/>
          <w:szCs w:val="28"/>
        </w:rPr>
        <w:t>）动力磷酸铁锂电池高效回收及资源循环利用关键技术研发与应</w:t>
      </w:r>
      <w:r w:rsidRPr="00D9071C">
        <w:rPr>
          <w:rStyle w:val="NormalCharacter"/>
          <w:rFonts w:eastAsia="仿宋_GB2312"/>
          <w:b/>
          <w:sz w:val="28"/>
          <w:szCs w:val="28"/>
        </w:rPr>
        <w:lastRenderedPageBreak/>
        <w:t>用。</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研究内容：研究废旧动力磷酸铁锂电池材料中锂元素绿色、高效、低成本回收工艺，开发新型浸取剂及相关技术，减少或避免双氧水、硫代硫酸钠、硫酸等使用，降低生产废水量；优化生产工艺、创制新型浸取</w:t>
      </w:r>
      <w:proofErr w:type="gramStart"/>
      <w:r w:rsidRPr="00D9071C">
        <w:rPr>
          <w:rStyle w:val="NormalCharacter"/>
          <w:rFonts w:eastAsia="仿宋_GB2312"/>
          <w:sz w:val="28"/>
          <w:szCs w:val="28"/>
        </w:rPr>
        <w:t>釜</w:t>
      </w:r>
      <w:proofErr w:type="gramEnd"/>
      <w:r w:rsidRPr="00D9071C">
        <w:rPr>
          <w:rStyle w:val="NormalCharacter"/>
          <w:rFonts w:eastAsia="仿宋_GB2312"/>
          <w:sz w:val="28"/>
          <w:szCs w:val="28"/>
        </w:rPr>
        <w:t>等核心装备，实现</w:t>
      </w:r>
      <w:proofErr w:type="gramStart"/>
      <w:r w:rsidRPr="00D9071C">
        <w:rPr>
          <w:rStyle w:val="NormalCharacter"/>
          <w:rFonts w:eastAsia="仿宋_GB2312"/>
          <w:sz w:val="28"/>
          <w:szCs w:val="28"/>
        </w:rPr>
        <w:t>锂</w:t>
      </w:r>
      <w:proofErr w:type="gramEnd"/>
      <w:r w:rsidRPr="00D9071C">
        <w:rPr>
          <w:rStyle w:val="NormalCharacter"/>
          <w:rFonts w:eastAsia="仿宋_GB2312"/>
          <w:sz w:val="28"/>
          <w:szCs w:val="28"/>
        </w:rPr>
        <w:t>回收率大于</w:t>
      </w:r>
      <w:r w:rsidRPr="00D9071C">
        <w:rPr>
          <w:rStyle w:val="NormalCharacter"/>
          <w:rFonts w:eastAsia="仿宋_GB2312"/>
          <w:sz w:val="28"/>
          <w:szCs w:val="28"/>
        </w:rPr>
        <w:t>92%</w:t>
      </w:r>
      <w:r w:rsidRPr="00D9071C">
        <w:rPr>
          <w:rStyle w:val="NormalCharacter"/>
          <w:rFonts w:eastAsia="仿宋_GB2312"/>
          <w:sz w:val="28"/>
          <w:szCs w:val="28"/>
        </w:rPr>
        <w:t>；研究铁、磷一体化回收技术，避免铁、磷分步、分别回收工艺所带来的长流程、高成本，突破回收磷酸铁纯度及颗粒形貌调控技术，实现由废旧磷酸铁锂制备电池级磷酸铁，为大规模回收动力电池市场提供前沿技术支持。</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考核指标：突破关键技术</w:t>
      </w:r>
      <w:r w:rsidRPr="00D9071C">
        <w:rPr>
          <w:rStyle w:val="NormalCharacter"/>
          <w:rFonts w:eastAsia="仿宋_GB2312"/>
          <w:sz w:val="28"/>
          <w:szCs w:val="28"/>
        </w:rPr>
        <w:t>3</w:t>
      </w:r>
      <w:r w:rsidRPr="00D9071C">
        <w:rPr>
          <w:rStyle w:val="NormalCharacter"/>
          <w:rFonts w:eastAsia="仿宋_GB2312"/>
          <w:sz w:val="28"/>
          <w:szCs w:val="28"/>
        </w:rPr>
        <w:t>项；申请发明专利</w:t>
      </w:r>
      <w:r w:rsidRPr="00D9071C">
        <w:rPr>
          <w:rStyle w:val="NormalCharacter"/>
          <w:rFonts w:eastAsia="仿宋_GB2312"/>
          <w:sz w:val="28"/>
          <w:szCs w:val="28"/>
        </w:rPr>
        <w:t>3</w:t>
      </w:r>
      <w:r w:rsidRPr="00D9071C">
        <w:rPr>
          <w:rStyle w:val="NormalCharacter"/>
          <w:rFonts w:eastAsia="仿宋_GB2312"/>
          <w:sz w:val="28"/>
          <w:szCs w:val="28"/>
        </w:rPr>
        <w:t>项以上，形成磷酸铁锂动力电池材料回收利用技术工艺</w:t>
      </w:r>
      <w:r w:rsidRPr="00D9071C">
        <w:rPr>
          <w:rStyle w:val="NormalCharacter"/>
          <w:rFonts w:eastAsia="仿宋_GB2312"/>
          <w:sz w:val="28"/>
          <w:szCs w:val="28"/>
        </w:rPr>
        <w:t>1</w:t>
      </w:r>
      <w:r w:rsidRPr="00D9071C">
        <w:rPr>
          <w:rStyle w:val="NormalCharacter"/>
          <w:rFonts w:eastAsia="仿宋_GB2312"/>
          <w:sz w:val="28"/>
          <w:szCs w:val="28"/>
        </w:rPr>
        <w:t>项，建成示范装置</w:t>
      </w:r>
      <w:r w:rsidRPr="00D9071C">
        <w:rPr>
          <w:rStyle w:val="NormalCharacter"/>
          <w:rFonts w:eastAsia="仿宋_GB2312"/>
          <w:sz w:val="28"/>
          <w:szCs w:val="28"/>
        </w:rPr>
        <w:t>1</w:t>
      </w:r>
      <w:r w:rsidRPr="00D9071C">
        <w:rPr>
          <w:rStyle w:val="NormalCharacter"/>
          <w:rFonts w:eastAsia="仿宋_GB2312"/>
          <w:sz w:val="28"/>
          <w:szCs w:val="28"/>
        </w:rPr>
        <w:t>套，建设锂电回收产学研平台</w:t>
      </w:r>
      <w:r w:rsidRPr="00D9071C">
        <w:rPr>
          <w:rStyle w:val="NormalCharacter"/>
          <w:rFonts w:eastAsia="仿宋_GB2312"/>
          <w:sz w:val="28"/>
          <w:szCs w:val="28"/>
        </w:rPr>
        <w:t>1</w:t>
      </w:r>
      <w:r w:rsidRPr="00D9071C">
        <w:rPr>
          <w:rStyle w:val="NormalCharacter"/>
          <w:rFonts w:eastAsia="仿宋_GB2312"/>
          <w:sz w:val="28"/>
          <w:szCs w:val="28"/>
        </w:rPr>
        <w:t>个；新增销售收入（产值）</w:t>
      </w:r>
      <w:r w:rsidRPr="00D9071C">
        <w:rPr>
          <w:rStyle w:val="NormalCharacter"/>
          <w:rFonts w:eastAsia="仿宋_GB2312"/>
          <w:sz w:val="28"/>
          <w:szCs w:val="28"/>
        </w:rPr>
        <w:t>1200</w:t>
      </w:r>
      <w:r w:rsidRPr="00D9071C">
        <w:rPr>
          <w:rStyle w:val="NormalCharacter"/>
          <w:rFonts w:eastAsia="仿宋_GB2312"/>
          <w:sz w:val="28"/>
          <w:szCs w:val="28"/>
        </w:rPr>
        <w:t>万元以上。</w:t>
      </w:r>
    </w:p>
    <w:p w:rsidR="00E62D7A" w:rsidRPr="00D9071C" w:rsidRDefault="00C81A07">
      <w:pPr>
        <w:spacing w:line="420" w:lineRule="exact"/>
        <w:ind w:firstLineChars="200" w:firstLine="562"/>
        <w:rPr>
          <w:rStyle w:val="NormalCharacter"/>
          <w:rFonts w:eastAsia="仿宋_GB2312"/>
          <w:b/>
          <w:sz w:val="28"/>
          <w:szCs w:val="28"/>
        </w:rPr>
      </w:pPr>
      <w:r w:rsidRPr="00D9071C">
        <w:rPr>
          <w:rStyle w:val="NormalCharacter"/>
          <w:rFonts w:eastAsia="仿宋_GB2312"/>
          <w:b/>
          <w:sz w:val="28"/>
          <w:szCs w:val="28"/>
        </w:rPr>
        <w:t>（</w:t>
      </w:r>
      <w:r w:rsidRPr="00D9071C">
        <w:rPr>
          <w:rStyle w:val="NormalCharacter"/>
          <w:rFonts w:eastAsia="仿宋_GB2312"/>
          <w:b/>
          <w:sz w:val="28"/>
          <w:szCs w:val="28"/>
        </w:rPr>
        <w:t>7</w:t>
      </w:r>
      <w:r w:rsidRPr="00D9071C">
        <w:rPr>
          <w:rStyle w:val="NormalCharacter"/>
          <w:rFonts w:eastAsia="仿宋_GB2312"/>
          <w:b/>
          <w:sz w:val="28"/>
          <w:szCs w:val="28"/>
        </w:rPr>
        <w:t>）基于物联网和</w:t>
      </w:r>
      <w:r w:rsidRPr="00D9071C">
        <w:rPr>
          <w:rStyle w:val="NormalCharacter"/>
          <w:rFonts w:eastAsia="仿宋_GB2312"/>
          <w:b/>
          <w:sz w:val="28"/>
          <w:szCs w:val="28"/>
        </w:rPr>
        <w:t>MFC</w:t>
      </w:r>
      <w:r w:rsidRPr="00D9071C">
        <w:rPr>
          <w:rStyle w:val="NormalCharacter"/>
          <w:rFonts w:eastAsia="仿宋_GB2312"/>
          <w:b/>
          <w:sz w:val="28"/>
          <w:szCs w:val="28"/>
        </w:rPr>
        <w:t>的环保监测与预警平台的研发及示范应用。</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研究内容：开展非接触电能采集装置开发、排污行为分析与评估等研究，将大数据、人工智能等方法应用于环保行业，将电力数据用于环保监测及工况企业固定污染源排放行为分析，构建基于数据驱动的环保监测手段，建设生态环境排污监测与分析平台，解决环保治理领域成本高、监管难、信息不透明、覆盖面不广等难题。</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考核指标：突破关键技术</w:t>
      </w:r>
      <w:r w:rsidRPr="00D9071C">
        <w:rPr>
          <w:rStyle w:val="NormalCharacter"/>
          <w:rFonts w:eastAsia="仿宋_GB2312"/>
          <w:sz w:val="28"/>
          <w:szCs w:val="28"/>
        </w:rPr>
        <w:t>3</w:t>
      </w:r>
      <w:r w:rsidRPr="00D9071C">
        <w:rPr>
          <w:rStyle w:val="NormalCharacter"/>
          <w:rFonts w:eastAsia="仿宋_GB2312"/>
          <w:sz w:val="28"/>
          <w:szCs w:val="28"/>
        </w:rPr>
        <w:t>项；申请发明专利</w:t>
      </w:r>
      <w:r w:rsidRPr="00D9071C">
        <w:rPr>
          <w:rStyle w:val="NormalCharacter"/>
          <w:rFonts w:eastAsia="仿宋_GB2312"/>
          <w:sz w:val="28"/>
          <w:szCs w:val="28"/>
        </w:rPr>
        <w:t>2</w:t>
      </w:r>
      <w:r w:rsidRPr="00D9071C">
        <w:rPr>
          <w:rStyle w:val="NormalCharacter"/>
          <w:rFonts w:eastAsia="仿宋_GB2312"/>
          <w:sz w:val="28"/>
          <w:szCs w:val="28"/>
        </w:rPr>
        <w:t>项以上</w:t>
      </w:r>
      <w:r w:rsidRPr="00D9071C">
        <w:rPr>
          <w:rFonts w:eastAsia="仿宋_GB2312"/>
          <w:sz w:val="28"/>
          <w:szCs w:val="28"/>
        </w:rPr>
        <w:t>，获得软件著作权</w:t>
      </w:r>
      <w:r w:rsidRPr="00D9071C">
        <w:rPr>
          <w:rFonts w:eastAsia="仿宋_GB2312"/>
          <w:sz w:val="28"/>
          <w:szCs w:val="28"/>
        </w:rPr>
        <w:t>5</w:t>
      </w:r>
      <w:r w:rsidRPr="00D9071C">
        <w:rPr>
          <w:rFonts w:eastAsia="仿宋_GB2312"/>
          <w:sz w:val="28"/>
          <w:szCs w:val="28"/>
        </w:rPr>
        <w:t>项以上</w:t>
      </w:r>
      <w:r w:rsidRPr="00D9071C">
        <w:rPr>
          <w:rStyle w:val="NormalCharacter"/>
          <w:rFonts w:eastAsia="仿宋_GB2312"/>
          <w:sz w:val="28"/>
          <w:szCs w:val="28"/>
        </w:rPr>
        <w:t>；形成新产品</w:t>
      </w:r>
      <w:r w:rsidRPr="00D9071C">
        <w:rPr>
          <w:rStyle w:val="NormalCharacter"/>
          <w:rFonts w:eastAsia="仿宋_GB2312"/>
          <w:sz w:val="28"/>
          <w:szCs w:val="28"/>
        </w:rPr>
        <w:t>5</w:t>
      </w:r>
      <w:r w:rsidRPr="00D9071C">
        <w:rPr>
          <w:rStyle w:val="NormalCharacter"/>
          <w:rFonts w:eastAsia="仿宋_GB2312"/>
          <w:sz w:val="28"/>
          <w:szCs w:val="28"/>
        </w:rPr>
        <w:t>个（硬件</w:t>
      </w:r>
      <w:r w:rsidRPr="00D9071C">
        <w:rPr>
          <w:rStyle w:val="NormalCharacter"/>
          <w:rFonts w:eastAsia="仿宋_GB2312"/>
          <w:sz w:val="28"/>
          <w:szCs w:val="28"/>
        </w:rPr>
        <w:t>2</w:t>
      </w:r>
      <w:r w:rsidRPr="00D9071C">
        <w:rPr>
          <w:rStyle w:val="NormalCharacter"/>
          <w:rFonts w:eastAsia="仿宋_GB2312"/>
          <w:sz w:val="28"/>
          <w:szCs w:val="28"/>
        </w:rPr>
        <w:t>个、软件产品</w:t>
      </w:r>
      <w:r w:rsidRPr="00D9071C">
        <w:rPr>
          <w:rStyle w:val="NormalCharacter"/>
          <w:rFonts w:eastAsia="仿宋_GB2312"/>
          <w:sz w:val="28"/>
          <w:szCs w:val="28"/>
        </w:rPr>
        <w:t>3</w:t>
      </w:r>
      <w:r w:rsidRPr="00D9071C">
        <w:rPr>
          <w:rStyle w:val="NormalCharacter"/>
          <w:rFonts w:eastAsia="仿宋_GB2312"/>
          <w:sz w:val="28"/>
          <w:szCs w:val="28"/>
        </w:rPr>
        <w:t>个）；开发并推广基于物联网和</w:t>
      </w:r>
      <w:r w:rsidRPr="00D9071C">
        <w:rPr>
          <w:rStyle w:val="NormalCharacter"/>
          <w:rFonts w:eastAsia="仿宋_GB2312"/>
          <w:sz w:val="28"/>
          <w:szCs w:val="28"/>
        </w:rPr>
        <w:t>MFC</w:t>
      </w:r>
      <w:r w:rsidRPr="00D9071C">
        <w:rPr>
          <w:rStyle w:val="NormalCharacter"/>
          <w:rFonts w:eastAsia="仿宋_GB2312"/>
          <w:sz w:val="28"/>
          <w:szCs w:val="28"/>
        </w:rPr>
        <w:t>的环保监测与预警系统，并在环保领域开展应用示范</w:t>
      </w:r>
      <w:r w:rsidRPr="00D9071C">
        <w:rPr>
          <w:rStyle w:val="NormalCharacter"/>
          <w:rFonts w:eastAsia="仿宋_GB2312"/>
          <w:sz w:val="28"/>
          <w:szCs w:val="28"/>
        </w:rPr>
        <w:t>2</w:t>
      </w:r>
      <w:r w:rsidRPr="00D9071C">
        <w:rPr>
          <w:rStyle w:val="NormalCharacter"/>
          <w:rFonts w:eastAsia="仿宋_GB2312"/>
          <w:sz w:val="28"/>
          <w:szCs w:val="28"/>
        </w:rPr>
        <w:t>个，在</w:t>
      </w:r>
      <w:r w:rsidRPr="00D9071C">
        <w:rPr>
          <w:rStyle w:val="NormalCharacter"/>
          <w:rFonts w:eastAsia="仿宋_GB2312"/>
          <w:sz w:val="28"/>
          <w:szCs w:val="28"/>
        </w:rPr>
        <w:t>2000</w:t>
      </w:r>
      <w:r w:rsidRPr="00D9071C">
        <w:rPr>
          <w:rStyle w:val="NormalCharacter"/>
          <w:rFonts w:eastAsia="仿宋_GB2312"/>
          <w:sz w:val="28"/>
          <w:szCs w:val="28"/>
        </w:rPr>
        <w:t>余家企业推广应用，新增销售收入（产值）</w:t>
      </w:r>
      <w:r w:rsidRPr="00D9071C">
        <w:rPr>
          <w:rStyle w:val="NormalCharacter"/>
          <w:rFonts w:eastAsia="仿宋_GB2312"/>
          <w:sz w:val="28"/>
          <w:szCs w:val="28"/>
        </w:rPr>
        <w:t>1200</w:t>
      </w:r>
      <w:r w:rsidRPr="00D9071C">
        <w:rPr>
          <w:rStyle w:val="NormalCharacter"/>
          <w:rFonts w:eastAsia="仿宋_GB2312"/>
          <w:sz w:val="28"/>
          <w:szCs w:val="28"/>
        </w:rPr>
        <w:t>万元。</w:t>
      </w:r>
    </w:p>
    <w:p w:rsidR="00E62D7A" w:rsidRPr="00D9071C" w:rsidRDefault="00C81A07">
      <w:pPr>
        <w:spacing w:line="420" w:lineRule="exact"/>
        <w:ind w:firstLineChars="200" w:firstLine="562"/>
        <w:rPr>
          <w:rStyle w:val="NormalCharacter"/>
          <w:rFonts w:eastAsia="仿宋_GB2312"/>
          <w:b/>
          <w:sz w:val="28"/>
          <w:szCs w:val="28"/>
        </w:rPr>
      </w:pPr>
      <w:r w:rsidRPr="00D9071C">
        <w:rPr>
          <w:rStyle w:val="NormalCharacter"/>
          <w:rFonts w:eastAsia="仿宋_GB2312"/>
          <w:b/>
          <w:sz w:val="28"/>
          <w:szCs w:val="28"/>
        </w:rPr>
        <w:t>（</w:t>
      </w:r>
      <w:r w:rsidRPr="00D9071C">
        <w:rPr>
          <w:rStyle w:val="NormalCharacter"/>
          <w:rFonts w:eastAsia="仿宋_GB2312"/>
          <w:b/>
          <w:sz w:val="28"/>
          <w:szCs w:val="28"/>
        </w:rPr>
        <w:t>8</w:t>
      </w:r>
      <w:r w:rsidRPr="00D9071C">
        <w:rPr>
          <w:rStyle w:val="NormalCharacter"/>
          <w:rFonts w:eastAsia="仿宋_GB2312"/>
          <w:b/>
          <w:sz w:val="28"/>
          <w:szCs w:val="28"/>
        </w:rPr>
        <w:t>）</w:t>
      </w:r>
      <w:proofErr w:type="gramStart"/>
      <w:r w:rsidRPr="00D9071C">
        <w:rPr>
          <w:rStyle w:val="NormalCharacter"/>
          <w:rFonts w:eastAsia="仿宋_GB2312"/>
          <w:b/>
          <w:sz w:val="28"/>
          <w:szCs w:val="28"/>
        </w:rPr>
        <w:t>满足国</w:t>
      </w:r>
      <w:proofErr w:type="gramEnd"/>
      <w:r w:rsidRPr="00D9071C">
        <w:rPr>
          <w:rStyle w:val="NormalCharacter"/>
          <w:rFonts w:eastAsia="仿宋_GB2312"/>
          <w:b/>
          <w:sz w:val="28"/>
          <w:szCs w:val="28"/>
        </w:rPr>
        <w:t>六</w:t>
      </w:r>
      <w:r w:rsidRPr="00D9071C">
        <w:rPr>
          <w:rStyle w:val="NormalCharacter"/>
          <w:rFonts w:eastAsia="仿宋_GB2312"/>
          <w:b/>
          <w:sz w:val="28"/>
          <w:szCs w:val="28"/>
        </w:rPr>
        <w:t>b</w:t>
      </w:r>
      <w:r w:rsidRPr="00D9071C">
        <w:rPr>
          <w:rStyle w:val="NormalCharacter"/>
          <w:rFonts w:eastAsia="仿宋_GB2312"/>
          <w:b/>
          <w:sz w:val="28"/>
          <w:szCs w:val="28"/>
        </w:rPr>
        <w:t>天然气车排放的超低贵金属催化剂开发与应用。</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研究内容：研究基于高性能稀土功能材料和耐高温高比表面积氧化铝材料制备技术，突破材料和贵金属协同作用，贵金属高效利用以及非贵金属替代贵金属等关键技术，开发</w:t>
      </w:r>
      <w:proofErr w:type="gramStart"/>
      <w:r w:rsidRPr="00D9071C">
        <w:rPr>
          <w:rStyle w:val="NormalCharacter"/>
          <w:rFonts w:eastAsia="仿宋_GB2312"/>
          <w:sz w:val="28"/>
          <w:szCs w:val="28"/>
        </w:rPr>
        <w:t>满足国</w:t>
      </w:r>
      <w:proofErr w:type="gramEnd"/>
      <w:r w:rsidRPr="00D9071C">
        <w:rPr>
          <w:rStyle w:val="NormalCharacter"/>
          <w:rFonts w:eastAsia="仿宋_GB2312"/>
          <w:sz w:val="28"/>
          <w:szCs w:val="28"/>
        </w:rPr>
        <w:t>六</w:t>
      </w:r>
      <w:r w:rsidRPr="00D9071C">
        <w:rPr>
          <w:rStyle w:val="NormalCharacter"/>
          <w:rFonts w:eastAsia="仿宋_GB2312"/>
          <w:sz w:val="28"/>
          <w:szCs w:val="28"/>
        </w:rPr>
        <w:t>b</w:t>
      </w:r>
      <w:r w:rsidRPr="00D9071C">
        <w:rPr>
          <w:rStyle w:val="NormalCharacter"/>
          <w:rFonts w:eastAsia="仿宋_GB2312"/>
          <w:sz w:val="28"/>
          <w:szCs w:val="28"/>
        </w:rPr>
        <w:t>排放标准的超低成本天然气车催化剂制备技术，并在行业内进行推广应用及产业化。</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考核指标：突破关键技术</w:t>
      </w:r>
      <w:r w:rsidRPr="00D9071C">
        <w:rPr>
          <w:rStyle w:val="NormalCharacter"/>
          <w:rFonts w:eastAsia="仿宋_GB2312"/>
          <w:sz w:val="28"/>
          <w:szCs w:val="28"/>
        </w:rPr>
        <w:t>3</w:t>
      </w:r>
      <w:r w:rsidRPr="00D9071C">
        <w:rPr>
          <w:rStyle w:val="NormalCharacter"/>
          <w:rFonts w:eastAsia="仿宋_GB2312"/>
          <w:sz w:val="28"/>
          <w:szCs w:val="28"/>
        </w:rPr>
        <w:t>项；</w:t>
      </w:r>
      <w:r w:rsidRPr="00D9071C">
        <w:rPr>
          <w:rFonts w:eastAsia="仿宋_GB2312"/>
          <w:sz w:val="28"/>
          <w:szCs w:val="28"/>
        </w:rPr>
        <w:t>申请发明专利</w:t>
      </w:r>
      <w:r w:rsidRPr="00D9071C">
        <w:rPr>
          <w:rFonts w:eastAsia="仿宋_GB2312"/>
          <w:sz w:val="28"/>
          <w:szCs w:val="28"/>
        </w:rPr>
        <w:t>5</w:t>
      </w:r>
      <w:r w:rsidRPr="00D9071C">
        <w:rPr>
          <w:rFonts w:eastAsia="仿宋_GB2312"/>
          <w:sz w:val="28"/>
          <w:szCs w:val="28"/>
        </w:rPr>
        <w:t>项以上</w:t>
      </w:r>
      <w:r w:rsidRPr="00D9071C">
        <w:rPr>
          <w:rStyle w:val="NormalCharacter"/>
          <w:rFonts w:eastAsia="仿宋_GB2312"/>
          <w:sz w:val="28"/>
          <w:szCs w:val="28"/>
        </w:rPr>
        <w:t>，形成新产品</w:t>
      </w:r>
      <w:r w:rsidRPr="00D9071C">
        <w:rPr>
          <w:rStyle w:val="NormalCharacter"/>
          <w:rFonts w:eastAsia="仿宋_GB2312"/>
          <w:sz w:val="28"/>
          <w:szCs w:val="28"/>
        </w:rPr>
        <w:t>2</w:t>
      </w:r>
      <w:r w:rsidRPr="00D9071C">
        <w:rPr>
          <w:rStyle w:val="NormalCharacter"/>
          <w:rFonts w:eastAsia="仿宋_GB2312"/>
          <w:sz w:val="28"/>
          <w:szCs w:val="28"/>
        </w:rPr>
        <w:t>个；开展应用示范</w:t>
      </w:r>
      <w:r w:rsidRPr="00D9071C">
        <w:rPr>
          <w:rStyle w:val="NormalCharacter"/>
          <w:rFonts w:eastAsia="仿宋_GB2312"/>
          <w:sz w:val="28"/>
          <w:szCs w:val="28"/>
        </w:rPr>
        <w:t>2</w:t>
      </w:r>
      <w:r w:rsidRPr="00D9071C">
        <w:rPr>
          <w:rStyle w:val="NormalCharacter"/>
          <w:rFonts w:eastAsia="仿宋_GB2312"/>
          <w:sz w:val="28"/>
          <w:szCs w:val="28"/>
        </w:rPr>
        <w:t>个以上，新增销售收入（产值）</w:t>
      </w:r>
      <w:r w:rsidRPr="00D9071C">
        <w:rPr>
          <w:rStyle w:val="NormalCharacter"/>
          <w:rFonts w:eastAsia="仿宋_GB2312"/>
          <w:sz w:val="28"/>
          <w:szCs w:val="28"/>
        </w:rPr>
        <w:t>1500</w:t>
      </w:r>
      <w:r w:rsidRPr="00D9071C">
        <w:rPr>
          <w:rStyle w:val="NormalCharacter"/>
          <w:rFonts w:eastAsia="仿宋_GB2312"/>
          <w:sz w:val="28"/>
          <w:szCs w:val="28"/>
        </w:rPr>
        <w:t>万元。</w:t>
      </w:r>
    </w:p>
    <w:p w:rsidR="00E62D7A" w:rsidRPr="00D9071C" w:rsidRDefault="00C81A07">
      <w:pPr>
        <w:spacing w:line="420" w:lineRule="exact"/>
        <w:ind w:firstLineChars="200" w:firstLine="562"/>
        <w:rPr>
          <w:rStyle w:val="NormalCharacter"/>
          <w:rFonts w:eastAsia="仿宋_GB2312"/>
          <w:b/>
          <w:sz w:val="28"/>
          <w:szCs w:val="28"/>
        </w:rPr>
      </w:pPr>
      <w:r w:rsidRPr="00D9071C">
        <w:rPr>
          <w:rStyle w:val="NormalCharacter"/>
          <w:rFonts w:eastAsia="仿宋_GB2312"/>
          <w:b/>
          <w:sz w:val="28"/>
          <w:szCs w:val="28"/>
        </w:rPr>
        <w:t>（</w:t>
      </w:r>
      <w:r w:rsidRPr="00D9071C">
        <w:rPr>
          <w:rStyle w:val="NormalCharacter"/>
          <w:rFonts w:eastAsia="仿宋_GB2312"/>
          <w:b/>
          <w:sz w:val="28"/>
          <w:szCs w:val="28"/>
        </w:rPr>
        <w:t>9</w:t>
      </w:r>
      <w:r w:rsidRPr="00D9071C">
        <w:rPr>
          <w:rStyle w:val="NormalCharacter"/>
          <w:rFonts w:eastAsia="仿宋_GB2312"/>
          <w:b/>
          <w:sz w:val="28"/>
          <w:szCs w:val="28"/>
        </w:rPr>
        <w:t>）乡村振兴需求的农村废弃物整体资源化利用与低碳供能技术装备示范。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lastRenderedPageBreak/>
        <w:t>研究内容：为了实现巩固拓展脱贫攻坚成果同乡村振兴有效衔接，全面促进农业高质高效、乡村宜</w:t>
      </w:r>
      <w:proofErr w:type="gramStart"/>
      <w:r w:rsidRPr="00D9071C">
        <w:rPr>
          <w:rFonts w:eastAsia="仿宋_GB2312"/>
          <w:sz w:val="28"/>
          <w:szCs w:val="28"/>
        </w:rPr>
        <w:t>居宜业</w:t>
      </w:r>
      <w:proofErr w:type="gramEnd"/>
      <w:r w:rsidRPr="00D9071C">
        <w:rPr>
          <w:rFonts w:eastAsia="仿宋_GB2312"/>
          <w:sz w:val="28"/>
          <w:szCs w:val="28"/>
        </w:rPr>
        <w:t>，研究农业生产农村生活废弃物分类处理与整体资源化利用技术，实现与农村产业资源和用</w:t>
      </w:r>
      <w:proofErr w:type="gramStart"/>
      <w:r w:rsidRPr="00D9071C">
        <w:rPr>
          <w:rFonts w:eastAsia="仿宋_GB2312"/>
          <w:sz w:val="28"/>
          <w:szCs w:val="28"/>
        </w:rPr>
        <w:t>能需求</w:t>
      </w:r>
      <w:proofErr w:type="gramEnd"/>
      <w:r w:rsidRPr="00D9071C">
        <w:rPr>
          <w:rFonts w:eastAsia="仿宋_GB2312"/>
          <w:sz w:val="28"/>
          <w:szCs w:val="28"/>
        </w:rPr>
        <w:t>有机融合；探索农村多维冷热电负荷需求预测计算方法和</w:t>
      </w:r>
      <w:proofErr w:type="gramStart"/>
      <w:r w:rsidRPr="00D9071C">
        <w:rPr>
          <w:rFonts w:eastAsia="仿宋_GB2312"/>
          <w:sz w:val="28"/>
          <w:szCs w:val="28"/>
        </w:rPr>
        <w:t>碳中和</w:t>
      </w:r>
      <w:proofErr w:type="gramEnd"/>
      <w:r w:rsidRPr="00D9071C">
        <w:rPr>
          <w:rFonts w:eastAsia="仿宋_GB2312"/>
          <w:sz w:val="28"/>
          <w:szCs w:val="28"/>
        </w:rPr>
        <w:t>贡献率评价模型以及基于能源互补、能效提升、</w:t>
      </w:r>
      <w:proofErr w:type="gramStart"/>
      <w:r w:rsidRPr="00D9071C">
        <w:rPr>
          <w:rFonts w:eastAsia="仿宋_GB2312"/>
          <w:sz w:val="28"/>
          <w:szCs w:val="28"/>
        </w:rPr>
        <w:t>近零碳排放</w:t>
      </w:r>
      <w:proofErr w:type="gramEnd"/>
      <w:r w:rsidRPr="00D9071C">
        <w:rPr>
          <w:rFonts w:eastAsia="仿宋_GB2312"/>
          <w:sz w:val="28"/>
          <w:szCs w:val="28"/>
        </w:rPr>
        <w:t>协同约束机制；开发农村低碳供能系统装备及节能低碳运行智慧管理平台，实现对生物质能、太阳能、空气能、地热能等高效利用，满足农业生产农村生活用能需求；形成农业生产农村生活废弃物整体资源化利用与低碳供能示范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4</w:t>
      </w:r>
      <w:r w:rsidRPr="00D9071C">
        <w:rPr>
          <w:rFonts w:eastAsia="仿宋_GB2312"/>
          <w:sz w:val="28"/>
          <w:szCs w:val="28"/>
        </w:rPr>
        <w:t>项；获</w:t>
      </w:r>
      <w:proofErr w:type="gramStart"/>
      <w:r w:rsidRPr="00D9071C">
        <w:rPr>
          <w:rFonts w:eastAsia="仿宋_GB2312"/>
          <w:sz w:val="28"/>
          <w:szCs w:val="28"/>
        </w:rPr>
        <w:t>批行业</w:t>
      </w:r>
      <w:proofErr w:type="gramEnd"/>
      <w:r w:rsidRPr="00D9071C">
        <w:rPr>
          <w:rFonts w:eastAsia="仿宋_GB2312"/>
          <w:sz w:val="28"/>
          <w:szCs w:val="28"/>
        </w:rPr>
        <w:t>标准</w:t>
      </w:r>
      <w:r w:rsidRPr="00D9071C">
        <w:rPr>
          <w:rFonts w:eastAsia="仿宋_GB2312"/>
          <w:sz w:val="28"/>
          <w:szCs w:val="28"/>
        </w:rPr>
        <w:t>1</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项以上；开展应用示范</w:t>
      </w:r>
      <w:r w:rsidRPr="00D9071C">
        <w:rPr>
          <w:rFonts w:eastAsia="仿宋_GB2312"/>
          <w:sz w:val="28"/>
          <w:szCs w:val="28"/>
        </w:rPr>
        <w:t>2</w:t>
      </w:r>
      <w:r w:rsidRPr="00D9071C">
        <w:rPr>
          <w:rFonts w:eastAsia="仿宋_GB2312"/>
          <w:sz w:val="28"/>
          <w:szCs w:val="28"/>
        </w:rPr>
        <w:t>个以上；项目新增销售收入（产值）</w:t>
      </w:r>
      <w:r w:rsidRPr="00D9071C">
        <w:rPr>
          <w:rFonts w:eastAsia="仿宋_GB2312"/>
          <w:sz w:val="28"/>
          <w:szCs w:val="28"/>
        </w:rPr>
        <w:t>3000</w:t>
      </w:r>
      <w:r w:rsidRPr="00D9071C">
        <w:rPr>
          <w:rFonts w:eastAsia="仿宋_GB2312"/>
          <w:sz w:val="28"/>
          <w:szCs w:val="28"/>
        </w:rPr>
        <w:t>万元以上。</w:t>
      </w:r>
    </w:p>
    <w:p w:rsidR="00E62D7A" w:rsidRPr="00D9071C" w:rsidRDefault="00C81A07">
      <w:pPr>
        <w:spacing w:line="420" w:lineRule="exact"/>
        <w:ind w:firstLineChars="200" w:firstLine="562"/>
        <w:rPr>
          <w:rStyle w:val="NormalCharacter"/>
          <w:rFonts w:eastAsia="仿宋_GB2312"/>
          <w:b/>
          <w:sz w:val="28"/>
          <w:szCs w:val="28"/>
        </w:rPr>
      </w:pPr>
      <w:r w:rsidRPr="00D9071C">
        <w:rPr>
          <w:rStyle w:val="NormalCharacter"/>
          <w:rFonts w:eastAsia="仿宋_GB2312"/>
          <w:b/>
          <w:sz w:val="28"/>
          <w:szCs w:val="28"/>
        </w:rPr>
        <w:t>（</w:t>
      </w:r>
      <w:r w:rsidRPr="00D9071C">
        <w:rPr>
          <w:rStyle w:val="NormalCharacter"/>
          <w:rFonts w:eastAsia="仿宋_GB2312"/>
          <w:b/>
          <w:sz w:val="28"/>
          <w:szCs w:val="28"/>
        </w:rPr>
        <w:t>10</w:t>
      </w:r>
      <w:r w:rsidRPr="00D9071C">
        <w:rPr>
          <w:rStyle w:val="NormalCharacter"/>
          <w:rFonts w:eastAsia="仿宋_GB2312"/>
          <w:b/>
          <w:sz w:val="28"/>
          <w:szCs w:val="28"/>
        </w:rPr>
        <w:t>）高效率固体核环境探测器研制及应用。</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研究内容：开发一种新型固体核探测器技术，</w:t>
      </w:r>
      <w:proofErr w:type="gramStart"/>
      <w:r w:rsidRPr="00D9071C">
        <w:rPr>
          <w:rStyle w:val="NormalCharacter"/>
          <w:rFonts w:eastAsia="仿宋_GB2312"/>
          <w:sz w:val="28"/>
          <w:szCs w:val="28"/>
        </w:rPr>
        <w:t>突破高探测</w:t>
      </w:r>
      <w:proofErr w:type="gramEnd"/>
      <w:r w:rsidRPr="00D9071C">
        <w:rPr>
          <w:rStyle w:val="NormalCharacter"/>
          <w:rFonts w:eastAsia="仿宋_GB2312"/>
          <w:sz w:val="28"/>
          <w:szCs w:val="28"/>
        </w:rPr>
        <w:t>效率、基于</w:t>
      </w:r>
      <w:r w:rsidRPr="00D9071C">
        <w:rPr>
          <w:rStyle w:val="NormalCharacter"/>
          <w:rFonts w:eastAsia="仿宋_GB2312"/>
          <w:sz w:val="28"/>
          <w:szCs w:val="28"/>
        </w:rPr>
        <w:t>PHD</w:t>
      </w:r>
      <w:r w:rsidRPr="00D9071C">
        <w:rPr>
          <w:rStyle w:val="NormalCharacter"/>
          <w:rFonts w:eastAsia="仿宋_GB2312"/>
          <w:sz w:val="28"/>
          <w:szCs w:val="28"/>
        </w:rPr>
        <w:t>的高</w:t>
      </w:r>
      <w:r w:rsidRPr="00D9071C">
        <w:rPr>
          <w:rStyle w:val="NormalCharacter"/>
          <w:rFonts w:eastAsia="仿宋_GB2312"/>
          <w:sz w:val="28"/>
          <w:szCs w:val="28"/>
        </w:rPr>
        <w:t>γ</w:t>
      </w:r>
      <w:r w:rsidRPr="00D9071C">
        <w:rPr>
          <w:rStyle w:val="NormalCharacter"/>
          <w:rFonts w:eastAsia="仿宋_GB2312"/>
          <w:sz w:val="28"/>
          <w:szCs w:val="28"/>
        </w:rPr>
        <w:t>甄别能力、大体积中子探测器以及多路读出采集等关键技术，实现用于环境监测的核探测器阵列样机研制，并在典型辐射监测环境中开展应用。</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考核指标：突破关键技术</w:t>
      </w:r>
      <w:r w:rsidRPr="00D9071C">
        <w:rPr>
          <w:rStyle w:val="NormalCharacter"/>
          <w:rFonts w:eastAsia="仿宋_GB2312"/>
          <w:sz w:val="28"/>
          <w:szCs w:val="28"/>
        </w:rPr>
        <w:t>3</w:t>
      </w:r>
      <w:r w:rsidRPr="00D9071C">
        <w:rPr>
          <w:rStyle w:val="NormalCharacter"/>
          <w:rFonts w:eastAsia="仿宋_GB2312"/>
          <w:sz w:val="28"/>
          <w:szCs w:val="28"/>
        </w:rPr>
        <w:t>项；申请发明专利</w:t>
      </w:r>
      <w:r w:rsidRPr="00D9071C">
        <w:rPr>
          <w:rStyle w:val="NormalCharacter"/>
          <w:rFonts w:eastAsia="仿宋_GB2312"/>
          <w:sz w:val="28"/>
          <w:szCs w:val="28"/>
        </w:rPr>
        <w:t>2</w:t>
      </w:r>
      <w:r w:rsidRPr="00D9071C">
        <w:rPr>
          <w:rStyle w:val="NormalCharacter"/>
          <w:rFonts w:eastAsia="仿宋_GB2312"/>
          <w:sz w:val="28"/>
          <w:szCs w:val="28"/>
        </w:rPr>
        <w:t>项以上；开展示范应用</w:t>
      </w:r>
      <w:r w:rsidRPr="00D9071C">
        <w:rPr>
          <w:rStyle w:val="NormalCharacter"/>
          <w:rFonts w:eastAsia="仿宋_GB2312"/>
          <w:sz w:val="28"/>
          <w:szCs w:val="28"/>
        </w:rPr>
        <w:t>2</w:t>
      </w:r>
      <w:r w:rsidRPr="00D9071C">
        <w:rPr>
          <w:rStyle w:val="NormalCharacter"/>
          <w:rFonts w:eastAsia="仿宋_GB2312"/>
          <w:sz w:val="28"/>
          <w:szCs w:val="28"/>
        </w:rPr>
        <w:t>个以上，新增销售收入（产值）</w:t>
      </w:r>
      <w:r w:rsidRPr="00D9071C">
        <w:rPr>
          <w:rStyle w:val="NormalCharacter"/>
          <w:rFonts w:eastAsia="仿宋_GB2312"/>
          <w:sz w:val="28"/>
          <w:szCs w:val="28"/>
        </w:rPr>
        <w:t>5000</w:t>
      </w:r>
      <w:r w:rsidRPr="00D9071C">
        <w:rPr>
          <w:rStyle w:val="NormalCharacter"/>
          <w:rFonts w:eastAsia="仿宋_GB2312"/>
          <w:sz w:val="28"/>
          <w:szCs w:val="28"/>
        </w:rPr>
        <w:t>万元以上。</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有关说明：该条指南可由高校、科研院所牵头申报。</w:t>
      </w:r>
    </w:p>
    <w:p w:rsidR="00E62D7A" w:rsidRPr="00D9071C" w:rsidRDefault="00C81A07">
      <w:pPr>
        <w:keepNext/>
        <w:widowControl/>
        <w:spacing w:line="420" w:lineRule="exact"/>
        <w:ind w:firstLineChars="200" w:firstLine="562"/>
        <w:outlineLvl w:val="2"/>
        <w:rPr>
          <w:rFonts w:eastAsia="楷体_GB2312"/>
          <w:b/>
          <w:bCs/>
          <w:kern w:val="0"/>
          <w:sz w:val="28"/>
          <w:szCs w:val="28"/>
        </w:rPr>
      </w:pPr>
      <w:r w:rsidRPr="00D9071C">
        <w:rPr>
          <w:rFonts w:eastAsia="楷体_GB2312" w:hint="eastAsia"/>
          <w:b/>
          <w:bCs/>
          <w:kern w:val="0"/>
          <w:sz w:val="28"/>
          <w:szCs w:val="28"/>
        </w:rPr>
        <w:t>4.</w:t>
      </w:r>
      <w:r w:rsidRPr="00D9071C">
        <w:rPr>
          <w:rFonts w:eastAsia="楷体_GB2312"/>
          <w:b/>
          <w:bCs/>
          <w:kern w:val="0"/>
          <w:sz w:val="28"/>
          <w:szCs w:val="28"/>
        </w:rPr>
        <w:t>新一代人工智能。</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有关说明：新一代人工智能领域指南，要求企业（含转制科研院所）牵头，鼓励产学研联合申报，重点支持联合创新联合体、新型研发机构申报；每项项目支持经费不超过</w:t>
      </w:r>
      <w:r w:rsidRPr="00D9071C">
        <w:rPr>
          <w:rFonts w:eastAsia="仿宋_GB2312"/>
          <w:sz w:val="28"/>
          <w:szCs w:val="28"/>
        </w:rPr>
        <w:t>100</w:t>
      </w:r>
      <w:r w:rsidRPr="00D9071C">
        <w:rPr>
          <w:rFonts w:eastAsia="仿宋_GB2312"/>
          <w:sz w:val="28"/>
          <w:szCs w:val="28"/>
        </w:rPr>
        <w:t>万元；牵头企业注册资金不低于</w:t>
      </w:r>
      <w:r w:rsidRPr="00D9071C">
        <w:rPr>
          <w:rFonts w:eastAsia="仿宋_GB2312"/>
          <w:sz w:val="28"/>
          <w:szCs w:val="28"/>
        </w:rPr>
        <w:t>1000</w:t>
      </w:r>
      <w:r w:rsidRPr="00D9071C">
        <w:rPr>
          <w:rFonts w:eastAsia="仿宋_GB2312"/>
          <w:sz w:val="28"/>
          <w:szCs w:val="28"/>
        </w:rPr>
        <w:t>万元或上年度营业收入不低于</w:t>
      </w:r>
      <w:r w:rsidRPr="00D9071C">
        <w:rPr>
          <w:rFonts w:eastAsia="仿宋_GB2312"/>
          <w:sz w:val="28"/>
          <w:szCs w:val="28"/>
        </w:rPr>
        <w:t>1000</w:t>
      </w:r>
      <w:r w:rsidRPr="00D9071C">
        <w:rPr>
          <w:rFonts w:eastAsia="仿宋_GB2312"/>
          <w:sz w:val="28"/>
          <w:szCs w:val="28"/>
        </w:rPr>
        <w:t>万元或最新一轮融资估值不低于</w:t>
      </w:r>
      <w:r w:rsidRPr="00D9071C">
        <w:rPr>
          <w:rFonts w:eastAsia="仿宋_GB2312"/>
          <w:sz w:val="28"/>
          <w:szCs w:val="28"/>
        </w:rPr>
        <w:t>1</w:t>
      </w:r>
      <w:r w:rsidRPr="00D9071C">
        <w:rPr>
          <w:rFonts w:eastAsia="仿宋_GB2312"/>
          <w:sz w:val="28"/>
          <w:szCs w:val="28"/>
        </w:rPr>
        <w:t>亿元。（相关指南条目另有要求的，以指南条目具体要求为准。）</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30" w:name="_Toc73005081"/>
      <w:r w:rsidRPr="00D9071C">
        <w:rPr>
          <w:rFonts w:eastAsia="仿宋_GB2312"/>
          <w:b/>
          <w:bCs/>
          <w:kern w:val="44"/>
          <w:sz w:val="28"/>
          <w:szCs w:val="28"/>
        </w:rPr>
        <w:lastRenderedPageBreak/>
        <w:t>（</w:t>
      </w:r>
      <w:r w:rsidRPr="00D9071C">
        <w:rPr>
          <w:rFonts w:eastAsia="仿宋_GB2312"/>
          <w:b/>
          <w:bCs/>
          <w:kern w:val="44"/>
          <w:sz w:val="28"/>
          <w:szCs w:val="28"/>
        </w:rPr>
        <w:t>1</w:t>
      </w:r>
      <w:r w:rsidRPr="00D9071C">
        <w:rPr>
          <w:rFonts w:eastAsia="仿宋_GB2312"/>
          <w:b/>
          <w:bCs/>
          <w:kern w:val="44"/>
          <w:sz w:val="28"/>
          <w:szCs w:val="28"/>
        </w:rPr>
        <w:t>）高原山区公路结构工程灾害智能化监测预警技术研究。</w:t>
      </w:r>
    </w:p>
    <w:p w:rsidR="00E62D7A" w:rsidRPr="00D9071C" w:rsidRDefault="00C81A07">
      <w:pPr>
        <w:keepNext/>
        <w:keepLines/>
        <w:spacing w:line="420" w:lineRule="exact"/>
        <w:ind w:firstLineChars="200" w:firstLine="560"/>
        <w:outlineLvl w:val="0"/>
        <w:rPr>
          <w:rFonts w:eastAsia="仿宋_GB2312"/>
          <w:bCs/>
          <w:kern w:val="44"/>
          <w:sz w:val="28"/>
          <w:szCs w:val="28"/>
        </w:rPr>
      </w:pPr>
      <w:r w:rsidRPr="00D9071C">
        <w:rPr>
          <w:rFonts w:eastAsia="仿宋_GB2312"/>
          <w:bCs/>
          <w:kern w:val="44"/>
          <w:sz w:val="28"/>
          <w:szCs w:val="28"/>
        </w:rPr>
        <w:t>研究内容：突破高原山区隐秘风险源辨识关键技术，建立隐秘风险源筛查与快速识别指标体系；研究高原山区涉水桥梁冲刷磨蚀监测预警与处置技术；研究高原山区不良地质隧道渗水、掉块监测预警与处治技术；建立基于</w:t>
      </w:r>
      <w:r w:rsidRPr="00D9071C">
        <w:rPr>
          <w:rFonts w:eastAsia="仿宋_GB2312"/>
          <w:bCs/>
          <w:kern w:val="44"/>
          <w:sz w:val="28"/>
          <w:szCs w:val="28"/>
        </w:rPr>
        <w:t>BIM+GIS</w:t>
      </w:r>
      <w:r w:rsidRPr="00D9071C">
        <w:rPr>
          <w:rFonts w:eastAsia="仿宋_GB2312"/>
          <w:bCs/>
          <w:kern w:val="44"/>
          <w:sz w:val="28"/>
          <w:szCs w:val="28"/>
        </w:rPr>
        <w:t>的高原山区公路结构灾害分级监管监测系统架构；研究公路结构灾害预警与应急响应、抢险救灾与道路恢复、安全评估与</w:t>
      </w:r>
      <w:proofErr w:type="gramStart"/>
      <w:r w:rsidRPr="00D9071C">
        <w:rPr>
          <w:rFonts w:eastAsia="仿宋_GB2312"/>
          <w:bCs/>
          <w:kern w:val="44"/>
          <w:sz w:val="28"/>
          <w:szCs w:val="28"/>
        </w:rPr>
        <w:t>科学养</w:t>
      </w:r>
      <w:proofErr w:type="gramEnd"/>
      <w:r w:rsidRPr="00D9071C">
        <w:rPr>
          <w:rFonts w:eastAsia="仿宋_GB2312"/>
          <w:bCs/>
          <w:kern w:val="44"/>
          <w:sz w:val="28"/>
          <w:szCs w:val="28"/>
        </w:rPr>
        <w:t>管决策联动机制。</w:t>
      </w:r>
    </w:p>
    <w:p w:rsidR="00E62D7A" w:rsidRPr="00D9071C" w:rsidRDefault="00C81A07">
      <w:pPr>
        <w:keepNext/>
        <w:keepLines/>
        <w:spacing w:line="420" w:lineRule="exact"/>
        <w:ind w:firstLineChars="200" w:firstLine="560"/>
        <w:outlineLvl w:val="0"/>
        <w:rPr>
          <w:rFonts w:eastAsia="仿宋_GB2312"/>
          <w:bCs/>
          <w:kern w:val="44"/>
          <w:sz w:val="28"/>
          <w:szCs w:val="28"/>
        </w:rPr>
      </w:pPr>
      <w:r w:rsidRPr="00D9071C">
        <w:rPr>
          <w:rFonts w:eastAsia="仿宋_GB2312"/>
          <w:bCs/>
          <w:kern w:val="44"/>
          <w:sz w:val="28"/>
          <w:szCs w:val="28"/>
        </w:rPr>
        <w:t>考核指标：突破关键技术</w:t>
      </w:r>
      <w:r w:rsidRPr="00D9071C">
        <w:rPr>
          <w:rFonts w:eastAsia="仿宋_GB2312"/>
          <w:bCs/>
          <w:kern w:val="44"/>
          <w:sz w:val="28"/>
          <w:szCs w:val="28"/>
        </w:rPr>
        <w:t>3-5</w:t>
      </w:r>
      <w:r w:rsidRPr="00D9071C">
        <w:rPr>
          <w:rFonts w:eastAsia="仿宋_GB2312"/>
          <w:bCs/>
          <w:kern w:val="44"/>
          <w:sz w:val="28"/>
          <w:szCs w:val="28"/>
        </w:rPr>
        <w:t>项，申请专利</w:t>
      </w:r>
      <w:r w:rsidRPr="00D9071C">
        <w:rPr>
          <w:rFonts w:eastAsia="仿宋_GB2312"/>
          <w:bCs/>
          <w:kern w:val="44"/>
          <w:sz w:val="28"/>
          <w:szCs w:val="28"/>
        </w:rPr>
        <w:t>3-4</w:t>
      </w:r>
      <w:r w:rsidRPr="00D9071C">
        <w:rPr>
          <w:rFonts w:eastAsia="仿宋_GB2312"/>
          <w:bCs/>
          <w:kern w:val="44"/>
          <w:sz w:val="28"/>
          <w:szCs w:val="28"/>
        </w:rPr>
        <w:t>项，获授权发明专利不少于</w:t>
      </w:r>
      <w:r w:rsidRPr="00D9071C">
        <w:rPr>
          <w:rFonts w:eastAsia="仿宋_GB2312"/>
          <w:bCs/>
          <w:kern w:val="44"/>
          <w:sz w:val="28"/>
          <w:szCs w:val="28"/>
        </w:rPr>
        <w:t>2</w:t>
      </w:r>
      <w:r w:rsidRPr="00D9071C">
        <w:rPr>
          <w:rFonts w:eastAsia="仿宋_GB2312"/>
          <w:bCs/>
          <w:kern w:val="44"/>
          <w:sz w:val="28"/>
          <w:szCs w:val="28"/>
        </w:rPr>
        <w:t>项，开展工程示范</w:t>
      </w:r>
      <w:r w:rsidRPr="00D9071C">
        <w:rPr>
          <w:rFonts w:eastAsia="仿宋_GB2312"/>
          <w:bCs/>
          <w:kern w:val="44"/>
          <w:sz w:val="28"/>
          <w:szCs w:val="28"/>
        </w:rPr>
        <w:t>3-5</w:t>
      </w:r>
      <w:r w:rsidRPr="00D9071C">
        <w:rPr>
          <w:rFonts w:eastAsia="仿宋_GB2312"/>
          <w:bCs/>
          <w:kern w:val="44"/>
          <w:sz w:val="28"/>
          <w:szCs w:val="28"/>
        </w:rPr>
        <w:t>项，执行期内实现销售收入（产值）</w:t>
      </w:r>
      <w:r w:rsidRPr="00D9071C">
        <w:rPr>
          <w:rFonts w:eastAsia="仿宋_GB2312"/>
          <w:bCs/>
          <w:kern w:val="44"/>
          <w:sz w:val="28"/>
          <w:szCs w:val="28"/>
        </w:rPr>
        <w:t>4000</w:t>
      </w:r>
      <w:r w:rsidRPr="00D9071C">
        <w:rPr>
          <w:rFonts w:eastAsia="仿宋_GB2312"/>
          <w:bCs/>
          <w:kern w:val="44"/>
          <w:sz w:val="28"/>
          <w:szCs w:val="28"/>
        </w:rPr>
        <w:t>万元以上。</w:t>
      </w:r>
    </w:p>
    <w:p w:rsidR="00E62D7A" w:rsidRPr="00D9071C" w:rsidRDefault="00C81A07">
      <w:pPr>
        <w:keepNext/>
        <w:keepLines/>
        <w:spacing w:line="420" w:lineRule="exact"/>
        <w:ind w:firstLineChars="200" w:firstLine="560"/>
        <w:outlineLvl w:val="0"/>
        <w:rPr>
          <w:rFonts w:eastAsia="仿宋_GB2312"/>
          <w:b/>
          <w:bCs/>
          <w:kern w:val="44"/>
          <w:sz w:val="28"/>
          <w:szCs w:val="28"/>
        </w:rPr>
      </w:pPr>
      <w:r w:rsidRPr="00D9071C">
        <w:rPr>
          <w:rFonts w:eastAsia="仿宋_GB2312"/>
          <w:sz w:val="28"/>
          <w:szCs w:val="28"/>
        </w:rPr>
        <w:t>有关说明：该条指南支持经费不超过</w:t>
      </w:r>
      <w:r w:rsidRPr="00D9071C">
        <w:rPr>
          <w:rFonts w:eastAsia="仿宋_GB2312"/>
          <w:sz w:val="28"/>
          <w:szCs w:val="28"/>
        </w:rPr>
        <w:t>200</w:t>
      </w:r>
      <w:r w:rsidRPr="00D9071C">
        <w:rPr>
          <w:rFonts w:eastAsia="仿宋_GB2312"/>
          <w:sz w:val="28"/>
          <w:szCs w:val="28"/>
        </w:rPr>
        <w:t>万元；项目承担单位由</w:t>
      </w:r>
      <w:proofErr w:type="gramStart"/>
      <w:r w:rsidRPr="00D9071C">
        <w:rPr>
          <w:rFonts w:eastAsia="仿宋_GB2312"/>
          <w:sz w:val="28"/>
          <w:szCs w:val="28"/>
        </w:rPr>
        <w:t>由</w:t>
      </w:r>
      <w:proofErr w:type="gramEnd"/>
      <w:r w:rsidRPr="00D9071C">
        <w:rPr>
          <w:rFonts w:eastAsia="仿宋_GB2312"/>
          <w:sz w:val="28"/>
          <w:szCs w:val="28"/>
        </w:rPr>
        <w:t>四川省交通运输厅推荐并出具推荐函。</w:t>
      </w:r>
    </w:p>
    <w:p w:rsidR="00E62D7A" w:rsidRPr="00D9071C" w:rsidRDefault="00C81A07">
      <w:pPr>
        <w:spacing w:line="420" w:lineRule="exact"/>
        <w:ind w:firstLineChars="200" w:firstLine="562"/>
        <w:rPr>
          <w:rFonts w:eastAsia="等线"/>
          <w:sz w:val="28"/>
          <w:szCs w:val="28"/>
        </w:rPr>
      </w:pPr>
      <w:r w:rsidRPr="00D9071C">
        <w:rPr>
          <w:rFonts w:eastAsia="仿宋_GB2312"/>
          <w:b/>
          <w:bCs/>
          <w:sz w:val="28"/>
          <w:szCs w:val="28"/>
        </w:rPr>
        <w:t>（</w:t>
      </w:r>
      <w:r w:rsidRPr="00D9071C">
        <w:rPr>
          <w:rFonts w:eastAsia="仿宋_GB2312"/>
          <w:b/>
          <w:bCs/>
          <w:sz w:val="28"/>
          <w:szCs w:val="28"/>
        </w:rPr>
        <w:t>2</w:t>
      </w:r>
      <w:r w:rsidRPr="00D9071C">
        <w:rPr>
          <w:rFonts w:eastAsia="仿宋_GB2312"/>
          <w:b/>
          <w:bCs/>
          <w:sz w:val="28"/>
          <w:szCs w:val="28"/>
        </w:rPr>
        <w:t>）高原山区坡面动力地质灾害新型防治构造物及设计方法研究</w:t>
      </w:r>
      <w:r w:rsidRPr="00D9071C">
        <w:rPr>
          <w:rFonts w:eastAsia="仿宋_GB2312"/>
          <w:sz w:val="28"/>
          <w:szCs w:val="28"/>
        </w:rPr>
        <w:t>。</w:t>
      </w:r>
    </w:p>
    <w:p w:rsidR="00E62D7A" w:rsidRPr="00D9071C" w:rsidRDefault="00C81A07">
      <w:pPr>
        <w:spacing w:line="420" w:lineRule="exact"/>
        <w:ind w:firstLineChars="100" w:firstLine="280"/>
        <w:rPr>
          <w:rFonts w:eastAsia="仿宋_GB2312"/>
          <w:sz w:val="28"/>
          <w:szCs w:val="28"/>
        </w:rPr>
      </w:pPr>
      <w:r w:rsidRPr="00D9071C">
        <w:rPr>
          <w:rFonts w:eastAsia="仿宋_GB2312"/>
          <w:sz w:val="28"/>
          <w:szCs w:val="28"/>
        </w:rPr>
        <w:t>研究内容：高原山区气候及地质环境复杂，坡面崩滑等动力地质灾害多发常发，防治极为困难，依托典型高原山区公路建设项目，研究坡面动力地质灾害动力演化及成灾机制；</w:t>
      </w:r>
      <w:proofErr w:type="gramStart"/>
      <w:r w:rsidRPr="00D9071C">
        <w:rPr>
          <w:rFonts w:eastAsia="仿宋_GB2312"/>
          <w:sz w:val="28"/>
          <w:szCs w:val="28"/>
        </w:rPr>
        <w:t>研发主</w:t>
      </w:r>
      <w:proofErr w:type="gramEnd"/>
      <w:r w:rsidRPr="00D9071C">
        <w:rPr>
          <w:rFonts w:eastAsia="仿宋_GB2312"/>
          <w:sz w:val="28"/>
          <w:szCs w:val="28"/>
        </w:rPr>
        <w:t>被动相结合新型高位高能灾害体防治结构及相应设计计算方法，并同步实现智能化监测预警，提高高原山区高位灾害体防治能力。</w:t>
      </w:r>
    </w:p>
    <w:p w:rsidR="00E62D7A" w:rsidRPr="00D9071C" w:rsidRDefault="00C81A07">
      <w:pPr>
        <w:spacing w:line="420" w:lineRule="exact"/>
        <w:ind w:firstLineChars="100" w:firstLine="28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3-5</w:t>
      </w:r>
      <w:r w:rsidRPr="00D9071C">
        <w:rPr>
          <w:rFonts w:eastAsia="仿宋_GB2312"/>
          <w:sz w:val="28"/>
          <w:szCs w:val="28"/>
        </w:rPr>
        <w:t>项；申请专利</w:t>
      </w:r>
      <w:r w:rsidRPr="00D9071C">
        <w:rPr>
          <w:rFonts w:eastAsia="仿宋_GB2312"/>
          <w:sz w:val="28"/>
          <w:szCs w:val="28"/>
        </w:rPr>
        <w:t>≥5</w:t>
      </w:r>
      <w:r w:rsidRPr="00D9071C">
        <w:rPr>
          <w:rFonts w:eastAsia="仿宋_GB2312"/>
          <w:sz w:val="28"/>
          <w:szCs w:val="28"/>
        </w:rPr>
        <w:t>项、申请软件著作权</w:t>
      </w:r>
      <w:r w:rsidRPr="00D9071C">
        <w:rPr>
          <w:rFonts w:eastAsia="仿宋_GB2312"/>
          <w:sz w:val="28"/>
          <w:szCs w:val="28"/>
        </w:rPr>
        <w:t>≥1</w:t>
      </w:r>
      <w:r w:rsidRPr="00D9071C">
        <w:rPr>
          <w:rFonts w:eastAsia="仿宋_GB2312"/>
          <w:sz w:val="28"/>
          <w:szCs w:val="28"/>
        </w:rPr>
        <w:t>项，获得授权发明专利不少于</w:t>
      </w:r>
      <w:r w:rsidRPr="00D9071C">
        <w:rPr>
          <w:rFonts w:eastAsia="仿宋_GB2312"/>
          <w:sz w:val="28"/>
          <w:szCs w:val="28"/>
        </w:rPr>
        <w:t>2</w:t>
      </w:r>
      <w:r w:rsidRPr="00D9071C">
        <w:rPr>
          <w:rFonts w:eastAsia="仿宋_GB2312"/>
          <w:sz w:val="28"/>
          <w:szCs w:val="28"/>
        </w:rPr>
        <w:t>项；开展行业应用示范</w:t>
      </w:r>
      <w:r w:rsidRPr="00D9071C">
        <w:rPr>
          <w:rFonts w:eastAsia="仿宋_GB2312"/>
          <w:sz w:val="28"/>
          <w:szCs w:val="28"/>
        </w:rPr>
        <w:t>≥2</w:t>
      </w:r>
      <w:r w:rsidRPr="00D9071C">
        <w:rPr>
          <w:rFonts w:eastAsia="仿宋_GB2312"/>
          <w:sz w:val="28"/>
          <w:szCs w:val="28"/>
        </w:rPr>
        <w:t>个；实现产品销售收入（产值）不少于</w:t>
      </w:r>
      <w:r w:rsidRPr="00D9071C">
        <w:rPr>
          <w:rFonts w:eastAsia="仿宋_GB2312"/>
          <w:sz w:val="28"/>
          <w:szCs w:val="28"/>
        </w:rPr>
        <w:t>1000</w:t>
      </w:r>
      <w:r w:rsidRPr="00D9071C">
        <w:rPr>
          <w:rFonts w:eastAsia="仿宋_GB2312"/>
          <w:sz w:val="28"/>
          <w:szCs w:val="28"/>
        </w:rPr>
        <w:t>万元。</w:t>
      </w:r>
    </w:p>
    <w:p w:rsidR="00E62D7A" w:rsidRPr="00D9071C" w:rsidRDefault="00C81A07">
      <w:pPr>
        <w:spacing w:line="420" w:lineRule="exact"/>
        <w:ind w:firstLineChars="150" w:firstLine="420"/>
        <w:rPr>
          <w:rFonts w:eastAsia="仿宋_GB2312"/>
          <w:sz w:val="28"/>
          <w:szCs w:val="28"/>
        </w:rPr>
      </w:pPr>
      <w:r w:rsidRPr="00D9071C">
        <w:rPr>
          <w:rFonts w:eastAsia="仿宋_GB2312"/>
          <w:sz w:val="28"/>
          <w:szCs w:val="28"/>
        </w:rPr>
        <w:t>有关说明：该条指南支持经费不超过</w:t>
      </w:r>
      <w:r w:rsidRPr="00D9071C">
        <w:rPr>
          <w:rFonts w:eastAsia="仿宋_GB2312"/>
          <w:sz w:val="28"/>
          <w:szCs w:val="28"/>
        </w:rPr>
        <w:t>200</w:t>
      </w:r>
      <w:r w:rsidRPr="00D9071C">
        <w:rPr>
          <w:rFonts w:eastAsia="仿宋_GB2312"/>
          <w:sz w:val="28"/>
          <w:szCs w:val="28"/>
        </w:rPr>
        <w:t>万元；项目承担单位由四川省交通运输厅推荐并出具推荐函。</w:t>
      </w:r>
    </w:p>
    <w:p w:rsidR="00E62D7A" w:rsidRPr="00D9071C" w:rsidRDefault="00C81A07">
      <w:pPr>
        <w:keepNext/>
        <w:keepLines/>
        <w:spacing w:line="420" w:lineRule="exact"/>
        <w:ind w:firstLineChars="200" w:firstLine="562"/>
        <w:outlineLvl w:val="0"/>
        <w:rPr>
          <w:rFonts w:eastAsia="仿宋_GB2312"/>
          <w:b/>
          <w:bCs/>
          <w:kern w:val="44"/>
          <w:sz w:val="28"/>
          <w:szCs w:val="28"/>
        </w:rPr>
      </w:pPr>
      <w:r w:rsidRPr="00D9071C">
        <w:rPr>
          <w:rFonts w:eastAsia="仿宋_GB2312"/>
          <w:b/>
          <w:bCs/>
          <w:kern w:val="44"/>
          <w:sz w:val="28"/>
          <w:szCs w:val="28"/>
        </w:rPr>
        <w:t>（</w:t>
      </w:r>
      <w:r w:rsidRPr="00D9071C">
        <w:rPr>
          <w:rFonts w:eastAsia="仿宋_GB2312"/>
          <w:b/>
          <w:bCs/>
          <w:kern w:val="44"/>
          <w:sz w:val="28"/>
          <w:szCs w:val="28"/>
        </w:rPr>
        <w:t>3</w:t>
      </w:r>
      <w:r w:rsidRPr="00D9071C">
        <w:rPr>
          <w:rFonts w:eastAsia="仿宋_GB2312"/>
          <w:b/>
          <w:bCs/>
          <w:kern w:val="44"/>
          <w:sz w:val="28"/>
          <w:szCs w:val="28"/>
        </w:rPr>
        <w:t>）多维度高原智慧医疗模拟</w:t>
      </w:r>
      <w:proofErr w:type="gramStart"/>
      <w:r w:rsidRPr="00D9071C">
        <w:rPr>
          <w:rFonts w:eastAsia="仿宋_GB2312"/>
          <w:b/>
          <w:bCs/>
          <w:kern w:val="44"/>
          <w:sz w:val="28"/>
          <w:szCs w:val="28"/>
        </w:rPr>
        <w:t>舱关键</w:t>
      </w:r>
      <w:proofErr w:type="gramEnd"/>
      <w:r w:rsidRPr="00D9071C">
        <w:rPr>
          <w:rFonts w:eastAsia="仿宋_GB2312"/>
          <w:b/>
          <w:bCs/>
          <w:kern w:val="44"/>
          <w:sz w:val="28"/>
          <w:szCs w:val="28"/>
        </w:rPr>
        <w:t>技术及应用</w:t>
      </w:r>
      <w:bookmarkEnd w:id="30"/>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聚焦川藏铁路建设健康保障需求，建立可模拟川藏铁路沿线高原低压、低氧、低温等高原极端环境的智能化模拟舱。建立基于极端高原环境下稳定的多传感器、多维度机体生理、代谢等多参数综合评估系统，突破高原模拟参数少、检测设备不稳定、采集指标不足的技术难点，建立重症高原疾病筛查模型，支撑我国高原医学临床和基础研究，为川藏铁路建设中高原疾病预防提供支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lastRenderedPageBreak/>
        <w:t>考核指标：突破</w:t>
      </w:r>
      <w:r w:rsidRPr="00D9071C">
        <w:rPr>
          <w:rFonts w:eastAsia="仿宋_GB2312"/>
          <w:sz w:val="28"/>
          <w:szCs w:val="28"/>
        </w:rPr>
        <w:t>2</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项以上、培养博士生</w:t>
      </w:r>
      <w:r w:rsidRPr="00D9071C">
        <w:rPr>
          <w:rFonts w:eastAsia="仿宋_GB2312"/>
          <w:sz w:val="28"/>
          <w:szCs w:val="28"/>
        </w:rPr>
        <w:t>3</w:t>
      </w:r>
      <w:r w:rsidRPr="00D9071C">
        <w:rPr>
          <w:rFonts w:eastAsia="仿宋_GB2312"/>
          <w:sz w:val="28"/>
          <w:szCs w:val="28"/>
        </w:rPr>
        <w:t>人，形成产品</w:t>
      </w:r>
      <w:r w:rsidRPr="00D9071C">
        <w:rPr>
          <w:rFonts w:eastAsia="仿宋_GB2312"/>
          <w:sz w:val="28"/>
          <w:szCs w:val="28"/>
        </w:rPr>
        <w:t>3</w:t>
      </w:r>
      <w:r w:rsidRPr="00D9071C">
        <w:rPr>
          <w:rFonts w:eastAsia="仿宋_GB2312"/>
          <w:sz w:val="28"/>
          <w:szCs w:val="28"/>
        </w:rPr>
        <w:t>个；在高原医学领域开展应用示范</w:t>
      </w:r>
      <w:r w:rsidRPr="00D9071C">
        <w:rPr>
          <w:rFonts w:eastAsia="仿宋_GB2312"/>
          <w:sz w:val="28"/>
          <w:szCs w:val="28"/>
        </w:rPr>
        <w:t>2</w:t>
      </w:r>
      <w:r w:rsidRPr="00D9071C">
        <w:rPr>
          <w:rFonts w:eastAsia="仿宋_GB2312"/>
          <w:sz w:val="28"/>
          <w:szCs w:val="28"/>
        </w:rPr>
        <w:t>个以上。</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31" w:name="_Toc73005082"/>
      <w:r w:rsidRPr="00D9071C">
        <w:rPr>
          <w:rFonts w:eastAsia="仿宋_GB2312"/>
          <w:b/>
          <w:bCs/>
          <w:kern w:val="44"/>
          <w:sz w:val="28"/>
          <w:szCs w:val="28"/>
        </w:rPr>
        <w:t>（</w:t>
      </w:r>
      <w:r w:rsidRPr="00D9071C">
        <w:rPr>
          <w:rFonts w:eastAsia="仿宋_GB2312"/>
          <w:b/>
          <w:bCs/>
          <w:kern w:val="44"/>
          <w:sz w:val="28"/>
          <w:szCs w:val="28"/>
        </w:rPr>
        <w:t>4</w:t>
      </w:r>
      <w:r w:rsidRPr="00D9071C">
        <w:rPr>
          <w:rFonts w:eastAsia="仿宋_GB2312"/>
          <w:b/>
          <w:bCs/>
          <w:kern w:val="44"/>
          <w:sz w:val="28"/>
          <w:szCs w:val="28"/>
        </w:rPr>
        <w:t>）飞行员健康及行为安全智能监测关键技术研究与应用示范</w:t>
      </w:r>
      <w:bookmarkEnd w:id="31"/>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着眼于飞行员健康及行为安全，研发多维、高频、高精度健康与行为数据采集技术；深度分析、挖掘并形成分析报告；构建飞行员行为风险与预警模型；研发飞行员健康与行为安全指导引擎，并构建其主动健康与行为安全保障服务模式；研发飞行员健康与行为安全智能监测平台并应用示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考核指标：形成基于人工智能的飞行员健康与行为检测技术</w:t>
      </w:r>
      <w:r w:rsidRPr="00D9071C">
        <w:rPr>
          <w:rFonts w:eastAsia="仿宋_GB2312"/>
          <w:sz w:val="28"/>
          <w:szCs w:val="28"/>
        </w:rPr>
        <w:t>1</w:t>
      </w:r>
      <w:r w:rsidRPr="00D9071C">
        <w:rPr>
          <w:rFonts w:eastAsia="仿宋_GB2312"/>
          <w:sz w:val="28"/>
          <w:szCs w:val="28"/>
        </w:rPr>
        <w:t>套、监测管理平台</w:t>
      </w:r>
      <w:r w:rsidRPr="00D9071C">
        <w:rPr>
          <w:rFonts w:eastAsia="仿宋_GB2312"/>
          <w:sz w:val="28"/>
          <w:szCs w:val="28"/>
        </w:rPr>
        <w:t>1</w:t>
      </w:r>
      <w:r w:rsidRPr="00D9071C">
        <w:rPr>
          <w:rFonts w:eastAsia="仿宋_GB2312"/>
          <w:sz w:val="28"/>
          <w:szCs w:val="28"/>
        </w:rPr>
        <w:t>个；构建提升决策引擎</w:t>
      </w:r>
      <w:r w:rsidRPr="00D9071C">
        <w:rPr>
          <w:rFonts w:eastAsia="仿宋_GB2312"/>
          <w:sz w:val="28"/>
          <w:szCs w:val="28"/>
        </w:rPr>
        <w:t>1</w:t>
      </w:r>
      <w:r w:rsidRPr="00D9071C">
        <w:rPr>
          <w:rFonts w:eastAsia="仿宋_GB2312"/>
          <w:sz w:val="28"/>
          <w:szCs w:val="28"/>
        </w:rPr>
        <w:t>个；申请发明专利</w:t>
      </w:r>
      <w:r w:rsidRPr="00D9071C">
        <w:rPr>
          <w:rFonts w:eastAsia="仿宋_GB2312"/>
          <w:sz w:val="28"/>
          <w:szCs w:val="28"/>
        </w:rPr>
        <w:t>2</w:t>
      </w:r>
      <w:r w:rsidRPr="00D9071C">
        <w:rPr>
          <w:rFonts w:eastAsia="仿宋_GB2312"/>
          <w:sz w:val="28"/>
          <w:szCs w:val="28"/>
        </w:rPr>
        <w:t>项以上、获得软件著作权</w:t>
      </w:r>
      <w:r w:rsidRPr="00D9071C">
        <w:rPr>
          <w:rFonts w:eastAsia="仿宋_GB2312"/>
          <w:sz w:val="28"/>
          <w:szCs w:val="28"/>
        </w:rPr>
        <w:t>6</w:t>
      </w:r>
      <w:r w:rsidRPr="00D9071C">
        <w:rPr>
          <w:rFonts w:eastAsia="仿宋_GB2312"/>
          <w:sz w:val="28"/>
          <w:szCs w:val="28"/>
        </w:rPr>
        <w:t>项以上，制定相关标准</w:t>
      </w:r>
      <w:r w:rsidRPr="00D9071C">
        <w:rPr>
          <w:rFonts w:eastAsia="仿宋_GB2312"/>
          <w:sz w:val="28"/>
          <w:szCs w:val="28"/>
        </w:rPr>
        <w:t>2</w:t>
      </w:r>
      <w:r w:rsidRPr="00D9071C">
        <w:rPr>
          <w:rFonts w:eastAsia="仿宋_GB2312"/>
          <w:sz w:val="28"/>
          <w:szCs w:val="28"/>
        </w:rPr>
        <w:t>项以上，示范服务高校、</w:t>
      </w:r>
      <w:proofErr w:type="gramStart"/>
      <w:r w:rsidRPr="00D9071C">
        <w:rPr>
          <w:rFonts w:eastAsia="仿宋_GB2312"/>
          <w:sz w:val="28"/>
          <w:szCs w:val="28"/>
        </w:rPr>
        <w:t>航司不少于</w:t>
      </w:r>
      <w:proofErr w:type="gramEnd"/>
      <w:r w:rsidRPr="00D9071C">
        <w:rPr>
          <w:rFonts w:eastAsia="仿宋_GB2312"/>
          <w:sz w:val="28"/>
          <w:szCs w:val="28"/>
        </w:rPr>
        <w:t>200</w:t>
      </w:r>
      <w:r w:rsidRPr="00D9071C">
        <w:rPr>
          <w:rFonts w:eastAsia="仿宋_GB2312"/>
          <w:sz w:val="28"/>
          <w:szCs w:val="28"/>
        </w:rPr>
        <w:t>万人次。</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32" w:name="_Toc73005083"/>
      <w:r w:rsidRPr="00D9071C">
        <w:rPr>
          <w:rFonts w:eastAsia="仿宋_GB2312"/>
          <w:b/>
          <w:bCs/>
          <w:kern w:val="44"/>
          <w:sz w:val="28"/>
          <w:szCs w:val="28"/>
        </w:rPr>
        <w:t>（</w:t>
      </w:r>
      <w:r w:rsidRPr="00D9071C">
        <w:rPr>
          <w:rFonts w:eastAsia="仿宋_GB2312"/>
          <w:b/>
          <w:bCs/>
          <w:kern w:val="44"/>
          <w:sz w:val="28"/>
          <w:szCs w:val="28"/>
        </w:rPr>
        <w:t>5</w:t>
      </w:r>
      <w:r w:rsidRPr="00D9071C">
        <w:rPr>
          <w:rFonts w:eastAsia="仿宋_GB2312"/>
          <w:b/>
          <w:bCs/>
          <w:kern w:val="44"/>
          <w:sz w:val="28"/>
          <w:szCs w:val="28"/>
        </w:rPr>
        <w:t>）基于纳米孔基因测序技术的端到端测序模型与数据处理算法开发</w:t>
      </w:r>
      <w:bookmarkEnd w:id="32"/>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基于新一代基因测序技术，开发将过孔电流信号翻译成碱基序列的端对端的深度学习数据模型，设计基于深度神经网络的算法体系，通过对信号的滤波、降噪、特征提取，以及对原始电信号数据的高效分析和可视化，提升一次性测序准确性，完成基因测序数据的快速组装，提高测序速率。</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2</w:t>
      </w:r>
      <w:r w:rsidRPr="00D9071C">
        <w:rPr>
          <w:rFonts w:eastAsia="仿宋_GB2312"/>
          <w:sz w:val="28"/>
          <w:szCs w:val="28"/>
        </w:rPr>
        <w:t>项关键技术，申请发明专利</w:t>
      </w:r>
      <w:r w:rsidRPr="00D9071C">
        <w:rPr>
          <w:rFonts w:eastAsia="仿宋_GB2312"/>
          <w:sz w:val="28"/>
          <w:szCs w:val="28"/>
        </w:rPr>
        <w:t>3</w:t>
      </w:r>
      <w:r w:rsidRPr="00D9071C">
        <w:rPr>
          <w:rFonts w:eastAsia="仿宋_GB2312"/>
          <w:sz w:val="28"/>
          <w:szCs w:val="28"/>
        </w:rPr>
        <w:t>项以上，在基因测序行业开展传染病病原检测、细菌基因组组装、肿瘤基因组结构变异检测应用示范</w:t>
      </w:r>
      <w:r w:rsidRPr="00D9071C">
        <w:rPr>
          <w:rFonts w:eastAsia="仿宋_GB2312"/>
          <w:sz w:val="28"/>
          <w:szCs w:val="28"/>
        </w:rPr>
        <w:t>3</w:t>
      </w:r>
      <w:r w:rsidRPr="00D9071C">
        <w:rPr>
          <w:rFonts w:eastAsia="仿宋_GB2312"/>
          <w:sz w:val="28"/>
          <w:szCs w:val="28"/>
        </w:rPr>
        <w:t>个，新增销售收入（产值）</w:t>
      </w:r>
      <w:r w:rsidRPr="00D9071C">
        <w:rPr>
          <w:rFonts w:eastAsia="仿宋_GB2312"/>
          <w:sz w:val="28"/>
          <w:szCs w:val="28"/>
        </w:rPr>
        <w:t>5000</w:t>
      </w:r>
      <w:r w:rsidRPr="00D9071C">
        <w:rPr>
          <w:rFonts w:eastAsia="仿宋_GB2312"/>
          <w:sz w:val="28"/>
          <w:szCs w:val="28"/>
        </w:rPr>
        <w:t>万元。</w:t>
      </w:r>
      <w:bookmarkStart w:id="33" w:name="_Toc73005084"/>
    </w:p>
    <w:p w:rsidR="00E62D7A" w:rsidRPr="00D9071C" w:rsidRDefault="00C81A07">
      <w:pPr>
        <w:keepNext/>
        <w:keepLines/>
        <w:spacing w:line="420" w:lineRule="exact"/>
        <w:ind w:firstLineChars="200" w:firstLine="562"/>
        <w:outlineLvl w:val="0"/>
        <w:rPr>
          <w:rFonts w:eastAsia="仿宋_GB2312"/>
          <w:b/>
          <w:bCs/>
          <w:kern w:val="44"/>
          <w:sz w:val="28"/>
          <w:szCs w:val="28"/>
        </w:rPr>
      </w:pPr>
      <w:r w:rsidRPr="00D9071C">
        <w:rPr>
          <w:rFonts w:eastAsia="仿宋_GB2312"/>
          <w:b/>
          <w:bCs/>
          <w:kern w:val="44"/>
          <w:sz w:val="28"/>
          <w:szCs w:val="28"/>
        </w:rPr>
        <w:t>（</w:t>
      </w:r>
      <w:r w:rsidRPr="00D9071C">
        <w:rPr>
          <w:rFonts w:eastAsia="仿宋_GB2312"/>
          <w:b/>
          <w:bCs/>
          <w:kern w:val="44"/>
          <w:sz w:val="28"/>
          <w:szCs w:val="28"/>
        </w:rPr>
        <w:t>6</w:t>
      </w:r>
      <w:r w:rsidRPr="00D9071C">
        <w:rPr>
          <w:rFonts w:eastAsia="仿宋_GB2312"/>
          <w:b/>
          <w:bCs/>
          <w:kern w:val="44"/>
          <w:sz w:val="28"/>
          <w:szCs w:val="28"/>
        </w:rPr>
        <w:t>）中药药效成分体内智能识别和实时监测体系构建及应用</w:t>
      </w:r>
      <w:bookmarkEnd w:id="33"/>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研究内容：建立并运用深度学习模型、计算机视觉分析、数据可视化分析等技术和手段，依靠智能制造技术制造</w:t>
      </w:r>
      <w:r w:rsidRPr="00D9071C">
        <w:rPr>
          <w:rFonts w:eastAsia="仿宋_GB2312"/>
          <w:sz w:val="28"/>
          <w:szCs w:val="28"/>
        </w:rPr>
        <w:t>“</w:t>
      </w:r>
      <w:r w:rsidRPr="00D9071C">
        <w:rPr>
          <w:rFonts w:eastAsia="仿宋_GB2312"/>
          <w:sz w:val="28"/>
          <w:szCs w:val="28"/>
        </w:rPr>
        <w:t>成分（群）</w:t>
      </w:r>
      <w:r w:rsidRPr="00D9071C">
        <w:rPr>
          <w:rFonts w:eastAsia="仿宋_GB2312"/>
          <w:sz w:val="28"/>
          <w:szCs w:val="28"/>
        </w:rPr>
        <w:t>-</w:t>
      </w:r>
      <w:r w:rsidRPr="00D9071C">
        <w:rPr>
          <w:rFonts w:eastAsia="仿宋_GB2312"/>
          <w:sz w:val="28"/>
          <w:szCs w:val="28"/>
        </w:rPr>
        <w:t>机体</w:t>
      </w:r>
      <w:r w:rsidRPr="00D9071C">
        <w:rPr>
          <w:rFonts w:eastAsia="仿宋_GB2312"/>
          <w:sz w:val="28"/>
          <w:szCs w:val="28"/>
        </w:rPr>
        <w:t>-</w:t>
      </w:r>
      <w:r w:rsidRPr="00D9071C">
        <w:rPr>
          <w:rFonts w:eastAsia="仿宋_GB2312"/>
          <w:sz w:val="28"/>
          <w:szCs w:val="28"/>
        </w:rPr>
        <w:t>药效</w:t>
      </w:r>
      <w:r w:rsidRPr="00D9071C">
        <w:rPr>
          <w:rFonts w:eastAsia="仿宋_GB2312"/>
          <w:sz w:val="28"/>
          <w:szCs w:val="28"/>
        </w:rPr>
        <w:t>”</w:t>
      </w:r>
      <w:r w:rsidRPr="00D9071C">
        <w:rPr>
          <w:rFonts w:eastAsia="仿宋_GB2312"/>
          <w:sz w:val="28"/>
          <w:szCs w:val="28"/>
        </w:rPr>
        <w:t>互联的中药智能化分析设备，对中药体内全流程进行快速精准管理，实现单味中药和复方药效成分（群）的信息化管理、智能化识别及监测，并指导临床用药先导化合物的优化，为增强中药市场竞争力提供技术支持，为下一步行业技术推广奠定基础。</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lastRenderedPageBreak/>
        <w:t>考核指标：突破</w:t>
      </w:r>
      <w:r w:rsidRPr="00D9071C">
        <w:rPr>
          <w:rFonts w:eastAsia="仿宋_GB2312"/>
          <w:sz w:val="28"/>
          <w:szCs w:val="28"/>
        </w:rPr>
        <w:t>1-2</w:t>
      </w:r>
      <w:r w:rsidRPr="00D9071C">
        <w:rPr>
          <w:rFonts w:eastAsia="仿宋_GB2312"/>
          <w:sz w:val="28"/>
          <w:szCs w:val="28"/>
        </w:rPr>
        <w:t>项药效成分体内智能识别和实时监测的关键技术，申请发明专利</w:t>
      </w:r>
      <w:r w:rsidRPr="00D9071C">
        <w:rPr>
          <w:rFonts w:eastAsia="仿宋_GB2312"/>
          <w:sz w:val="28"/>
          <w:szCs w:val="28"/>
        </w:rPr>
        <w:t>3</w:t>
      </w:r>
      <w:r w:rsidRPr="00D9071C">
        <w:rPr>
          <w:rFonts w:eastAsia="仿宋_GB2312"/>
          <w:sz w:val="28"/>
          <w:szCs w:val="28"/>
        </w:rPr>
        <w:t>项以上，培养</w:t>
      </w:r>
      <w:r w:rsidRPr="00D9071C">
        <w:rPr>
          <w:rFonts w:eastAsia="仿宋_GB2312"/>
          <w:sz w:val="28"/>
          <w:szCs w:val="28"/>
        </w:rPr>
        <w:t>2-3</w:t>
      </w:r>
      <w:r w:rsidRPr="00D9071C">
        <w:rPr>
          <w:rFonts w:eastAsia="仿宋_GB2312"/>
          <w:sz w:val="28"/>
          <w:szCs w:val="28"/>
        </w:rPr>
        <w:t>名创新型、复合型人才，形成产品</w:t>
      </w:r>
      <w:r w:rsidRPr="00D9071C">
        <w:rPr>
          <w:rFonts w:eastAsia="仿宋_GB2312"/>
          <w:sz w:val="28"/>
          <w:szCs w:val="28"/>
        </w:rPr>
        <w:t>1-2</w:t>
      </w:r>
      <w:r w:rsidRPr="00D9071C">
        <w:rPr>
          <w:rFonts w:eastAsia="仿宋_GB2312"/>
          <w:sz w:val="28"/>
          <w:szCs w:val="28"/>
        </w:rPr>
        <w:t>个；在中药药理学、中药化学领域开展应用示范</w:t>
      </w:r>
      <w:r w:rsidRPr="00D9071C">
        <w:rPr>
          <w:rFonts w:eastAsia="仿宋_GB2312"/>
          <w:sz w:val="28"/>
          <w:szCs w:val="28"/>
        </w:rPr>
        <w:t>2</w:t>
      </w:r>
      <w:r w:rsidRPr="00D9071C">
        <w:rPr>
          <w:rFonts w:eastAsia="仿宋_GB2312"/>
          <w:sz w:val="28"/>
          <w:szCs w:val="28"/>
        </w:rPr>
        <w:t>个以上；新增销售收入（产值）</w:t>
      </w:r>
      <w:r w:rsidRPr="00D9071C">
        <w:rPr>
          <w:rFonts w:eastAsia="仿宋_GB2312"/>
          <w:sz w:val="28"/>
          <w:szCs w:val="28"/>
        </w:rPr>
        <w:t>2000</w:t>
      </w:r>
      <w:r w:rsidRPr="00D9071C">
        <w:rPr>
          <w:rFonts w:eastAsia="仿宋_GB2312"/>
          <w:sz w:val="28"/>
          <w:szCs w:val="28"/>
        </w:rPr>
        <w:t>万元以上。</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34" w:name="_Toc73005085"/>
      <w:r w:rsidRPr="00D9071C">
        <w:rPr>
          <w:rFonts w:eastAsia="仿宋_GB2312"/>
          <w:b/>
          <w:bCs/>
          <w:kern w:val="44"/>
          <w:sz w:val="28"/>
          <w:szCs w:val="28"/>
        </w:rPr>
        <w:t>（</w:t>
      </w:r>
      <w:r w:rsidRPr="00D9071C">
        <w:rPr>
          <w:rFonts w:eastAsia="仿宋_GB2312"/>
          <w:b/>
          <w:bCs/>
          <w:kern w:val="44"/>
          <w:sz w:val="28"/>
          <w:szCs w:val="28"/>
        </w:rPr>
        <w:t>7</w:t>
      </w:r>
      <w:r w:rsidRPr="00D9071C">
        <w:rPr>
          <w:rFonts w:eastAsia="仿宋_GB2312"/>
          <w:b/>
          <w:bCs/>
          <w:kern w:val="44"/>
          <w:sz w:val="28"/>
          <w:szCs w:val="28"/>
        </w:rPr>
        <w:t>）智能采血设备研发及应用</w:t>
      </w:r>
      <w:bookmarkEnd w:id="34"/>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研究内容：基于智能采血设备的研究基础，以信息化建设为契机、全自动化技术为依托，</w:t>
      </w:r>
      <w:r w:rsidRPr="00D9071C">
        <w:rPr>
          <w:rFonts w:eastAsia="仿宋_GB2312"/>
          <w:sz w:val="28"/>
          <w:szCs w:val="28"/>
        </w:rPr>
        <w:t>RFID</w:t>
      </w:r>
      <w:r w:rsidRPr="00D9071C">
        <w:rPr>
          <w:rFonts w:eastAsia="仿宋_GB2312"/>
          <w:sz w:val="28"/>
          <w:szCs w:val="28"/>
        </w:rPr>
        <w:t>溯源技术、人脸识别技术、信息数字化传输技术为突破点，解决人工操作风险和手工效率低下的问题，将采血过程关注点转移至献血者本身，满足行业监管的同时，保障血液安全，缓解行业</w:t>
      </w:r>
      <w:r w:rsidRPr="00D9071C">
        <w:rPr>
          <w:rFonts w:eastAsia="仿宋_GB2312"/>
          <w:sz w:val="28"/>
          <w:szCs w:val="28"/>
        </w:rPr>
        <w:t>“</w:t>
      </w:r>
      <w:r w:rsidRPr="00D9071C">
        <w:rPr>
          <w:rFonts w:eastAsia="仿宋_GB2312"/>
          <w:sz w:val="28"/>
          <w:szCs w:val="28"/>
        </w:rPr>
        <w:t>血荒</w:t>
      </w:r>
      <w:r w:rsidRPr="00D9071C">
        <w:rPr>
          <w:rFonts w:eastAsia="仿宋_GB2312"/>
          <w:sz w:val="28"/>
          <w:szCs w:val="28"/>
        </w:rPr>
        <w:t>”</w:t>
      </w:r>
      <w:r w:rsidRPr="00D9071C">
        <w:rPr>
          <w:rFonts w:eastAsia="仿宋_GB2312"/>
          <w:sz w:val="28"/>
          <w:szCs w:val="28"/>
        </w:rPr>
        <w:t>问题。</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6</w:t>
      </w:r>
      <w:r w:rsidRPr="00D9071C">
        <w:rPr>
          <w:rFonts w:eastAsia="仿宋_GB2312"/>
          <w:sz w:val="28"/>
          <w:szCs w:val="28"/>
        </w:rPr>
        <w:t>项关键技术，申请发明专利</w:t>
      </w:r>
      <w:r w:rsidRPr="00D9071C">
        <w:rPr>
          <w:rFonts w:eastAsia="仿宋_GB2312"/>
          <w:sz w:val="28"/>
          <w:szCs w:val="28"/>
        </w:rPr>
        <w:t>5</w:t>
      </w:r>
      <w:r w:rsidRPr="00D9071C">
        <w:rPr>
          <w:rFonts w:eastAsia="仿宋_GB2312"/>
          <w:sz w:val="28"/>
          <w:szCs w:val="28"/>
        </w:rPr>
        <w:t>项以上，培养</w:t>
      </w:r>
      <w:r w:rsidRPr="00D9071C">
        <w:rPr>
          <w:rFonts w:eastAsia="仿宋_GB2312"/>
          <w:sz w:val="28"/>
          <w:szCs w:val="28"/>
        </w:rPr>
        <w:t>20</w:t>
      </w:r>
      <w:r w:rsidRPr="00D9071C">
        <w:rPr>
          <w:rFonts w:eastAsia="仿宋_GB2312"/>
          <w:sz w:val="28"/>
          <w:szCs w:val="28"/>
        </w:rPr>
        <w:t>名研发类专业技术人才，形成产品</w:t>
      </w:r>
      <w:r w:rsidRPr="00D9071C">
        <w:rPr>
          <w:rFonts w:eastAsia="仿宋_GB2312"/>
          <w:sz w:val="28"/>
          <w:szCs w:val="28"/>
        </w:rPr>
        <w:t>1</w:t>
      </w:r>
      <w:r w:rsidRPr="00D9071C">
        <w:rPr>
          <w:rFonts w:eastAsia="仿宋_GB2312"/>
          <w:sz w:val="28"/>
          <w:szCs w:val="28"/>
        </w:rPr>
        <w:t>个；在智能医疗诊断与装备领域开展应用示范、打造智慧血站</w:t>
      </w:r>
      <w:r w:rsidRPr="00D9071C">
        <w:rPr>
          <w:rFonts w:eastAsia="仿宋_GB2312"/>
          <w:sz w:val="28"/>
          <w:szCs w:val="28"/>
        </w:rPr>
        <w:t>3</w:t>
      </w:r>
      <w:r w:rsidRPr="00D9071C">
        <w:rPr>
          <w:rFonts w:eastAsia="仿宋_GB2312"/>
          <w:sz w:val="28"/>
          <w:szCs w:val="28"/>
        </w:rPr>
        <w:t>个以上；新增销售收入（产值）</w:t>
      </w:r>
      <w:r w:rsidRPr="00D9071C">
        <w:rPr>
          <w:rFonts w:eastAsia="仿宋_GB2312"/>
          <w:sz w:val="28"/>
          <w:szCs w:val="28"/>
        </w:rPr>
        <w:t>1</w:t>
      </w:r>
      <w:r w:rsidRPr="00D9071C">
        <w:rPr>
          <w:rFonts w:eastAsia="仿宋_GB2312"/>
          <w:sz w:val="28"/>
          <w:szCs w:val="28"/>
        </w:rPr>
        <w:t>亿元。</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35" w:name="_Toc73005086"/>
      <w:r w:rsidRPr="00D9071C">
        <w:rPr>
          <w:rFonts w:eastAsia="仿宋_GB2312"/>
          <w:b/>
          <w:bCs/>
          <w:kern w:val="44"/>
          <w:sz w:val="28"/>
          <w:szCs w:val="28"/>
        </w:rPr>
        <w:t>（</w:t>
      </w:r>
      <w:r w:rsidRPr="00D9071C">
        <w:rPr>
          <w:rFonts w:eastAsia="仿宋_GB2312"/>
          <w:b/>
          <w:bCs/>
          <w:kern w:val="44"/>
          <w:sz w:val="28"/>
          <w:szCs w:val="28"/>
        </w:rPr>
        <w:t>8</w:t>
      </w:r>
      <w:r w:rsidRPr="00D9071C">
        <w:rPr>
          <w:rFonts w:eastAsia="仿宋_GB2312"/>
          <w:b/>
          <w:bCs/>
          <w:kern w:val="44"/>
          <w:sz w:val="28"/>
          <w:szCs w:val="28"/>
        </w:rPr>
        <w:t>）智能生态个性化教学系统的研究与应用</w:t>
      </w:r>
      <w:bookmarkEnd w:id="35"/>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研究内容：研究和运用声音字幕的实时转化和配准技术、基于语音的唇舌虚拟实时动画自动生成技术、基于内容的音视频智能编码关键技术，解决云课堂、</w:t>
      </w:r>
      <w:proofErr w:type="gramStart"/>
      <w:r w:rsidRPr="00D9071C">
        <w:rPr>
          <w:rFonts w:eastAsia="仿宋_GB2312"/>
          <w:sz w:val="28"/>
          <w:szCs w:val="28"/>
        </w:rPr>
        <w:t>云学校</w:t>
      </w:r>
      <w:proofErr w:type="gramEnd"/>
      <w:r w:rsidRPr="00D9071C">
        <w:rPr>
          <w:rFonts w:eastAsia="仿宋_GB2312"/>
          <w:sz w:val="28"/>
          <w:szCs w:val="28"/>
        </w:rPr>
        <w:t>的音视频传输瓶颈，改善用户体验；构建中小学语数外等五门以上课程的领域知识图谱，突破基于知识图谱和个人画像的个性化考卷生成关键技术；形成具有以智能驱动的讲评课、移动教学、多元互动、大数据采集、个性化推送等新型互动生态教学产品。</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3</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项以上，培养</w:t>
      </w:r>
      <w:r w:rsidRPr="00D9071C">
        <w:rPr>
          <w:rFonts w:eastAsia="仿宋_GB2312"/>
          <w:sz w:val="28"/>
          <w:szCs w:val="28"/>
        </w:rPr>
        <w:t>10</w:t>
      </w:r>
      <w:r w:rsidRPr="00D9071C">
        <w:rPr>
          <w:rFonts w:eastAsia="仿宋_GB2312"/>
          <w:sz w:val="28"/>
          <w:szCs w:val="28"/>
        </w:rPr>
        <w:t>个人才，形成产品</w:t>
      </w:r>
      <w:r w:rsidRPr="00D9071C">
        <w:rPr>
          <w:rFonts w:eastAsia="仿宋_GB2312"/>
          <w:sz w:val="28"/>
          <w:szCs w:val="28"/>
        </w:rPr>
        <w:t>2</w:t>
      </w:r>
      <w:r w:rsidRPr="00D9071C">
        <w:rPr>
          <w:rFonts w:eastAsia="仿宋_GB2312"/>
          <w:sz w:val="28"/>
          <w:szCs w:val="28"/>
        </w:rPr>
        <w:t>个；在教育信息化领域开展应用示范</w:t>
      </w:r>
      <w:r w:rsidRPr="00D9071C">
        <w:rPr>
          <w:rFonts w:eastAsia="仿宋_GB2312"/>
          <w:sz w:val="28"/>
          <w:szCs w:val="28"/>
        </w:rPr>
        <w:t>10</w:t>
      </w:r>
      <w:r w:rsidRPr="00D9071C">
        <w:rPr>
          <w:rFonts w:eastAsia="仿宋_GB2312"/>
          <w:sz w:val="28"/>
          <w:szCs w:val="28"/>
        </w:rPr>
        <w:t>个以上；新增销售收入（产值）</w:t>
      </w:r>
      <w:r w:rsidRPr="00D9071C">
        <w:rPr>
          <w:rFonts w:eastAsia="仿宋_GB2312"/>
          <w:sz w:val="28"/>
          <w:szCs w:val="28"/>
        </w:rPr>
        <w:t>1000</w:t>
      </w:r>
      <w:r w:rsidRPr="00D9071C">
        <w:rPr>
          <w:rFonts w:eastAsia="仿宋_GB2312"/>
          <w:sz w:val="28"/>
          <w:szCs w:val="28"/>
        </w:rPr>
        <w:t>万元以上。</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36" w:name="_Toc73005088"/>
      <w:r w:rsidRPr="00D9071C">
        <w:rPr>
          <w:rFonts w:eastAsia="仿宋_GB2312"/>
          <w:b/>
          <w:bCs/>
          <w:kern w:val="44"/>
          <w:sz w:val="28"/>
          <w:szCs w:val="28"/>
        </w:rPr>
        <w:t>（</w:t>
      </w:r>
      <w:r w:rsidRPr="00D9071C">
        <w:rPr>
          <w:rFonts w:eastAsia="仿宋_GB2312"/>
          <w:b/>
          <w:bCs/>
          <w:kern w:val="44"/>
          <w:sz w:val="28"/>
          <w:szCs w:val="28"/>
        </w:rPr>
        <w:t>9</w:t>
      </w:r>
      <w:r w:rsidRPr="00D9071C">
        <w:rPr>
          <w:rFonts w:eastAsia="仿宋_GB2312"/>
          <w:b/>
          <w:bCs/>
          <w:kern w:val="44"/>
          <w:sz w:val="28"/>
          <w:szCs w:val="28"/>
        </w:rPr>
        <w:t>）基于智能视觉的工业</w:t>
      </w:r>
      <w:r w:rsidRPr="00D9071C">
        <w:rPr>
          <w:rFonts w:eastAsia="仿宋_GB2312"/>
          <w:b/>
          <w:bCs/>
          <w:kern w:val="44"/>
          <w:sz w:val="28"/>
          <w:szCs w:val="28"/>
        </w:rPr>
        <w:t>ADC</w:t>
      </w:r>
      <w:r w:rsidRPr="00D9071C">
        <w:rPr>
          <w:rFonts w:eastAsia="仿宋_GB2312"/>
          <w:b/>
          <w:bCs/>
          <w:kern w:val="44"/>
          <w:sz w:val="28"/>
          <w:szCs w:val="28"/>
        </w:rPr>
        <w:t>平台。</w:t>
      </w:r>
    </w:p>
    <w:p w:rsidR="00E62D7A" w:rsidRPr="00D9071C" w:rsidRDefault="00C81A07">
      <w:pPr>
        <w:spacing w:line="420" w:lineRule="exact"/>
        <w:ind w:firstLineChars="200" w:firstLine="560"/>
        <w:rPr>
          <w:rFonts w:eastAsia="仿宋_GB2312"/>
          <w:sz w:val="28"/>
          <w:szCs w:val="28"/>
        </w:rPr>
      </w:pPr>
      <w:bookmarkStart w:id="37" w:name="_Toc73005089"/>
      <w:bookmarkEnd w:id="36"/>
      <w:r w:rsidRPr="00D9071C">
        <w:rPr>
          <w:rFonts w:eastAsia="仿宋_GB2312"/>
          <w:sz w:val="28"/>
          <w:szCs w:val="28"/>
        </w:rPr>
        <w:t>研究内容：基于智能视觉技术的图像预处理、图像智能分割、图像特征提取、图像识别等相关理论和算法研究，面向工业行业提供实验管理、自动模型创建、模型调试分析等功能，能帮助液晶面板、汽车制造、电子产品、化妆品制造、橡胶制造等各行各业实现智能质检等业务升级。</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2</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项以上，获得软件著</w:t>
      </w:r>
      <w:r w:rsidRPr="00D9071C">
        <w:rPr>
          <w:rFonts w:eastAsia="仿宋_GB2312"/>
          <w:sz w:val="28"/>
          <w:szCs w:val="28"/>
        </w:rPr>
        <w:lastRenderedPageBreak/>
        <w:t>作权</w:t>
      </w:r>
      <w:r w:rsidRPr="00D9071C">
        <w:rPr>
          <w:rFonts w:eastAsia="仿宋_GB2312"/>
          <w:sz w:val="28"/>
          <w:szCs w:val="28"/>
        </w:rPr>
        <w:t>3</w:t>
      </w:r>
      <w:r w:rsidRPr="00D9071C">
        <w:rPr>
          <w:rFonts w:eastAsia="仿宋_GB2312"/>
          <w:sz w:val="28"/>
          <w:szCs w:val="28"/>
        </w:rPr>
        <w:t>项以上，制定相关标准不少于</w:t>
      </w:r>
      <w:r w:rsidRPr="00D9071C">
        <w:rPr>
          <w:rFonts w:eastAsia="仿宋_GB2312"/>
          <w:sz w:val="28"/>
          <w:szCs w:val="28"/>
        </w:rPr>
        <w:t>2</w:t>
      </w:r>
      <w:r w:rsidRPr="00D9071C">
        <w:rPr>
          <w:rFonts w:eastAsia="仿宋_GB2312"/>
          <w:sz w:val="28"/>
          <w:szCs w:val="28"/>
        </w:rPr>
        <w:t>项，企业人力成本降低</w:t>
      </w:r>
      <w:r w:rsidRPr="00D9071C">
        <w:rPr>
          <w:rFonts w:eastAsia="仿宋_GB2312"/>
          <w:sz w:val="28"/>
          <w:szCs w:val="28"/>
        </w:rPr>
        <w:t>30%</w:t>
      </w:r>
      <w:r w:rsidRPr="00D9071C">
        <w:rPr>
          <w:rFonts w:eastAsia="仿宋_GB2312"/>
          <w:sz w:val="28"/>
          <w:szCs w:val="28"/>
        </w:rPr>
        <w:t>以上，新增销售收入（产值）</w:t>
      </w:r>
      <w:r w:rsidRPr="00D9071C">
        <w:rPr>
          <w:rFonts w:eastAsia="仿宋_GB2312"/>
          <w:sz w:val="28"/>
          <w:szCs w:val="28"/>
        </w:rPr>
        <w:t>3000</w:t>
      </w:r>
      <w:r w:rsidRPr="00D9071C">
        <w:rPr>
          <w:rFonts w:eastAsia="仿宋_GB2312"/>
          <w:sz w:val="28"/>
          <w:szCs w:val="28"/>
        </w:rPr>
        <w:t>万元。</w:t>
      </w:r>
    </w:p>
    <w:p w:rsidR="00E62D7A" w:rsidRPr="00D9071C" w:rsidRDefault="00C81A07">
      <w:pPr>
        <w:keepNext/>
        <w:keepLines/>
        <w:spacing w:line="420" w:lineRule="exact"/>
        <w:ind w:firstLineChars="200" w:firstLine="562"/>
        <w:outlineLvl w:val="0"/>
        <w:rPr>
          <w:rFonts w:eastAsia="仿宋_GB2312"/>
          <w:b/>
          <w:bCs/>
          <w:kern w:val="44"/>
          <w:sz w:val="28"/>
          <w:szCs w:val="28"/>
        </w:rPr>
      </w:pPr>
      <w:r w:rsidRPr="00D9071C">
        <w:rPr>
          <w:rFonts w:eastAsia="仿宋_GB2312"/>
          <w:b/>
          <w:bCs/>
          <w:kern w:val="44"/>
          <w:sz w:val="28"/>
          <w:szCs w:val="28"/>
        </w:rPr>
        <w:t>（</w:t>
      </w:r>
      <w:r w:rsidRPr="00D9071C">
        <w:rPr>
          <w:rFonts w:eastAsia="仿宋_GB2312"/>
          <w:b/>
          <w:bCs/>
          <w:kern w:val="44"/>
          <w:sz w:val="28"/>
          <w:szCs w:val="28"/>
        </w:rPr>
        <w:t>10</w:t>
      </w:r>
      <w:r w:rsidRPr="00D9071C">
        <w:rPr>
          <w:rFonts w:eastAsia="仿宋_GB2312"/>
          <w:b/>
          <w:bCs/>
          <w:kern w:val="44"/>
          <w:sz w:val="28"/>
          <w:szCs w:val="28"/>
        </w:rPr>
        <w:t>）基于人工智能的茶叶等农产品智能采摘设备研制及应用。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研究内容：针对茶叶采摘人力严重不足的问题，基于物联网平台和人工智能技术，构建包括智能规划采摘路径、田间自动驾驶、</w:t>
      </w:r>
      <w:proofErr w:type="gramStart"/>
      <w:r w:rsidRPr="00D9071C">
        <w:rPr>
          <w:rFonts w:eastAsia="仿宋_GB2312"/>
          <w:sz w:val="28"/>
          <w:szCs w:val="28"/>
        </w:rPr>
        <w:t>厘米级田间</w:t>
      </w:r>
      <w:proofErr w:type="gramEnd"/>
      <w:r w:rsidRPr="00D9071C">
        <w:rPr>
          <w:rFonts w:eastAsia="仿宋_GB2312"/>
          <w:sz w:val="28"/>
          <w:szCs w:val="28"/>
        </w:rPr>
        <w:t>定位、云监控及</w:t>
      </w:r>
      <w:proofErr w:type="gramStart"/>
      <w:r w:rsidRPr="00D9071C">
        <w:rPr>
          <w:rFonts w:eastAsia="仿宋_GB2312"/>
          <w:sz w:val="28"/>
          <w:szCs w:val="28"/>
        </w:rPr>
        <w:t>云收费</w:t>
      </w:r>
      <w:proofErr w:type="gramEnd"/>
      <w:r w:rsidRPr="00D9071C">
        <w:rPr>
          <w:rFonts w:eastAsia="仿宋_GB2312"/>
          <w:sz w:val="28"/>
          <w:szCs w:val="28"/>
        </w:rPr>
        <w:t>在内的茶叶采摘机器人平台，按规划路径自主完成采摘作业、自动称重计价，提高茶叶产业机械化程度，为茶叶种植养护等全产业智能化做好平台基础。</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8</w:t>
      </w:r>
      <w:r w:rsidRPr="00D9071C">
        <w:rPr>
          <w:rFonts w:eastAsia="仿宋_GB2312"/>
          <w:sz w:val="28"/>
          <w:szCs w:val="28"/>
        </w:rPr>
        <w:t>项以上，制定相关标准不少于</w:t>
      </w:r>
      <w:r w:rsidRPr="00D9071C">
        <w:rPr>
          <w:rFonts w:eastAsia="仿宋_GB2312"/>
          <w:sz w:val="28"/>
          <w:szCs w:val="28"/>
        </w:rPr>
        <w:t>2</w:t>
      </w:r>
      <w:r w:rsidRPr="00D9071C">
        <w:rPr>
          <w:rFonts w:eastAsia="仿宋_GB2312"/>
          <w:sz w:val="28"/>
          <w:szCs w:val="28"/>
        </w:rPr>
        <w:t>项；开展应用示范不少于</w:t>
      </w:r>
      <w:r w:rsidRPr="00D9071C">
        <w:rPr>
          <w:rFonts w:eastAsia="仿宋_GB2312"/>
          <w:sz w:val="28"/>
          <w:szCs w:val="28"/>
        </w:rPr>
        <w:t>2</w:t>
      </w:r>
      <w:r w:rsidRPr="00D9071C">
        <w:rPr>
          <w:rFonts w:eastAsia="仿宋_GB2312"/>
          <w:sz w:val="28"/>
          <w:szCs w:val="28"/>
        </w:rPr>
        <w:t>个。</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spacing w:line="420" w:lineRule="exact"/>
        <w:ind w:firstLineChars="200" w:firstLine="562"/>
        <w:rPr>
          <w:rFonts w:eastAsia="仿宋_GB2312"/>
          <w:sz w:val="28"/>
          <w:szCs w:val="28"/>
        </w:rPr>
      </w:pPr>
      <w:r w:rsidRPr="00D9071C">
        <w:rPr>
          <w:rFonts w:eastAsia="仿宋_GB2312"/>
          <w:b/>
          <w:bCs/>
          <w:kern w:val="44"/>
          <w:sz w:val="28"/>
          <w:szCs w:val="28"/>
        </w:rPr>
        <w:t>（</w:t>
      </w:r>
      <w:r w:rsidRPr="00D9071C">
        <w:rPr>
          <w:rFonts w:eastAsia="仿宋_GB2312"/>
          <w:b/>
          <w:bCs/>
          <w:kern w:val="44"/>
          <w:sz w:val="28"/>
          <w:szCs w:val="28"/>
        </w:rPr>
        <w:t>11</w:t>
      </w:r>
      <w:r w:rsidRPr="00D9071C">
        <w:rPr>
          <w:rFonts w:eastAsia="仿宋_GB2312"/>
          <w:b/>
          <w:bCs/>
          <w:kern w:val="44"/>
          <w:sz w:val="28"/>
          <w:szCs w:val="28"/>
        </w:rPr>
        <w:t>）林下可燃因子智能检测预警系统</w:t>
      </w:r>
      <w:bookmarkEnd w:id="37"/>
      <w:r w:rsidRPr="00D9071C">
        <w:rPr>
          <w:rFonts w:eastAsia="仿宋_GB2312"/>
          <w:b/>
          <w:bCs/>
          <w:kern w:val="44"/>
          <w:sz w:val="28"/>
          <w:szCs w:val="28"/>
        </w:rPr>
        <w:t>研发及应用。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研究内容：面向无人区的森林火险预警场景，研究可靠的信号传输方式，高精度的火险因子数据采集方法及低功耗免维护的方法，提出多模卫星地网根据信号强弱自由切换机制，实现林下可燃因子载量采集</w:t>
      </w:r>
      <w:r w:rsidRPr="00D9071C">
        <w:rPr>
          <w:rFonts w:eastAsia="仿宋_GB2312"/>
          <w:sz w:val="28"/>
          <w:szCs w:val="28"/>
        </w:rPr>
        <w:t>/</w:t>
      </w:r>
      <w:r w:rsidRPr="00D9071C">
        <w:rPr>
          <w:rFonts w:eastAsia="仿宋_GB2312"/>
          <w:sz w:val="28"/>
          <w:szCs w:val="28"/>
        </w:rPr>
        <w:t>温度</w:t>
      </w:r>
      <w:r w:rsidRPr="00D9071C">
        <w:rPr>
          <w:rFonts w:eastAsia="仿宋_GB2312"/>
          <w:sz w:val="28"/>
          <w:szCs w:val="28"/>
        </w:rPr>
        <w:t>-</w:t>
      </w:r>
      <w:r w:rsidRPr="00D9071C">
        <w:rPr>
          <w:rFonts w:eastAsia="仿宋_GB2312"/>
          <w:sz w:val="28"/>
          <w:szCs w:val="28"/>
        </w:rPr>
        <w:t>湿度</w:t>
      </w:r>
      <w:r w:rsidRPr="00D9071C">
        <w:rPr>
          <w:rFonts w:eastAsia="仿宋_GB2312"/>
          <w:sz w:val="28"/>
          <w:szCs w:val="28"/>
        </w:rPr>
        <w:t>-</w:t>
      </w:r>
      <w:r w:rsidRPr="00D9071C">
        <w:rPr>
          <w:rFonts w:eastAsia="仿宋_GB2312"/>
          <w:sz w:val="28"/>
          <w:szCs w:val="28"/>
        </w:rPr>
        <w:t>可燃气体环境参数</w:t>
      </w:r>
      <w:r w:rsidRPr="00D9071C">
        <w:rPr>
          <w:rFonts w:eastAsia="仿宋_GB2312"/>
          <w:sz w:val="28"/>
          <w:szCs w:val="28"/>
        </w:rPr>
        <w:t>/</w:t>
      </w:r>
      <w:r w:rsidRPr="00D9071C">
        <w:rPr>
          <w:rFonts w:eastAsia="仿宋_GB2312"/>
          <w:sz w:val="28"/>
          <w:szCs w:val="28"/>
        </w:rPr>
        <w:t>等整合采集技术。建立数据展示、运营管理、设备维护的平台，助力森林火灾的风险管控。</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6</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项以上，形成产品</w:t>
      </w:r>
      <w:r w:rsidRPr="00D9071C">
        <w:rPr>
          <w:rFonts w:eastAsia="仿宋_GB2312"/>
          <w:sz w:val="28"/>
          <w:szCs w:val="28"/>
        </w:rPr>
        <w:t>4</w:t>
      </w:r>
      <w:r w:rsidRPr="00D9071C">
        <w:rPr>
          <w:rFonts w:eastAsia="仿宋_GB2312"/>
          <w:sz w:val="28"/>
          <w:szCs w:val="28"/>
        </w:rPr>
        <w:t>个；在林业防火领域开展应用示范</w:t>
      </w:r>
      <w:r w:rsidRPr="00D9071C">
        <w:rPr>
          <w:rFonts w:eastAsia="仿宋_GB2312"/>
          <w:sz w:val="28"/>
          <w:szCs w:val="28"/>
        </w:rPr>
        <w:t>10</w:t>
      </w:r>
      <w:r w:rsidRPr="00D9071C">
        <w:rPr>
          <w:rFonts w:eastAsia="仿宋_GB2312"/>
          <w:sz w:val="28"/>
          <w:szCs w:val="28"/>
        </w:rPr>
        <w:t>个以上；新增销售收入（产值）</w:t>
      </w:r>
      <w:r w:rsidRPr="00D9071C">
        <w:rPr>
          <w:rFonts w:eastAsia="仿宋_GB2312"/>
          <w:sz w:val="28"/>
          <w:szCs w:val="28"/>
        </w:rPr>
        <w:t>1000</w:t>
      </w:r>
      <w:r w:rsidRPr="00D9071C">
        <w:rPr>
          <w:rFonts w:eastAsia="仿宋_GB2312"/>
          <w:sz w:val="28"/>
          <w:szCs w:val="28"/>
        </w:rPr>
        <w:t>万元以上。</w:t>
      </w:r>
    </w:p>
    <w:p w:rsidR="00E62D7A" w:rsidRPr="00D9071C" w:rsidRDefault="00C81A07">
      <w:pPr>
        <w:keepNext/>
        <w:keepLines/>
        <w:spacing w:line="420" w:lineRule="exact"/>
        <w:ind w:firstLineChars="200" w:firstLine="562"/>
        <w:outlineLvl w:val="0"/>
        <w:rPr>
          <w:rFonts w:eastAsia="等线"/>
          <w:b/>
          <w:bCs/>
          <w:kern w:val="44"/>
          <w:sz w:val="28"/>
          <w:szCs w:val="28"/>
        </w:rPr>
      </w:pPr>
      <w:bookmarkStart w:id="38" w:name="_Toc73005090"/>
      <w:r w:rsidRPr="00D9071C">
        <w:rPr>
          <w:rFonts w:eastAsia="仿宋_GB2312"/>
          <w:b/>
          <w:bCs/>
          <w:kern w:val="44"/>
          <w:sz w:val="28"/>
          <w:szCs w:val="28"/>
        </w:rPr>
        <w:t>（</w:t>
      </w:r>
      <w:r w:rsidRPr="00D9071C">
        <w:rPr>
          <w:rFonts w:eastAsia="仿宋_GB2312"/>
          <w:b/>
          <w:bCs/>
          <w:kern w:val="44"/>
          <w:sz w:val="28"/>
          <w:szCs w:val="28"/>
        </w:rPr>
        <w:t>12</w:t>
      </w:r>
      <w:r w:rsidRPr="00D9071C">
        <w:rPr>
          <w:rFonts w:eastAsia="仿宋_GB2312"/>
          <w:b/>
          <w:bCs/>
          <w:kern w:val="44"/>
          <w:sz w:val="28"/>
          <w:szCs w:val="28"/>
        </w:rPr>
        <w:t>）全地形无线通信保障下的智能灾情监测预报系统</w:t>
      </w:r>
      <w:bookmarkEnd w:id="38"/>
      <w:r w:rsidRPr="00D9071C">
        <w:rPr>
          <w:rFonts w:eastAsia="仿宋_GB2312"/>
          <w:b/>
          <w:bCs/>
          <w:kern w:val="44"/>
          <w:sz w:val="28"/>
          <w:szCs w:val="28"/>
        </w:rPr>
        <w:t>研发应用。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w:t>
      </w:r>
      <w:proofErr w:type="gramStart"/>
      <w:r w:rsidRPr="00D9071C">
        <w:rPr>
          <w:rFonts w:eastAsia="仿宋_GB2312"/>
          <w:sz w:val="28"/>
          <w:szCs w:val="28"/>
        </w:rPr>
        <w:t>研究全</w:t>
      </w:r>
      <w:proofErr w:type="gramEnd"/>
      <w:r w:rsidRPr="00D9071C">
        <w:rPr>
          <w:rFonts w:eastAsia="仿宋_GB2312"/>
          <w:sz w:val="28"/>
          <w:szCs w:val="28"/>
        </w:rPr>
        <w:t>地形通信关键技术，突破多入多出技术、多载波、智能天线、无源中继、移动自组织网络等关键技术，实现在无信号覆盖的无人区、山地、丛林、坑道等复杂地貌环境下灾情信息的高速实时传输；研究基于人工智能的场景三维重建技术、突破基于多源异构数据的灾情智能预警及分类，实现火情、滑坡、泥石流、地震等灾情的识别定位。</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项以上；在电力、森林防火、应急救援等领域开展应用示范，新增销售收入（产值）</w:t>
      </w:r>
      <w:r w:rsidRPr="00D9071C">
        <w:rPr>
          <w:rFonts w:eastAsia="仿宋_GB2312"/>
          <w:sz w:val="28"/>
          <w:szCs w:val="28"/>
        </w:rPr>
        <w:t>1000</w:t>
      </w:r>
      <w:r w:rsidRPr="00D9071C">
        <w:rPr>
          <w:rFonts w:eastAsia="仿宋_GB2312"/>
          <w:sz w:val="28"/>
          <w:szCs w:val="28"/>
        </w:rPr>
        <w:t>万以上。</w:t>
      </w:r>
      <w:bookmarkStart w:id="39" w:name="_Toc73005092"/>
    </w:p>
    <w:p w:rsidR="00E62D7A" w:rsidRPr="00D9071C" w:rsidRDefault="00C81A07">
      <w:pPr>
        <w:spacing w:line="420" w:lineRule="exact"/>
        <w:ind w:firstLineChars="200" w:firstLine="562"/>
        <w:rPr>
          <w:rFonts w:eastAsia="仿宋_GB2312"/>
          <w:b/>
          <w:bCs/>
          <w:kern w:val="44"/>
          <w:sz w:val="28"/>
          <w:szCs w:val="28"/>
        </w:rPr>
      </w:pPr>
      <w:r w:rsidRPr="00D9071C">
        <w:rPr>
          <w:rFonts w:eastAsia="仿宋_GB2312"/>
          <w:b/>
          <w:bCs/>
          <w:kern w:val="44"/>
          <w:sz w:val="28"/>
          <w:szCs w:val="28"/>
        </w:rPr>
        <w:t>（</w:t>
      </w:r>
      <w:r w:rsidRPr="00D9071C">
        <w:rPr>
          <w:rFonts w:eastAsia="仿宋_GB2312"/>
          <w:b/>
          <w:bCs/>
          <w:kern w:val="44"/>
          <w:sz w:val="28"/>
          <w:szCs w:val="28"/>
        </w:rPr>
        <w:t>13</w:t>
      </w:r>
      <w:r w:rsidRPr="00D9071C">
        <w:rPr>
          <w:rFonts w:eastAsia="仿宋_GB2312"/>
          <w:b/>
          <w:bCs/>
          <w:kern w:val="44"/>
          <w:sz w:val="28"/>
          <w:szCs w:val="28"/>
        </w:rPr>
        <w:t>）具有价值观的主流媒体算法平台研究与应用</w:t>
      </w:r>
    </w:p>
    <w:p w:rsidR="00E62D7A" w:rsidRPr="00D9071C" w:rsidRDefault="00C81A07">
      <w:pPr>
        <w:spacing w:line="420" w:lineRule="exact"/>
        <w:ind w:firstLineChars="200" w:firstLine="560"/>
        <w:rPr>
          <w:rFonts w:eastAsia="仿宋_GB2312"/>
          <w:bCs/>
          <w:kern w:val="44"/>
          <w:sz w:val="28"/>
          <w:szCs w:val="28"/>
        </w:rPr>
      </w:pPr>
      <w:r w:rsidRPr="00D9071C">
        <w:rPr>
          <w:rFonts w:eastAsia="仿宋_GB2312"/>
          <w:bCs/>
          <w:kern w:val="44"/>
          <w:sz w:val="28"/>
          <w:szCs w:val="28"/>
        </w:rPr>
        <w:lastRenderedPageBreak/>
        <w:t>研究内容：研究基于深度学习、机器学习的内容传播、审核、理解与生成技术，突破知识图谱、内容智能创作、人机对话、版权区块链等关键技术，实现内容生产全流程智能化、内容创作智能化、</w:t>
      </w:r>
      <w:proofErr w:type="gramStart"/>
      <w:r w:rsidRPr="00D9071C">
        <w:rPr>
          <w:rFonts w:eastAsia="仿宋_GB2312"/>
          <w:bCs/>
          <w:kern w:val="44"/>
          <w:sz w:val="28"/>
          <w:szCs w:val="28"/>
        </w:rPr>
        <w:t>媒资数据</w:t>
      </w:r>
      <w:proofErr w:type="gramEnd"/>
      <w:r w:rsidRPr="00D9071C">
        <w:rPr>
          <w:rFonts w:eastAsia="仿宋_GB2312"/>
          <w:bCs/>
          <w:kern w:val="44"/>
          <w:sz w:val="28"/>
          <w:szCs w:val="28"/>
        </w:rPr>
        <w:t>价值深度挖掘的目标。并基于以上研究成果建设适用于主流媒体的数据智能算法平台，应用于更多传统媒体的融合转型。</w:t>
      </w:r>
    </w:p>
    <w:p w:rsidR="00E62D7A" w:rsidRPr="00D9071C" w:rsidRDefault="00C81A07">
      <w:pPr>
        <w:spacing w:line="420" w:lineRule="exact"/>
        <w:ind w:firstLineChars="200" w:firstLine="560"/>
        <w:rPr>
          <w:rFonts w:eastAsia="仿宋_GB2312"/>
          <w:sz w:val="28"/>
          <w:szCs w:val="28"/>
        </w:rPr>
      </w:pPr>
      <w:r w:rsidRPr="00D9071C">
        <w:rPr>
          <w:rFonts w:eastAsia="仿宋_GB2312"/>
          <w:bCs/>
          <w:kern w:val="44"/>
          <w:sz w:val="28"/>
          <w:szCs w:val="28"/>
        </w:rPr>
        <w:t>考核指标：突破</w:t>
      </w:r>
      <w:r w:rsidRPr="00D9071C">
        <w:rPr>
          <w:rFonts w:eastAsia="仿宋_GB2312"/>
          <w:bCs/>
          <w:kern w:val="44"/>
          <w:sz w:val="28"/>
          <w:szCs w:val="28"/>
        </w:rPr>
        <w:t>1</w:t>
      </w:r>
      <w:r w:rsidRPr="00D9071C">
        <w:rPr>
          <w:rFonts w:eastAsia="仿宋_GB2312"/>
          <w:bCs/>
          <w:kern w:val="44"/>
          <w:sz w:val="28"/>
          <w:szCs w:val="28"/>
        </w:rPr>
        <w:t>项关键技术，申请</w:t>
      </w:r>
      <w:r w:rsidRPr="00D9071C">
        <w:rPr>
          <w:rFonts w:eastAsia="仿宋_GB2312"/>
          <w:bCs/>
          <w:kern w:val="44"/>
          <w:sz w:val="28"/>
          <w:szCs w:val="28"/>
        </w:rPr>
        <w:t>3</w:t>
      </w:r>
      <w:r w:rsidRPr="00D9071C">
        <w:rPr>
          <w:rFonts w:eastAsia="仿宋_GB2312"/>
          <w:bCs/>
          <w:kern w:val="44"/>
          <w:sz w:val="28"/>
          <w:szCs w:val="28"/>
        </w:rPr>
        <w:t>项发明专利，形成产品</w:t>
      </w:r>
      <w:r w:rsidRPr="00D9071C">
        <w:rPr>
          <w:rFonts w:eastAsia="仿宋_GB2312"/>
          <w:bCs/>
          <w:kern w:val="44"/>
          <w:sz w:val="28"/>
          <w:szCs w:val="28"/>
        </w:rPr>
        <w:t>3</w:t>
      </w:r>
      <w:r w:rsidRPr="00D9071C">
        <w:rPr>
          <w:rFonts w:eastAsia="仿宋_GB2312"/>
          <w:bCs/>
          <w:kern w:val="44"/>
          <w:sz w:val="28"/>
          <w:szCs w:val="28"/>
        </w:rPr>
        <w:t>个；在媒体融合领域开展应用示范</w:t>
      </w:r>
      <w:r w:rsidRPr="00D9071C">
        <w:rPr>
          <w:rFonts w:eastAsia="仿宋_GB2312"/>
          <w:bCs/>
          <w:kern w:val="44"/>
          <w:sz w:val="28"/>
          <w:szCs w:val="28"/>
        </w:rPr>
        <w:t>2</w:t>
      </w:r>
      <w:r w:rsidRPr="00D9071C">
        <w:rPr>
          <w:rFonts w:eastAsia="仿宋_GB2312"/>
          <w:bCs/>
          <w:kern w:val="44"/>
          <w:sz w:val="28"/>
          <w:szCs w:val="28"/>
        </w:rPr>
        <w:t>个以上；新增销售收入（产值）</w:t>
      </w:r>
      <w:r w:rsidRPr="00D9071C">
        <w:rPr>
          <w:rFonts w:eastAsia="仿宋_GB2312"/>
          <w:bCs/>
          <w:kern w:val="44"/>
          <w:sz w:val="28"/>
          <w:szCs w:val="28"/>
        </w:rPr>
        <w:t>1000</w:t>
      </w:r>
      <w:r w:rsidRPr="00D9071C">
        <w:rPr>
          <w:rFonts w:eastAsia="仿宋_GB2312"/>
          <w:bCs/>
          <w:kern w:val="44"/>
          <w:sz w:val="28"/>
          <w:szCs w:val="28"/>
        </w:rPr>
        <w:t>万元。</w:t>
      </w:r>
      <w:bookmarkEnd w:id="39"/>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40" w:name="_Toc73005093"/>
      <w:r w:rsidRPr="00D9071C">
        <w:rPr>
          <w:rFonts w:eastAsia="仿宋_GB2312"/>
          <w:b/>
          <w:bCs/>
          <w:kern w:val="44"/>
          <w:sz w:val="28"/>
          <w:szCs w:val="28"/>
        </w:rPr>
        <w:t>（</w:t>
      </w:r>
      <w:r w:rsidRPr="00D9071C">
        <w:rPr>
          <w:rFonts w:eastAsia="仿宋_GB2312"/>
          <w:b/>
          <w:bCs/>
          <w:kern w:val="44"/>
          <w:sz w:val="28"/>
          <w:szCs w:val="28"/>
        </w:rPr>
        <w:t>14</w:t>
      </w:r>
      <w:r w:rsidRPr="00D9071C">
        <w:rPr>
          <w:rFonts w:eastAsia="仿宋_GB2312"/>
          <w:b/>
          <w:bCs/>
          <w:kern w:val="44"/>
          <w:sz w:val="28"/>
          <w:szCs w:val="28"/>
        </w:rPr>
        <w:t>）基于深度学习的交互式音乐创作</w:t>
      </w:r>
      <w:bookmarkEnd w:id="40"/>
      <w:r w:rsidRPr="00D9071C">
        <w:rPr>
          <w:rFonts w:eastAsia="仿宋_GB2312"/>
          <w:b/>
          <w:bCs/>
          <w:kern w:val="44"/>
          <w:sz w:val="28"/>
          <w:szCs w:val="28"/>
        </w:rPr>
        <w:t>技术研发应用。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基于深度学习的交互式音乐创作以及泛音乐领域的音频信息处理技术；突破输入特征提取、模式匹配、情感识别以及人声合成中的声码器转化、频谱模型、基频模型语音合成等关键技术；实现多元方式交互输入、精准优质旋律生成、智能伴奏、高清晰高辨识度的人声歌唱合成。</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3</w:t>
      </w:r>
      <w:r w:rsidRPr="00D9071C">
        <w:rPr>
          <w:rFonts w:eastAsia="仿宋_GB2312"/>
          <w:sz w:val="28"/>
          <w:szCs w:val="28"/>
        </w:rPr>
        <w:t>项关键技术，申请发明专利</w:t>
      </w:r>
      <w:r w:rsidRPr="00D9071C">
        <w:rPr>
          <w:rFonts w:eastAsia="仿宋_GB2312"/>
          <w:sz w:val="28"/>
          <w:szCs w:val="28"/>
        </w:rPr>
        <w:t>3</w:t>
      </w:r>
      <w:r w:rsidRPr="00D9071C">
        <w:rPr>
          <w:rFonts w:eastAsia="仿宋_GB2312"/>
          <w:sz w:val="28"/>
          <w:szCs w:val="28"/>
        </w:rPr>
        <w:t>项以上；形成交互式创作产品</w:t>
      </w:r>
      <w:r w:rsidRPr="00D9071C">
        <w:rPr>
          <w:rFonts w:eastAsia="仿宋_GB2312"/>
          <w:sz w:val="28"/>
          <w:szCs w:val="28"/>
        </w:rPr>
        <w:t>4</w:t>
      </w:r>
      <w:r w:rsidRPr="00D9071C">
        <w:rPr>
          <w:rFonts w:eastAsia="仿宋_GB2312"/>
          <w:sz w:val="28"/>
          <w:szCs w:val="28"/>
        </w:rPr>
        <w:t>项，音乐音频信息处理产品</w:t>
      </w:r>
      <w:r w:rsidRPr="00D9071C">
        <w:rPr>
          <w:rFonts w:eastAsia="仿宋_GB2312"/>
          <w:sz w:val="28"/>
          <w:szCs w:val="28"/>
        </w:rPr>
        <w:t>1</w:t>
      </w:r>
      <w:r w:rsidRPr="00D9071C">
        <w:rPr>
          <w:rFonts w:eastAsia="仿宋_GB2312"/>
          <w:sz w:val="28"/>
          <w:szCs w:val="28"/>
        </w:rPr>
        <w:t>项。在音乐创作领域开展应用示范</w:t>
      </w:r>
      <w:r w:rsidRPr="00D9071C">
        <w:rPr>
          <w:rFonts w:eastAsia="仿宋_GB2312"/>
          <w:sz w:val="28"/>
          <w:szCs w:val="28"/>
        </w:rPr>
        <w:t>3</w:t>
      </w:r>
      <w:r w:rsidRPr="00D9071C">
        <w:rPr>
          <w:rFonts w:eastAsia="仿宋_GB2312"/>
          <w:sz w:val="28"/>
          <w:szCs w:val="28"/>
        </w:rPr>
        <w:t>个以上；新增销售收入</w:t>
      </w:r>
      <w:r w:rsidRPr="00D9071C">
        <w:rPr>
          <w:rFonts w:eastAsia="仿宋_GB2312"/>
          <w:sz w:val="28"/>
          <w:szCs w:val="28"/>
        </w:rPr>
        <w:t>2000</w:t>
      </w:r>
      <w:r w:rsidRPr="00D9071C">
        <w:rPr>
          <w:rFonts w:eastAsia="仿宋_GB2312"/>
          <w:sz w:val="28"/>
          <w:szCs w:val="28"/>
        </w:rPr>
        <w:t>万元以上。</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41" w:name="_Toc73005094"/>
      <w:r w:rsidRPr="00D9071C">
        <w:rPr>
          <w:rFonts w:eastAsia="仿宋_GB2312"/>
          <w:b/>
          <w:bCs/>
          <w:kern w:val="44"/>
          <w:sz w:val="28"/>
          <w:szCs w:val="28"/>
        </w:rPr>
        <w:t>（</w:t>
      </w:r>
      <w:r w:rsidRPr="00D9071C">
        <w:rPr>
          <w:rFonts w:eastAsia="仿宋_GB2312"/>
          <w:b/>
          <w:bCs/>
          <w:kern w:val="44"/>
          <w:sz w:val="28"/>
          <w:szCs w:val="28"/>
        </w:rPr>
        <w:t>15</w:t>
      </w:r>
      <w:r w:rsidRPr="00D9071C">
        <w:rPr>
          <w:rFonts w:eastAsia="仿宋_GB2312"/>
          <w:b/>
          <w:bCs/>
          <w:kern w:val="44"/>
          <w:sz w:val="28"/>
          <w:szCs w:val="28"/>
        </w:rPr>
        <w:t>）</w:t>
      </w:r>
      <w:proofErr w:type="gramStart"/>
      <w:r w:rsidRPr="00D9071C">
        <w:rPr>
          <w:rFonts w:eastAsia="仿宋_GB2312"/>
          <w:b/>
          <w:bCs/>
          <w:kern w:val="44"/>
          <w:sz w:val="28"/>
          <w:szCs w:val="28"/>
        </w:rPr>
        <w:t>融媒体</w:t>
      </w:r>
      <w:proofErr w:type="gramEnd"/>
      <w:r w:rsidRPr="00D9071C">
        <w:rPr>
          <w:rFonts w:eastAsia="仿宋_GB2312"/>
          <w:b/>
          <w:bCs/>
          <w:kern w:val="44"/>
          <w:sz w:val="28"/>
          <w:szCs w:val="28"/>
        </w:rPr>
        <w:t>人工智能技术的研究与应用。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w:t>
      </w:r>
      <w:proofErr w:type="gramStart"/>
      <w:r w:rsidRPr="00D9071C">
        <w:rPr>
          <w:rFonts w:eastAsia="仿宋_GB2312"/>
          <w:sz w:val="28"/>
          <w:szCs w:val="28"/>
        </w:rPr>
        <w:t>融媒体</w:t>
      </w:r>
      <w:proofErr w:type="gramEnd"/>
      <w:r w:rsidRPr="00D9071C">
        <w:rPr>
          <w:rFonts w:eastAsia="仿宋_GB2312"/>
          <w:sz w:val="28"/>
          <w:szCs w:val="28"/>
        </w:rPr>
        <w:t>的主题建模、智能感知、语义分析、图像修复、超分等智能算法；研究跨媒体知识表征、分析、挖掘、推理、演化和利用的方法；研究支持认知层面上</w:t>
      </w:r>
      <w:proofErr w:type="gramStart"/>
      <w:r w:rsidRPr="00D9071C">
        <w:rPr>
          <w:rFonts w:eastAsia="仿宋_GB2312"/>
          <w:sz w:val="28"/>
          <w:szCs w:val="28"/>
        </w:rPr>
        <w:t>的媒资智能管理</w:t>
      </w:r>
      <w:proofErr w:type="gramEnd"/>
      <w:r w:rsidRPr="00D9071C">
        <w:rPr>
          <w:rFonts w:eastAsia="仿宋_GB2312"/>
          <w:sz w:val="28"/>
          <w:szCs w:val="28"/>
        </w:rPr>
        <w:t>方法，可分清场景、镜头的切割；建立智能标签体系，利用内容标签支持智能写稿、智能编辑、智能审核等。</w:t>
      </w:r>
    </w:p>
    <w:p w:rsidR="00E62D7A" w:rsidRPr="00D9071C" w:rsidRDefault="00C81A07">
      <w:pPr>
        <w:spacing w:line="420" w:lineRule="exact"/>
        <w:ind w:firstLineChars="200" w:firstLine="560"/>
        <w:rPr>
          <w:rFonts w:eastAsia="等线"/>
          <w:sz w:val="28"/>
          <w:szCs w:val="28"/>
        </w:rPr>
      </w:pPr>
      <w:r w:rsidRPr="00D9071C">
        <w:rPr>
          <w:rFonts w:eastAsia="仿宋_GB2312"/>
          <w:sz w:val="28"/>
          <w:szCs w:val="28"/>
        </w:rPr>
        <w:t>考核指标：突破</w:t>
      </w:r>
      <w:r w:rsidRPr="00D9071C">
        <w:rPr>
          <w:rFonts w:eastAsia="仿宋_GB2312"/>
          <w:sz w:val="28"/>
          <w:szCs w:val="28"/>
        </w:rPr>
        <w:t>2</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项以上，形成包括智能媒资、智能数据关联分析平台等相关产品</w:t>
      </w:r>
      <w:r w:rsidRPr="00D9071C">
        <w:rPr>
          <w:rFonts w:eastAsia="仿宋_GB2312"/>
          <w:sz w:val="28"/>
          <w:szCs w:val="28"/>
        </w:rPr>
        <w:t>3</w:t>
      </w:r>
      <w:r w:rsidRPr="00D9071C">
        <w:rPr>
          <w:rFonts w:eastAsia="仿宋_GB2312"/>
          <w:sz w:val="28"/>
          <w:szCs w:val="28"/>
        </w:rPr>
        <w:t>个；在典型行业开展智慧文</w:t>
      </w:r>
      <w:proofErr w:type="gramStart"/>
      <w:r w:rsidRPr="00D9071C">
        <w:rPr>
          <w:rFonts w:eastAsia="仿宋_GB2312"/>
          <w:sz w:val="28"/>
          <w:szCs w:val="28"/>
        </w:rPr>
        <w:t>创应用</w:t>
      </w:r>
      <w:proofErr w:type="gramEnd"/>
      <w:r w:rsidRPr="00D9071C">
        <w:rPr>
          <w:rFonts w:eastAsia="仿宋_GB2312"/>
          <w:sz w:val="28"/>
          <w:szCs w:val="28"/>
        </w:rPr>
        <w:t>示范</w:t>
      </w:r>
      <w:r w:rsidRPr="00D9071C">
        <w:rPr>
          <w:rFonts w:eastAsia="仿宋_GB2312"/>
          <w:sz w:val="28"/>
          <w:szCs w:val="28"/>
        </w:rPr>
        <w:t>3</w:t>
      </w:r>
      <w:r w:rsidRPr="00D9071C">
        <w:rPr>
          <w:rFonts w:eastAsia="仿宋_GB2312"/>
          <w:sz w:val="28"/>
          <w:szCs w:val="28"/>
        </w:rPr>
        <w:t>个以上；新增销售收入（产值）</w:t>
      </w:r>
      <w:r w:rsidRPr="00D9071C">
        <w:rPr>
          <w:rFonts w:eastAsia="仿宋_GB2312"/>
          <w:sz w:val="28"/>
          <w:szCs w:val="28"/>
        </w:rPr>
        <w:t>3000</w:t>
      </w:r>
      <w:r w:rsidRPr="00D9071C">
        <w:rPr>
          <w:rFonts w:eastAsia="仿宋_GB2312"/>
          <w:sz w:val="28"/>
          <w:szCs w:val="28"/>
        </w:rPr>
        <w:t>万元以上。</w:t>
      </w:r>
    </w:p>
    <w:p w:rsidR="00E62D7A" w:rsidRPr="00D9071C" w:rsidRDefault="00C81A07">
      <w:pPr>
        <w:keepNext/>
        <w:keepLines/>
        <w:spacing w:line="420" w:lineRule="exact"/>
        <w:ind w:firstLineChars="200" w:firstLine="562"/>
        <w:outlineLvl w:val="0"/>
        <w:rPr>
          <w:rFonts w:eastAsia="仿宋_GB2312"/>
          <w:b/>
          <w:bCs/>
          <w:kern w:val="44"/>
          <w:sz w:val="28"/>
          <w:szCs w:val="28"/>
        </w:rPr>
      </w:pPr>
      <w:r w:rsidRPr="00D9071C">
        <w:rPr>
          <w:rFonts w:eastAsia="仿宋_GB2312"/>
          <w:b/>
          <w:bCs/>
          <w:kern w:val="44"/>
          <w:sz w:val="28"/>
          <w:szCs w:val="28"/>
        </w:rPr>
        <w:t>（</w:t>
      </w:r>
      <w:r w:rsidRPr="00D9071C">
        <w:rPr>
          <w:rFonts w:eastAsia="仿宋_GB2312"/>
          <w:b/>
          <w:bCs/>
          <w:kern w:val="44"/>
          <w:sz w:val="28"/>
          <w:szCs w:val="28"/>
        </w:rPr>
        <w:t>16</w:t>
      </w:r>
      <w:r w:rsidRPr="00D9071C">
        <w:rPr>
          <w:rFonts w:eastAsia="仿宋_GB2312"/>
          <w:b/>
          <w:bCs/>
          <w:kern w:val="44"/>
          <w:sz w:val="28"/>
          <w:szCs w:val="28"/>
        </w:rPr>
        <w:t>）</w:t>
      </w:r>
      <w:proofErr w:type="gramStart"/>
      <w:r w:rsidRPr="00D9071C">
        <w:rPr>
          <w:rFonts w:eastAsia="仿宋_GB2312"/>
          <w:b/>
          <w:bCs/>
          <w:kern w:val="44"/>
          <w:sz w:val="28"/>
          <w:szCs w:val="28"/>
        </w:rPr>
        <w:t>山地齿轨列车</w:t>
      </w:r>
      <w:proofErr w:type="gramEnd"/>
      <w:r w:rsidRPr="00D9071C">
        <w:rPr>
          <w:rFonts w:eastAsia="仿宋_GB2312"/>
          <w:b/>
          <w:bCs/>
          <w:kern w:val="44"/>
          <w:sz w:val="28"/>
          <w:szCs w:val="28"/>
        </w:rPr>
        <w:t>转向架安全故障智能监测与预防性维修关键技术研究与应用</w:t>
      </w:r>
      <w:bookmarkEnd w:id="41"/>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研究内容：开展焊接均匀度与高转速轴承形变视觉检测技术、基于数字</w:t>
      </w:r>
      <w:proofErr w:type="gramStart"/>
      <w:r w:rsidRPr="00D9071C">
        <w:rPr>
          <w:rFonts w:eastAsia="仿宋_GB2312"/>
          <w:sz w:val="28"/>
          <w:szCs w:val="28"/>
        </w:rPr>
        <w:t>孪生和</w:t>
      </w:r>
      <w:proofErr w:type="gramEnd"/>
      <w:r w:rsidRPr="00D9071C">
        <w:rPr>
          <w:rFonts w:eastAsia="仿宋_GB2312"/>
          <w:sz w:val="28"/>
          <w:szCs w:val="28"/>
        </w:rPr>
        <w:t>三维仿真的转向架故障趋势预测技术等关键技术研究，研制开发</w:t>
      </w:r>
      <w:r w:rsidRPr="00D9071C">
        <w:rPr>
          <w:rFonts w:eastAsia="仿宋_GB2312"/>
          <w:sz w:val="28"/>
          <w:szCs w:val="28"/>
        </w:rPr>
        <w:lastRenderedPageBreak/>
        <w:t>转向架焊接裂纹残渣和轴承故障一体化智能检测装备和</w:t>
      </w:r>
      <w:proofErr w:type="gramStart"/>
      <w:r w:rsidRPr="00D9071C">
        <w:rPr>
          <w:rFonts w:eastAsia="仿宋_GB2312"/>
          <w:sz w:val="28"/>
          <w:szCs w:val="28"/>
        </w:rPr>
        <w:t>山地齿轨转向架</w:t>
      </w:r>
      <w:proofErr w:type="gramEnd"/>
      <w:r w:rsidRPr="00D9071C">
        <w:rPr>
          <w:rFonts w:eastAsia="仿宋_GB2312"/>
          <w:sz w:val="28"/>
          <w:szCs w:val="28"/>
        </w:rPr>
        <w:t>PHM</w:t>
      </w:r>
      <w:r w:rsidRPr="00D9071C">
        <w:rPr>
          <w:rFonts w:eastAsia="仿宋_GB2312"/>
          <w:sz w:val="28"/>
          <w:szCs w:val="28"/>
        </w:rPr>
        <w:t>系统等产品，实现</w:t>
      </w:r>
      <w:proofErr w:type="gramStart"/>
      <w:r w:rsidRPr="00D9071C">
        <w:rPr>
          <w:rFonts w:eastAsia="仿宋_GB2312"/>
          <w:sz w:val="28"/>
          <w:szCs w:val="28"/>
        </w:rPr>
        <w:t>山地齿轨转向架</w:t>
      </w:r>
      <w:proofErr w:type="gramEnd"/>
      <w:r w:rsidRPr="00D9071C">
        <w:rPr>
          <w:rFonts w:eastAsia="仿宋_GB2312"/>
          <w:sz w:val="28"/>
          <w:szCs w:val="28"/>
        </w:rPr>
        <w:t>焊接裂纹残渣和轴承故障的精准维修保障。</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考核指标：突破关键技术不少于</w:t>
      </w:r>
      <w:r w:rsidRPr="00D9071C">
        <w:rPr>
          <w:rFonts w:eastAsia="仿宋_GB2312"/>
          <w:sz w:val="28"/>
          <w:szCs w:val="28"/>
        </w:rPr>
        <w:t>2</w:t>
      </w:r>
      <w:r w:rsidRPr="00D9071C">
        <w:rPr>
          <w:rFonts w:eastAsia="仿宋_GB2312"/>
          <w:sz w:val="28"/>
          <w:szCs w:val="28"/>
        </w:rPr>
        <w:t>项；申请发明</w:t>
      </w:r>
      <w:r w:rsidRPr="00D9071C">
        <w:rPr>
          <w:rFonts w:eastAsia="仿宋_GB2312"/>
          <w:sz w:val="28"/>
          <w:szCs w:val="28"/>
        </w:rPr>
        <w:t>2</w:t>
      </w:r>
      <w:r w:rsidRPr="00D9071C">
        <w:rPr>
          <w:rFonts w:eastAsia="仿宋_GB2312"/>
          <w:sz w:val="28"/>
          <w:szCs w:val="28"/>
        </w:rPr>
        <w:t>项以上、</w:t>
      </w:r>
      <w:proofErr w:type="gramStart"/>
      <w:r w:rsidRPr="00D9071C">
        <w:rPr>
          <w:rFonts w:eastAsia="仿宋_GB2312"/>
          <w:sz w:val="28"/>
          <w:szCs w:val="28"/>
        </w:rPr>
        <w:t>获得软著</w:t>
      </w:r>
      <w:r w:rsidRPr="00D9071C">
        <w:rPr>
          <w:rFonts w:eastAsia="仿宋_GB2312"/>
          <w:sz w:val="28"/>
          <w:szCs w:val="28"/>
        </w:rPr>
        <w:t>3</w:t>
      </w:r>
      <w:r w:rsidRPr="00D9071C">
        <w:rPr>
          <w:rFonts w:eastAsia="仿宋_GB2312"/>
          <w:sz w:val="28"/>
          <w:szCs w:val="28"/>
        </w:rPr>
        <w:t>项</w:t>
      </w:r>
      <w:proofErr w:type="gramEnd"/>
      <w:r w:rsidRPr="00D9071C">
        <w:rPr>
          <w:rFonts w:eastAsia="仿宋_GB2312"/>
          <w:sz w:val="28"/>
          <w:szCs w:val="28"/>
        </w:rPr>
        <w:t>以上，形成重点产品不少于</w:t>
      </w:r>
      <w:r w:rsidRPr="00D9071C">
        <w:rPr>
          <w:rFonts w:eastAsia="仿宋_GB2312"/>
          <w:sz w:val="28"/>
          <w:szCs w:val="28"/>
        </w:rPr>
        <w:t>2</w:t>
      </w:r>
      <w:r w:rsidRPr="00D9071C">
        <w:rPr>
          <w:rFonts w:eastAsia="仿宋_GB2312"/>
          <w:sz w:val="28"/>
          <w:szCs w:val="28"/>
        </w:rPr>
        <w:t>项，在轨道交通领域开展应用示范，形成产业化应用，新增销售收入（产值）</w:t>
      </w:r>
      <w:r w:rsidRPr="00D9071C">
        <w:rPr>
          <w:rFonts w:eastAsia="仿宋_GB2312"/>
          <w:sz w:val="28"/>
          <w:szCs w:val="28"/>
        </w:rPr>
        <w:t>1800</w:t>
      </w:r>
      <w:r w:rsidRPr="00D9071C">
        <w:rPr>
          <w:rFonts w:eastAsia="仿宋_GB2312"/>
          <w:sz w:val="28"/>
          <w:szCs w:val="28"/>
        </w:rPr>
        <w:t>万元以上。</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42" w:name="_Toc73005095"/>
      <w:r w:rsidRPr="00D9071C">
        <w:rPr>
          <w:rFonts w:eastAsia="仿宋_GB2312"/>
          <w:b/>
          <w:bCs/>
          <w:kern w:val="44"/>
          <w:sz w:val="28"/>
          <w:szCs w:val="28"/>
        </w:rPr>
        <w:t>（</w:t>
      </w:r>
      <w:r w:rsidRPr="00D9071C">
        <w:rPr>
          <w:rFonts w:eastAsia="仿宋_GB2312"/>
          <w:b/>
          <w:bCs/>
          <w:kern w:val="44"/>
          <w:sz w:val="28"/>
          <w:szCs w:val="28"/>
        </w:rPr>
        <w:t>17</w:t>
      </w:r>
      <w:r w:rsidRPr="00D9071C">
        <w:rPr>
          <w:rFonts w:eastAsia="仿宋_GB2312"/>
          <w:b/>
          <w:bCs/>
          <w:kern w:val="44"/>
          <w:sz w:val="28"/>
          <w:szCs w:val="28"/>
        </w:rPr>
        <w:t>）智慧交通安全保障协同智能设备</w:t>
      </w:r>
      <w:bookmarkEnd w:id="42"/>
      <w:r w:rsidRPr="00D9071C">
        <w:rPr>
          <w:rFonts w:eastAsia="仿宋_GB2312"/>
          <w:b/>
          <w:bCs/>
          <w:kern w:val="44"/>
          <w:sz w:val="28"/>
          <w:szCs w:val="28"/>
        </w:rPr>
        <w:t>研发及应用。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核心算法获取相关安全要素的状态特征以及周边安全环境的数据，并与车用无线通信技术、智能终端和相关平台进行互联互通，构建以实时动态路况数据为核心的智慧交通安全保障协同体系，对路、车、人的安全要素实现毫秒级响应，为山区道路交通和无人驾驶提供地面动态感知。</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4</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项以上、培养</w:t>
      </w:r>
      <w:r w:rsidRPr="00D9071C">
        <w:rPr>
          <w:rFonts w:eastAsia="仿宋_GB2312"/>
          <w:sz w:val="28"/>
          <w:szCs w:val="28"/>
        </w:rPr>
        <w:t>40</w:t>
      </w:r>
      <w:r w:rsidRPr="00D9071C">
        <w:rPr>
          <w:rFonts w:eastAsia="仿宋_GB2312"/>
          <w:sz w:val="28"/>
          <w:szCs w:val="28"/>
        </w:rPr>
        <w:t>人才，形成产品</w:t>
      </w:r>
      <w:r w:rsidRPr="00D9071C">
        <w:rPr>
          <w:rFonts w:eastAsia="仿宋_GB2312"/>
          <w:sz w:val="28"/>
          <w:szCs w:val="28"/>
        </w:rPr>
        <w:t>8</w:t>
      </w:r>
      <w:r w:rsidRPr="00D9071C">
        <w:rPr>
          <w:rFonts w:eastAsia="仿宋_GB2312"/>
          <w:sz w:val="28"/>
          <w:szCs w:val="28"/>
        </w:rPr>
        <w:t>个；在智慧交通领域开展应用示范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4000</w:t>
      </w:r>
      <w:r w:rsidRPr="00D9071C">
        <w:rPr>
          <w:rFonts w:eastAsia="仿宋_GB2312"/>
          <w:sz w:val="28"/>
          <w:szCs w:val="28"/>
        </w:rPr>
        <w:t>万元以上。</w:t>
      </w:r>
      <w:bookmarkStart w:id="43" w:name="_Toc73005096"/>
    </w:p>
    <w:p w:rsidR="00E62D7A" w:rsidRPr="00D9071C" w:rsidRDefault="00C81A07">
      <w:pPr>
        <w:spacing w:line="420" w:lineRule="exact"/>
        <w:ind w:firstLineChars="200" w:firstLine="562"/>
        <w:rPr>
          <w:rFonts w:eastAsia="仿宋_GB2312"/>
          <w:b/>
          <w:bCs/>
          <w:kern w:val="44"/>
          <w:sz w:val="28"/>
          <w:szCs w:val="28"/>
        </w:rPr>
      </w:pPr>
      <w:r w:rsidRPr="00D9071C">
        <w:rPr>
          <w:rFonts w:eastAsia="仿宋_GB2312"/>
          <w:b/>
          <w:bCs/>
          <w:kern w:val="44"/>
          <w:sz w:val="28"/>
          <w:szCs w:val="28"/>
        </w:rPr>
        <w:t>（</w:t>
      </w:r>
      <w:r w:rsidRPr="00D9071C">
        <w:rPr>
          <w:rFonts w:eastAsia="仿宋_GB2312"/>
          <w:b/>
          <w:bCs/>
          <w:kern w:val="44"/>
          <w:sz w:val="28"/>
          <w:szCs w:val="28"/>
        </w:rPr>
        <w:t>18</w:t>
      </w:r>
      <w:r w:rsidRPr="00D9071C">
        <w:rPr>
          <w:rFonts w:eastAsia="仿宋_GB2312"/>
          <w:b/>
          <w:bCs/>
          <w:kern w:val="44"/>
          <w:sz w:val="28"/>
          <w:szCs w:val="28"/>
        </w:rPr>
        <w:t>）机场群空地一体化运行态势智能感知与人机协同决策技术研究</w:t>
      </w:r>
      <w:bookmarkEnd w:id="43"/>
      <w:r w:rsidRPr="00D9071C">
        <w:rPr>
          <w:rFonts w:eastAsia="仿宋_GB2312"/>
          <w:b/>
          <w:bCs/>
          <w:kern w:val="44"/>
          <w:sz w:val="28"/>
          <w:szCs w:val="28"/>
        </w:rPr>
        <w:t>及应用。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面向机场群空地协同运行需求，开展技术研究、系统研制和应用示范。针对一体化运行全局态势感知弱问题，研究多模态运行数据智能感知与共享交互技术。针对机场群空地资源优化不足问题，研究复杂约束条件下的时空资源建模与调度技术。针对场面交通协同控制困难问题，</w:t>
      </w:r>
      <w:proofErr w:type="gramStart"/>
      <w:r w:rsidRPr="00D9071C">
        <w:rPr>
          <w:rFonts w:eastAsia="仿宋_GB2312"/>
          <w:sz w:val="28"/>
          <w:szCs w:val="28"/>
        </w:rPr>
        <w:t>研究车机混合交通</w:t>
      </w:r>
      <w:proofErr w:type="gramEnd"/>
      <w:r w:rsidRPr="00D9071C">
        <w:rPr>
          <w:rFonts w:eastAsia="仿宋_GB2312"/>
          <w:sz w:val="28"/>
          <w:szCs w:val="28"/>
        </w:rPr>
        <w:t>流协同感知与融合控制技术。针对管</w:t>
      </w:r>
      <w:proofErr w:type="gramStart"/>
      <w:r w:rsidRPr="00D9071C">
        <w:rPr>
          <w:rFonts w:eastAsia="仿宋_GB2312"/>
          <w:sz w:val="28"/>
          <w:szCs w:val="28"/>
        </w:rPr>
        <w:t>控决策</w:t>
      </w:r>
      <w:proofErr w:type="gramEnd"/>
      <w:r w:rsidRPr="00D9071C">
        <w:rPr>
          <w:rFonts w:eastAsia="仿宋_GB2312"/>
          <w:sz w:val="28"/>
          <w:szCs w:val="28"/>
        </w:rPr>
        <w:t>依赖人工易出错、效率低问题，研究基于人机协同的可视分析与主动决策技术。</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4</w:t>
      </w:r>
      <w:r w:rsidRPr="00D9071C">
        <w:rPr>
          <w:rFonts w:eastAsia="仿宋_GB2312"/>
          <w:sz w:val="28"/>
          <w:szCs w:val="28"/>
        </w:rPr>
        <w:t>项；申请发明专利</w:t>
      </w:r>
      <w:r w:rsidRPr="00D9071C">
        <w:rPr>
          <w:rFonts w:eastAsia="仿宋_GB2312"/>
          <w:sz w:val="28"/>
          <w:szCs w:val="28"/>
        </w:rPr>
        <w:t>4</w:t>
      </w:r>
      <w:r w:rsidRPr="00D9071C">
        <w:rPr>
          <w:rFonts w:eastAsia="仿宋_GB2312"/>
          <w:sz w:val="28"/>
          <w:szCs w:val="28"/>
        </w:rPr>
        <w:t>项以上；研制形成面向机场群空地一体化运行管控的协同智能决策系统</w:t>
      </w:r>
      <w:r w:rsidRPr="00D9071C">
        <w:rPr>
          <w:rFonts w:eastAsia="仿宋_GB2312"/>
          <w:sz w:val="28"/>
          <w:szCs w:val="28"/>
        </w:rPr>
        <w:t>1</w:t>
      </w:r>
      <w:r w:rsidRPr="00D9071C">
        <w:rPr>
          <w:rFonts w:eastAsia="仿宋_GB2312"/>
          <w:sz w:val="28"/>
          <w:szCs w:val="28"/>
        </w:rPr>
        <w:t>套，在成渝机场群开展综合应用示范，新增销售收入（产值）</w:t>
      </w:r>
      <w:r w:rsidRPr="00D9071C">
        <w:rPr>
          <w:rFonts w:eastAsia="仿宋_GB2312"/>
          <w:sz w:val="28"/>
          <w:szCs w:val="28"/>
        </w:rPr>
        <w:t>1000</w:t>
      </w:r>
      <w:r w:rsidRPr="00D9071C">
        <w:rPr>
          <w:rFonts w:eastAsia="仿宋_GB2312"/>
          <w:sz w:val="28"/>
          <w:szCs w:val="28"/>
        </w:rPr>
        <w:t>万元以上。</w:t>
      </w:r>
    </w:p>
    <w:p w:rsidR="00E62D7A" w:rsidRPr="00D9071C" w:rsidRDefault="00C81A07">
      <w:pPr>
        <w:keepNext/>
        <w:widowControl/>
        <w:spacing w:line="420" w:lineRule="exact"/>
        <w:ind w:firstLineChars="200" w:firstLine="562"/>
        <w:outlineLvl w:val="2"/>
        <w:rPr>
          <w:rFonts w:eastAsia="楷体_GB2312"/>
          <w:b/>
          <w:bCs/>
          <w:kern w:val="0"/>
          <w:sz w:val="28"/>
          <w:szCs w:val="28"/>
        </w:rPr>
      </w:pPr>
      <w:r w:rsidRPr="00D9071C">
        <w:rPr>
          <w:rFonts w:eastAsia="楷体_GB2312" w:hint="eastAsia"/>
          <w:b/>
          <w:bCs/>
          <w:kern w:val="0"/>
          <w:sz w:val="28"/>
          <w:szCs w:val="28"/>
        </w:rPr>
        <w:t>5.</w:t>
      </w:r>
      <w:r w:rsidRPr="00D9071C">
        <w:rPr>
          <w:rFonts w:eastAsia="楷体_GB2312"/>
          <w:b/>
          <w:bCs/>
          <w:kern w:val="0"/>
          <w:sz w:val="28"/>
          <w:szCs w:val="28"/>
        </w:rPr>
        <w:t>数字经济。</w:t>
      </w:r>
    </w:p>
    <w:p w:rsidR="00E62D7A" w:rsidRPr="00D9071C" w:rsidRDefault="00C81A07">
      <w:pPr>
        <w:widowControl/>
        <w:spacing w:line="420" w:lineRule="exact"/>
        <w:ind w:firstLineChars="200" w:firstLine="560"/>
        <w:rPr>
          <w:rFonts w:eastAsia="仿宋_GB2312"/>
          <w:b/>
          <w:sz w:val="28"/>
          <w:szCs w:val="28"/>
        </w:rPr>
      </w:pPr>
      <w:r w:rsidRPr="00D9071C">
        <w:rPr>
          <w:rFonts w:eastAsia="仿宋_GB2312"/>
          <w:sz w:val="28"/>
          <w:szCs w:val="28"/>
        </w:rPr>
        <w:t>有关说明：数字经济领域指南，要求企业（含转制科研院所）牵头，鼓励产学研联合申报，重点支持联合创新联合体、新型研发机构申报；每项项目支持经费不超过</w:t>
      </w:r>
      <w:r w:rsidRPr="00D9071C">
        <w:rPr>
          <w:rFonts w:eastAsia="仿宋_GB2312"/>
          <w:sz w:val="28"/>
          <w:szCs w:val="28"/>
        </w:rPr>
        <w:t>100</w:t>
      </w:r>
      <w:r w:rsidRPr="00D9071C">
        <w:rPr>
          <w:rFonts w:eastAsia="仿宋_GB2312"/>
          <w:sz w:val="28"/>
          <w:szCs w:val="28"/>
        </w:rPr>
        <w:t>万元；牵头企业注册资金不低于</w:t>
      </w:r>
      <w:r w:rsidRPr="00D9071C">
        <w:rPr>
          <w:rFonts w:eastAsia="仿宋_GB2312"/>
          <w:sz w:val="28"/>
          <w:szCs w:val="28"/>
        </w:rPr>
        <w:t>500</w:t>
      </w:r>
      <w:r w:rsidRPr="00D9071C">
        <w:rPr>
          <w:rFonts w:eastAsia="仿宋_GB2312"/>
          <w:sz w:val="28"/>
          <w:szCs w:val="28"/>
        </w:rPr>
        <w:t>万元或上</w:t>
      </w:r>
      <w:r w:rsidRPr="00D9071C">
        <w:rPr>
          <w:rFonts w:eastAsia="仿宋_GB2312"/>
          <w:sz w:val="28"/>
          <w:szCs w:val="28"/>
        </w:rPr>
        <w:lastRenderedPageBreak/>
        <w:t>年度营业收入不低于</w:t>
      </w:r>
      <w:r w:rsidRPr="00D9071C">
        <w:rPr>
          <w:rFonts w:eastAsia="仿宋_GB2312"/>
          <w:sz w:val="28"/>
          <w:szCs w:val="28"/>
        </w:rPr>
        <w:t>500</w:t>
      </w:r>
      <w:r w:rsidRPr="00D9071C">
        <w:rPr>
          <w:rFonts w:eastAsia="仿宋_GB2312"/>
          <w:sz w:val="28"/>
          <w:szCs w:val="28"/>
        </w:rPr>
        <w:t>万元或最新一轮融资估值不低于</w:t>
      </w:r>
      <w:r w:rsidRPr="00D9071C">
        <w:rPr>
          <w:rFonts w:eastAsia="仿宋_GB2312"/>
          <w:sz w:val="28"/>
          <w:szCs w:val="28"/>
        </w:rPr>
        <w:t>1</w:t>
      </w:r>
      <w:r w:rsidRPr="00D9071C">
        <w:rPr>
          <w:rFonts w:eastAsia="仿宋_GB2312"/>
          <w:sz w:val="28"/>
          <w:szCs w:val="28"/>
        </w:rPr>
        <w:t>亿元。（相关指南条目另有要求的以指南条目具体要求为准）。</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w:t>
      </w:r>
      <w:r w:rsidRPr="00D9071C">
        <w:rPr>
          <w:rFonts w:eastAsia="仿宋_GB2312"/>
          <w:b/>
          <w:sz w:val="28"/>
          <w:szCs w:val="28"/>
        </w:rPr>
        <w:t>）微瓦级实时自然信号类脑处理器芯片研发。</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研究内容：开展基于</w:t>
      </w:r>
      <w:r w:rsidRPr="00D9071C">
        <w:rPr>
          <w:rFonts w:eastAsia="仿宋_GB2312"/>
          <w:sz w:val="28"/>
          <w:szCs w:val="28"/>
        </w:rPr>
        <w:t>MEMS</w:t>
      </w:r>
      <w:r w:rsidRPr="00D9071C">
        <w:rPr>
          <w:rFonts w:eastAsia="仿宋_GB2312"/>
          <w:sz w:val="28"/>
          <w:szCs w:val="28"/>
        </w:rPr>
        <w:t>等各种传感器模拟输入的低维度传感信息实时处理的脉冲神经网络（</w:t>
      </w:r>
      <w:r w:rsidRPr="00D9071C">
        <w:rPr>
          <w:rFonts w:eastAsia="仿宋_GB2312"/>
          <w:sz w:val="28"/>
          <w:szCs w:val="28"/>
        </w:rPr>
        <w:t>SNN</w:t>
      </w:r>
      <w:r w:rsidRPr="00D9071C">
        <w:rPr>
          <w:rFonts w:eastAsia="仿宋_GB2312"/>
          <w:sz w:val="28"/>
          <w:szCs w:val="28"/>
        </w:rPr>
        <w:t>）算法的研究。开发微瓦级的实时自然信号类脑处理器架构及芯片。形成新型</w:t>
      </w:r>
      <w:proofErr w:type="gramStart"/>
      <w:r w:rsidRPr="00D9071C">
        <w:rPr>
          <w:rFonts w:eastAsia="仿宋_GB2312"/>
          <w:sz w:val="28"/>
          <w:szCs w:val="28"/>
        </w:rPr>
        <w:t>感存算</w:t>
      </w:r>
      <w:proofErr w:type="gramEnd"/>
      <w:r w:rsidRPr="00D9071C">
        <w:rPr>
          <w:rFonts w:eastAsia="仿宋_GB2312"/>
          <w:sz w:val="28"/>
          <w:szCs w:val="28"/>
        </w:rPr>
        <w:t>一体低成本、低功耗解决方案。</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3-5</w:t>
      </w:r>
      <w:r w:rsidRPr="00D9071C">
        <w:rPr>
          <w:rFonts w:eastAsia="仿宋_GB2312"/>
          <w:sz w:val="28"/>
          <w:szCs w:val="28"/>
        </w:rPr>
        <w:t>项；申请发明专利</w:t>
      </w:r>
      <w:r w:rsidRPr="00D9071C">
        <w:rPr>
          <w:rFonts w:eastAsia="仿宋_GB2312"/>
          <w:sz w:val="28"/>
          <w:szCs w:val="28"/>
        </w:rPr>
        <w:t>2</w:t>
      </w:r>
      <w:r w:rsidRPr="00D9071C">
        <w:rPr>
          <w:rFonts w:eastAsia="仿宋_GB2312"/>
          <w:sz w:val="28"/>
          <w:szCs w:val="28"/>
        </w:rPr>
        <w:t>项以上；在智能交互、智能穿戴领域形成产品</w:t>
      </w:r>
      <w:r w:rsidRPr="00D9071C">
        <w:rPr>
          <w:rFonts w:eastAsia="仿宋_GB2312"/>
          <w:sz w:val="28"/>
          <w:szCs w:val="28"/>
        </w:rPr>
        <w:t>1</w:t>
      </w:r>
      <w:r w:rsidRPr="00D9071C">
        <w:rPr>
          <w:rFonts w:eastAsia="仿宋_GB2312"/>
          <w:sz w:val="28"/>
          <w:szCs w:val="28"/>
        </w:rPr>
        <w:t>个，开展应用示范</w:t>
      </w:r>
      <w:r w:rsidRPr="00D9071C">
        <w:rPr>
          <w:rFonts w:eastAsia="仿宋_GB2312"/>
          <w:sz w:val="28"/>
          <w:szCs w:val="28"/>
        </w:rPr>
        <w:t>2</w:t>
      </w:r>
      <w:r w:rsidRPr="00D9071C">
        <w:rPr>
          <w:rFonts w:eastAsia="仿宋_GB2312"/>
          <w:sz w:val="28"/>
          <w:szCs w:val="28"/>
        </w:rPr>
        <w:t>个以上；新增销售收入（产值）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2</w:t>
      </w:r>
      <w:r w:rsidRPr="00D9071C">
        <w:rPr>
          <w:rFonts w:eastAsia="仿宋_GB2312"/>
          <w:b/>
          <w:sz w:val="28"/>
          <w:szCs w:val="28"/>
        </w:rPr>
        <w:t>）工业互联网数据安全可信共享交换关键技术研究。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研究内容：开展数据多方安全共享、人工智能数据分类分级、数据安全标识、密文数据计算、</w:t>
      </w:r>
      <w:proofErr w:type="gramStart"/>
      <w:r w:rsidRPr="00D9071C">
        <w:rPr>
          <w:rFonts w:eastAsia="仿宋_GB2312"/>
          <w:sz w:val="28"/>
          <w:szCs w:val="28"/>
        </w:rPr>
        <w:t>可信访问</w:t>
      </w:r>
      <w:proofErr w:type="gramEnd"/>
      <w:r w:rsidRPr="00D9071C">
        <w:rPr>
          <w:rFonts w:eastAsia="仿宋_GB2312"/>
          <w:sz w:val="28"/>
          <w:szCs w:val="28"/>
        </w:rPr>
        <w:t>与溯源等共性关键技术研究。开发能源等行业数据安全可信共享交换机制、数据安全共享模型。整合生产运行、运营管理、设备维护等数据，在能源等行业开展应用示范。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项；建成行业数据安全共享交换平台</w:t>
      </w:r>
      <w:r w:rsidRPr="00D9071C">
        <w:rPr>
          <w:rFonts w:eastAsia="仿宋_GB2312"/>
          <w:sz w:val="28"/>
          <w:szCs w:val="28"/>
        </w:rPr>
        <w:t>1</w:t>
      </w:r>
      <w:r w:rsidRPr="00D9071C">
        <w:rPr>
          <w:rFonts w:eastAsia="仿宋_GB2312"/>
          <w:sz w:val="28"/>
          <w:szCs w:val="28"/>
        </w:rPr>
        <w:t>套；申请发明专利</w:t>
      </w:r>
      <w:r w:rsidRPr="00D9071C">
        <w:rPr>
          <w:rFonts w:eastAsia="仿宋_GB2312"/>
          <w:sz w:val="28"/>
          <w:szCs w:val="28"/>
        </w:rPr>
        <w:t>2</w:t>
      </w:r>
      <w:r w:rsidRPr="00D9071C">
        <w:rPr>
          <w:rFonts w:eastAsia="仿宋_GB2312"/>
          <w:sz w:val="28"/>
          <w:szCs w:val="28"/>
        </w:rPr>
        <w:t>项以上，获得软件著作权</w:t>
      </w:r>
      <w:r w:rsidRPr="00D9071C">
        <w:rPr>
          <w:rFonts w:eastAsia="仿宋_GB2312"/>
          <w:sz w:val="28"/>
          <w:szCs w:val="28"/>
        </w:rPr>
        <w:t>5</w:t>
      </w:r>
      <w:r w:rsidRPr="00D9071C">
        <w:rPr>
          <w:rFonts w:eastAsia="仿宋_GB2312"/>
          <w:sz w:val="28"/>
          <w:szCs w:val="28"/>
        </w:rPr>
        <w:t>项以上；开展应用示范</w:t>
      </w:r>
      <w:r w:rsidRPr="00D9071C">
        <w:rPr>
          <w:rFonts w:eastAsia="仿宋_GB2312"/>
          <w:sz w:val="28"/>
          <w:szCs w:val="28"/>
        </w:rPr>
        <w:t>1</w:t>
      </w:r>
      <w:r w:rsidRPr="00D9071C">
        <w:rPr>
          <w:rFonts w:eastAsia="仿宋_GB2312"/>
          <w:sz w:val="28"/>
          <w:szCs w:val="28"/>
        </w:rPr>
        <w:t>个；新增销售收入（产值）</w:t>
      </w:r>
      <w:r w:rsidRPr="00D9071C">
        <w:rPr>
          <w:rFonts w:eastAsia="仿宋_GB2312"/>
          <w:sz w:val="28"/>
          <w:szCs w:val="28"/>
        </w:rPr>
        <w:t>2000</w:t>
      </w:r>
      <w:r w:rsidRPr="00D9071C">
        <w:rPr>
          <w:rFonts w:eastAsia="仿宋_GB2312"/>
          <w:sz w:val="28"/>
          <w:szCs w:val="28"/>
        </w:rPr>
        <w:t>万元以上。</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3</w:t>
      </w:r>
      <w:r w:rsidRPr="00D9071C">
        <w:rPr>
          <w:rFonts w:eastAsia="仿宋_GB2312"/>
          <w:b/>
          <w:sz w:val="28"/>
          <w:szCs w:val="28"/>
        </w:rPr>
        <w:t>）面向</w:t>
      </w:r>
      <w:r w:rsidRPr="00D9071C">
        <w:rPr>
          <w:rFonts w:eastAsia="仿宋_GB2312"/>
          <w:b/>
          <w:sz w:val="28"/>
          <w:szCs w:val="28"/>
        </w:rPr>
        <w:t>5G/6G</w:t>
      </w:r>
      <w:r w:rsidRPr="00D9071C">
        <w:rPr>
          <w:rFonts w:eastAsia="仿宋_GB2312"/>
          <w:b/>
          <w:sz w:val="28"/>
          <w:szCs w:val="28"/>
        </w:rPr>
        <w:t>的新信道编译码芯片研发。</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研究内容：开展高性能的</w:t>
      </w:r>
      <w:r w:rsidRPr="00D9071C">
        <w:rPr>
          <w:rFonts w:eastAsia="仿宋_GB2312"/>
          <w:sz w:val="28"/>
          <w:szCs w:val="28"/>
        </w:rPr>
        <w:t>4G</w:t>
      </w:r>
      <w:r w:rsidRPr="00D9071C">
        <w:rPr>
          <w:rFonts w:eastAsia="仿宋_GB2312"/>
          <w:sz w:val="28"/>
          <w:szCs w:val="28"/>
        </w:rPr>
        <w:t>和</w:t>
      </w:r>
      <w:r w:rsidRPr="00D9071C">
        <w:rPr>
          <w:rFonts w:eastAsia="仿宋_GB2312"/>
          <w:sz w:val="28"/>
          <w:szCs w:val="28"/>
        </w:rPr>
        <w:t>5G/6G</w:t>
      </w:r>
      <w:r w:rsidRPr="00D9071C">
        <w:rPr>
          <w:rFonts w:eastAsia="仿宋_GB2312"/>
          <w:sz w:val="28"/>
          <w:szCs w:val="28"/>
        </w:rPr>
        <w:t>信道编译实现技术研究。结合交织、</w:t>
      </w:r>
      <w:r w:rsidRPr="00D9071C">
        <w:rPr>
          <w:rFonts w:eastAsia="仿宋_GB2312"/>
          <w:sz w:val="28"/>
          <w:szCs w:val="28"/>
        </w:rPr>
        <w:t>HARQ</w:t>
      </w:r>
      <w:r w:rsidRPr="00D9071C">
        <w:rPr>
          <w:rFonts w:eastAsia="仿宋_GB2312"/>
          <w:sz w:val="28"/>
          <w:szCs w:val="28"/>
        </w:rPr>
        <w:t>合并等，开发</w:t>
      </w:r>
      <w:r w:rsidRPr="00D9071C">
        <w:rPr>
          <w:rFonts w:eastAsia="仿宋_GB2312"/>
          <w:sz w:val="28"/>
          <w:szCs w:val="28"/>
        </w:rPr>
        <w:t>FEC</w:t>
      </w:r>
      <w:r w:rsidRPr="00D9071C">
        <w:rPr>
          <w:rFonts w:eastAsia="仿宋_GB2312"/>
          <w:sz w:val="28"/>
          <w:szCs w:val="28"/>
        </w:rPr>
        <w:t>模块和低功耗芯片，使得</w:t>
      </w:r>
      <w:r w:rsidRPr="00D9071C">
        <w:rPr>
          <w:rFonts w:eastAsia="仿宋_GB2312"/>
          <w:sz w:val="28"/>
          <w:szCs w:val="28"/>
        </w:rPr>
        <w:t>FEC</w:t>
      </w:r>
      <w:r w:rsidRPr="00D9071C">
        <w:rPr>
          <w:rFonts w:eastAsia="仿宋_GB2312"/>
          <w:sz w:val="28"/>
          <w:szCs w:val="28"/>
        </w:rPr>
        <w:t>的资源占用、吞吐率和时延最优，并满足低成本</w:t>
      </w:r>
      <w:r w:rsidRPr="00D9071C">
        <w:rPr>
          <w:rFonts w:eastAsia="仿宋_GB2312"/>
          <w:sz w:val="28"/>
          <w:szCs w:val="28"/>
        </w:rPr>
        <w:t>5G</w:t>
      </w:r>
      <w:r w:rsidRPr="00D9071C">
        <w:rPr>
          <w:rFonts w:eastAsia="仿宋_GB2312"/>
          <w:sz w:val="28"/>
          <w:szCs w:val="28"/>
        </w:rPr>
        <w:t>部署的需要。形成基于</w:t>
      </w:r>
      <w:r w:rsidRPr="00D9071C">
        <w:rPr>
          <w:rFonts w:eastAsia="仿宋_GB2312"/>
          <w:sz w:val="28"/>
          <w:szCs w:val="28"/>
        </w:rPr>
        <w:t>DPDK</w:t>
      </w:r>
      <w:r w:rsidRPr="00D9071C">
        <w:rPr>
          <w:rFonts w:eastAsia="仿宋_GB2312"/>
          <w:sz w:val="28"/>
          <w:szCs w:val="28"/>
        </w:rPr>
        <w:t>的</w:t>
      </w:r>
      <w:r w:rsidRPr="00D9071C">
        <w:rPr>
          <w:rFonts w:eastAsia="仿宋_GB2312"/>
          <w:sz w:val="28"/>
          <w:szCs w:val="28"/>
        </w:rPr>
        <w:t>PCIe</w:t>
      </w:r>
      <w:r w:rsidRPr="00D9071C">
        <w:rPr>
          <w:rFonts w:eastAsia="仿宋_GB2312"/>
          <w:sz w:val="28"/>
          <w:szCs w:val="28"/>
        </w:rPr>
        <w:t>和</w:t>
      </w:r>
      <w:r w:rsidRPr="00D9071C">
        <w:rPr>
          <w:rFonts w:eastAsia="仿宋_GB2312"/>
          <w:sz w:val="28"/>
          <w:szCs w:val="28"/>
        </w:rPr>
        <w:t>25G/40G</w:t>
      </w:r>
      <w:r w:rsidRPr="00D9071C">
        <w:rPr>
          <w:rFonts w:eastAsia="仿宋_GB2312"/>
          <w:sz w:val="28"/>
          <w:szCs w:val="28"/>
        </w:rPr>
        <w:t>以太网接口。</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项；形成产品</w:t>
      </w:r>
      <w:r w:rsidRPr="00D9071C">
        <w:rPr>
          <w:rFonts w:eastAsia="仿宋_GB2312"/>
          <w:sz w:val="28"/>
          <w:szCs w:val="28"/>
        </w:rPr>
        <w:t>1</w:t>
      </w:r>
      <w:r w:rsidRPr="00D9071C">
        <w:rPr>
          <w:rFonts w:eastAsia="仿宋_GB2312"/>
          <w:sz w:val="28"/>
          <w:szCs w:val="28"/>
        </w:rPr>
        <w:t>个，面向</w:t>
      </w:r>
      <w:r w:rsidRPr="00D9071C">
        <w:rPr>
          <w:rFonts w:eastAsia="仿宋_GB2312"/>
          <w:sz w:val="28"/>
          <w:szCs w:val="28"/>
        </w:rPr>
        <w:t>5G/6G</w:t>
      </w:r>
      <w:r w:rsidRPr="00D9071C">
        <w:rPr>
          <w:rFonts w:eastAsia="仿宋_GB2312"/>
          <w:sz w:val="28"/>
          <w:szCs w:val="28"/>
        </w:rPr>
        <w:t>的新信道编译码芯片化产品获得相关认证，具备商用能力。申请发明专利</w:t>
      </w:r>
      <w:r w:rsidRPr="00D9071C">
        <w:rPr>
          <w:rFonts w:eastAsia="仿宋_GB2312"/>
          <w:sz w:val="28"/>
          <w:szCs w:val="28"/>
        </w:rPr>
        <w:t>3</w:t>
      </w:r>
      <w:r w:rsidRPr="00D9071C">
        <w:rPr>
          <w:rFonts w:eastAsia="仿宋_GB2312"/>
          <w:sz w:val="28"/>
          <w:szCs w:val="28"/>
        </w:rPr>
        <w:t>项以上；新增销售收入（产值）</w:t>
      </w:r>
      <w:r w:rsidRPr="00D9071C">
        <w:rPr>
          <w:rFonts w:eastAsia="仿宋_GB2312"/>
          <w:sz w:val="28"/>
          <w:szCs w:val="28"/>
        </w:rPr>
        <w:t>1</w:t>
      </w:r>
      <w:r w:rsidRPr="00D9071C">
        <w:rPr>
          <w:rFonts w:eastAsia="仿宋_GB2312"/>
          <w:sz w:val="28"/>
          <w:szCs w:val="28"/>
        </w:rPr>
        <w:t>亿元以上。</w:t>
      </w:r>
    </w:p>
    <w:p w:rsidR="00E62D7A" w:rsidRPr="00D9071C" w:rsidRDefault="00C81A07">
      <w:pPr>
        <w:widowControl/>
        <w:spacing w:line="420" w:lineRule="exact"/>
        <w:ind w:firstLineChars="200" w:firstLine="562"/>
        <w:rPr>
          <w:rFonts w:eastAsia="仿宋_GB2312"/>
          <w:b/>
          <w:bCs/>
          <w:sz w:val="28"/>
          <w:szCs w:val="28"/>
        </w:rPr>
      </w:pPr>
      <w:r w:rsidRPr="00D9071C">
        <w:rPr>
          <w:rFonts w:eastAsia="仿宋_GB2312"/>
          <w:b/>
          <w:sz w:val="28"/>
          <w:szCs w:val="28"/>
        </w:rPr>
        <w:t>（</w:t>
      </w:r>
      <w:r w:rsidRPr="00D9071C">
        <w:rPr>
          <w:rFonts w:eastAsia="仿宋_GB2312"/>
          <w:b/>
          <w:sz w:val="28"/>
          <w:szCs w:val="28"/>
        </w:rPr>
        <w:t>4</w:t>
      </w:r>
      <w:r w:rsidRPr="00D9071C">
        <w:rPr>
          <w:rFonts w:eastAsia="仿宋_GB2312"/>
          <w:b/>
          <w:sz w:val="28"/>
          <w:szCs w:val="28"/>
        </w:rPr>
        <w:t>）</w:t>
      </w:r>
      <w:r w:rsidRPr="00D9071C">
        <w:rPr>
          <w:rFonts w:eastAsia="仿宋_GB2312"/>
          <w:b/>
          <w:bCs/>
          <w:sz w:val="28"/>
          <w:szCs w:val="28"/>
        </w:rPr>
        <w:t>农业区块链应用平台研发。</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研究内容：开展区块链技术在农业应用中的核心与关键共性技术研究，开展对区块链共识与智能合约技术、</w:t>
      </w:r>
      <w:r w:rsidRPr="00D9071C">
        <w:rPr>
          <w:rFonts w:eastAsia="仿宋_GB2312"/>
          <w:sz w:val="28"/>
          <w:szCs w:val="28"/>
        </w:rPr>
        <w:t>DCEP</w:t>
      </w:r>
      <w:r w:rsidRPr="00D9071C">
        <w:rPr>
          <w:rFonts w:eastAsia="仿宋_GB2312"/>
          <w:sz w:val="28"/>
          <w:szCs w:val="28"/>
        </w:rPr>
        <w:t>数字货币接口技术、农业行业</w:t>
      </w:r>
      <w:r w:rsidRPr="00D9071C">
        <w:rPr>
          <w:rFonts w:eastAsia="仿宋_GB2312"/>
          <w:sz w:val="28"/>
          <w:szCs w:val="28"/>
        </w:rPr>
        <w:lastRenderedPageBreak/>
        <w:t>应用关键设施与软件等核心技术与产品的攻关与研发，开发农业区块链应用平台。打造国内农业行业国家公链，推动形成农业数字资产。</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4</w:t>
      </w:r>
      <w:r w:rsidRPr="00D9071C">
        <w:rPr>
          <w:rFonts w:eastAsia="仿宋_GB2312"/>
          <w:sz w:val="28"/>
          <w:szCs w:val="28"/>
        </w:rPr>
        <w:t>项；申请</w:t>
      </w:r>
      <w:r w:rsidRPr="00D9071C">
        <w:rPr>
          <w:rFonts w:eastAsia="仿宋_GB2312"/>
          <w:sz w:val="28"/>
          <w:szCs w:val="28"/>
        </w:rPr>
        <w:t>2</w:t>
      </w:r>
      <w:r w:rsidRPr="00D9071C">
        <w:rPr>
          <w:rFonts w:eastAsia="仿宋_GB2312"/>
          <w:sz w:val="28"/>
          <w:szCs w:val="28"/>
        </w:rPr>
        <w:t>项发明专利；服务</w:t>
      </w:r>
      <w:r w:rsidRPr="00D9071C">
        <w:rPr>
          <w:rFonts w:eastAsia="仿宋_GB2312"/>
          <w:sz w:val="28"/>
          <w:szCs w:val="28"/>
        </w:rPr>
        <w:t>100</w:t>
      </w:r>
      <w:r w:rsidRPr="00D9071C">
        <w:rPr>
          <w:rFonts w:eastAsia="仿宋_GB2312"/>
          <w:sz w:val="28"/>
          <w:szCs w:val="28"/>
        </w:rPr>
        <w:t>家以上企业；在农业领域开展应用示范</w:t>
      </w:r>
      <w:r w:rsidRPr="00D9071C">
        <w:rPr>
          <w:rFonts w:eastAsia="仿宋_GB2312"/>
          <w:sz w:val="28"/>
          <w:szCs w:val="28"/>
        </w:rPr>
        <w:t>1</w:t>
      </w:r>
      <w:r w:rsidRPr="00D9071C">
        <w:rPr>
          <w:rFonts w:eastAsia="仿宋_GB2312"/>
          <w:sz w:val="28"/>
          <w:szCs w:val="28"/>
        </w:rPr>
        <w:t>项；新增销售收入（产值）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5</w:t>
      </w:r>
      <w:r w:rsidRPr="00D9071C">
        <w:rPr>
          <w:rFonts w:eastAsia="仿宋_GB2312"/>
          <w:b/>
          <w:sz w:val="28"/>
          <w:szCs w:val="28"/>
        </w:rPr>
        <w:t>）面向虚拟展陈</w:t>
      </w:r>
      <w:r w:rsidRPr="00D9071C">
        <w:rPr>
          <w:rFonts w:eastAsia="仿宋_GB2312"/>
          <w:b/>
          <w:sz w:val="28"/>
          <w:szCs w:val="28"/>
        </w:rPr>
        <w:t>/</w:t>
      </w:r>
      <w:r w:rsidRPr="00D9071C">
        <w:rPr>
          <w:rFonts w:eastAsia="仿宋_GB2312"/>
          <w:b/>
          <w:sz w:val="28"/>
          <w:szCs w:val="28"/>
        </w:rPr>
        <w:t>虚拟形象在线直播平台的混合增强智能研究与应用。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研究内容：开展面向</w:t>
      </w:r>
      <w:r w:rsidRPr="00D9071C">
        <w:rPr>
          <w:rFonts w:eastAsia="仿宋_GB2312"/>
          <w:sz w:val="28"/>
          <w:szCs w:val="28"/>
        </w:rPr>
        <w:t>VR/AR</w:t>
      </w:r>
      <w:r w:rsidRPr="00D9071C">
        <w:rPr>
          <w:rFonts w:eastAsia="仿宋_GB2312"/>
          <w:sz w:val="28"/>
          <w:szCs w:val="28"/>
        </w:rPr>
        <w:t>应用的产品数字资产高效建模技术研究。开发跨平台</w:t>
      </w:r>
      <w:r w:rsidRPr="00D9071C">
        <w:rPr>
          <w:rFonts w:eastAsia="仿宋_GB2312"/>
          <w:sz w:val="28"/>
          <w:szCs w:val="28"/>
        </w:rPr>
        <w:t>/</w:t>
      </w:r>
      <w:r w:rsidRPr="00D9071C">
        <w:rPr>
          <w:rFonts w:eastAsia="仿宋_GB2312"/>
          <w:sz w:val="28"/>
          <w:szCs w:val="28"/>
        </w:rPr>
        <w:t>多平台</w:t>
      </w:r>
      <w:r w:rsidRPr="00D9071C">
        <w:rPr>
          <w:rFonts w:eastAsia="仿宋_GB2312"/>
          <w:sz w:val="28"/>
          <w:szCs w:val="28"/>
        </w:rPr>
        <w:t>AR/VR</w:t>
      </w:r>
      <w:r w:rsidRPr="00D9071C">
        <w:rPr>
          <w:rFonts w:eastAsia="仿宋_GB2312"/>
          <w:sz w:val="28"/>
          <w:szCs w:val="28"/>
        </w:rPr>
        <w:t>技术展示，开发基于</w:t>
      </w:r>
      <w:r w:rsidRPr="00D9071C">
        <w:rPr>
          <w:rFonts w:eastAsia="仿宋_GB2312"/>
          <w:sz w:val="28"/>
          <w:szCs w:val="28"/>
        </w:rPr>
        <w:t>5G</w:t>
      </w:r>
      <w:r w:rsidRPr="00D9071C">
        <w:rPr>
          <w:rFonts w:eastAsia="仿宋_GB2312"/>
          <w:sz w:val="28"/>
          <w:szCs w:val="28"/>
        </w:rPr>
        <w:t>网络下的</w:t>
      </w:r>
      <w:r w:rsidRPr="00D9071C">
        <w:rPr>
          <w:rFonts w:eastAsia="仿宋_GB2312"/>
          <w:sz w:val="28"/>
          <w:szCs w:val="28"/>
        </w:rPr>
        <w:t>VR+AR</w:t>
      </w:r>
      <w:r w:rsidRPr="00D9071C">
        <w:rPr>
          <w:rFonts w:eastAsia="仿宋_GB2312"/>
          <w:sz w:val="28"/>
          <w:szCs w:val="28"/>
        </w:rPr>
        <w:t>（</w:t>
      </w:r>
      <w:r w:rsidRPr="00D9071C">
        <w:rPr>
          <w:rFonts w:eastAsia="仿宋_GB2312"/>
          <w:sz w:val="28"/>
          <w:szCs w:val="28"/>
        </w:rPr>
        <w:t>VR</w:t>
      </w:r>
      <w:r w:rsidRPr="00D9071C">
        <w:rPr>
          <w:rFonts w:eastAsia="仿宋_GB2312"/>
          <w:sz w:val="28"/>
          <w:szCs w:val="28"/>
        </w:rPr>
        <w:t>场景中叠加真人全息影像）直播技术，基于场景实时感知，实现</w:t>
      </w:r>
      <w:r w:rsidRPr="00D9071C">
        <w:rPr>
          <w:rFonts w:eastAsia="仿宋_GB2312"/>
          <w:sz w:val="28"/>
          <w:szCs w:val="28"/>
        </w:rPr>
        <w:t>AR/VR</w:t>
      </w:r>
      <w:r w:rsidRPr="00D9071C">
        <w:rPr>
          <w:rFonts w:eastAsia="仿宋_GB2312"/>
          <w:sz w:val="28"/>
          <w:szCs w:val="28"/>
        </w:rPr>
        <w:t>换装、化妆、试戴等场景使用，同时实现多地同台实时互动。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4</w:t>
      </w:r>
      <w:r w:rsidRPr="00D9071C">
        <w:rPr>
          <w:rFonts w:eastAsia="仿宋_GB2312"/>
          <w:sz w:val="28"/>
          <w:szCs w:val="28"/>
        </w:rPr>
        <w:t>项；形成云端</w:t>
      </w:r>
      <w:r w:rsidRPr="00D9071C">
        <w:rPr>
          <w:rFonts w:eastAsia="仿宋_GB2312"/>
          <w:sz w:val="28"/>
          <w:szCs w:val="28"/>
        </w:rPr>
        <w:t>AR/VR</w:t>
      </w:r>
      <w:r w:rsidRPr="00D9071C">
        <w:rPr>
          <w:rFonts w:eastAsia="仿宋_GB2312"/>
          <w:sz w:val="28"/>
          <w:szCs w:val="28"/>
        </w:rPr>
        <w:t>沉浸式展销平台，形成</w:t>
      </w:r>
      <w:r w:rsidRPr="00D9071C">
        <w:rPr>
          <w:rFonts w:eastAsia="仿宋_GB2312"/>
          <w:sz w:val="28"/>
          <w:szCs w:val="28"/>
        </w:rPr>
        <w:t>VR</w:t>
      </w:r>
      <w:r w:rsidRPr="00D9071C">
        <w:rPr>
          <w:rFonts w:eastAsia="仿宋_GB2312"/>
          <w:sz w:val="28"/>
          <w:szCs w:val="28"/>
        </w:rPr>
        <w:t>场景展示和产品三维模型立体讲解方案；申请发明专利</w:t>
      </w:r>
      <w:r w:rsidRPr="00D9071C">
        <w:rPr>
          <w:rFonts w:eastAsia="仿宋_GB2312"/>
          <w:sz w:val="28"/>
          <w:szCs w:val="28"/>
        </w:rPr>
        <w:t>1</w:t>
      </w:r>
      <w:r w:rsidRPr="00D9071C">
        <w:rPr>
          <w:rFonts w:eastAsia="仿宋_GB2312"/>
          <w:sz w:val="28"/>
          <w:szCs w:val="28"/>
        </w:rPr>
        <w:t>项以上，形成产品</w:t>
      </w:r>
      <w:r w:rsidRPr="00D9071C">
        <w:rPr>
          <w:rFonts w:eastAsia="仿宋_GB2312"/>
          <w:sz w:val="28"/>
          <w:szCs w:val="28"/>
        </w:rPr>
        <w:t>3</w:t>
      </w:r>
      <w:r w:rsidRPr="00D9071C">
        <w:rPr>
          <w:rFonts w:eastAsia="仿宋_GB2312"/>
          <w:sz w:val="28"/>
          <w:szCs w:val="28"/>
        </w:rPr>
        <w:t>个；在虚拟展</w:t>
      </w:r>
      <w:proofErr w:type="gramStart"/>
      <w:r w:rsidRPr="00D9071C">
        <w:rPr>
          <w:rFonts w:eastAsia="仿宋_GB2312"/>
          <w:sz w:val="28"/>
          <w:szCs w:val="28"/>
        </w:rPr>
        <w:t>陈研究</w:t>
      </w:r>
      <w:proofErr w:type="gramEnd"/>
      <w:r w:rsidRPr="00D9071C">
        <w:rPr>
          <w:rFonts w:eastAsia="仿宋_GB2312"/>
          <w:sz w:val="28"/>
          <w:szCs w:val="28"/>
        </w:rPr>
        <w:t>领域开展应用示范</w:t>
      </w:r>
      <w:r w:rsidRPr="00D9071C">
        <w:rPr>
          <w:rFonts w:eastAsia="仿宋_GB2312"/>
          <w:sz w:val="28"/>
          <w:szCs w:val="28"/>
        </w:rPr>
        <w:t>3</w:t>
      </w:r>
      <w:r w:rsidRPr="00D9071C">
        <w:rPr>
          <w:rFonts w:eastAsia="仿宋_GB2312"/>
          <w:sz w:val="28"/>
          <w:szCs w:val="28"/>
        </w:rPr>
        <w:t>个以上；新增销售收入（产值）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6</w:t>
      </w:r>
      <w:r w:rsidRPr="00D9071C">
        <w:rPr>
          <w:rFonts w:eastAsia="仿宋_GB2312"/>
          <w:b/>
          <w:sz w:val="28"/>
          <w:szCs w:val="28"/>
        </w:rPr>
        <w:t>）数字供应</w:t>
      </w:r>
      <w:proofErr w:type="gramStart"/>
      <w:r w:rsidRPr="00D9071C">
        <w:rPr>
          <w:rFonts w:eastAsia="仿宋_GB2312"/>
          <w:b/>
          <w:sz w:val="28"/>
          <w:szCs w:val="28"/>
        </w:rPr>
        <w:t>链创新</w:t>
      </w:r>
      <w:proofErr w:type="gramEnd"/>
      <w:r w:rsidRPr="00D9071C">
        <w:rPr>
          <w:rFonts w:eastAsia="仿宋_GB2312"/>
          <w:b/>
          <w:sz w:val="28"/>
          <w:szCs w:val="28"/>
        </w:rPr>
        <w:t>技术与应用研究。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w:t>
      </w:r>
      <w:proofErr w:type="gramStart"/>
      <w:r w:rsidRPr="00D9071C">
        <w:rPr>
          <w:rFonts w:eastAsia="仿宋_GB2312"/>
          <w:sz w:val="28"/>
          <w:szCs w:val="28"/>
        </w:rPr>
        <w:t>研究全</w:t>
      </w:r>
      <w:proofErr w:type="gramEnd"/>
      <w:r w:rsidRPr="00D9071C">
        <w:rPr>
          <w:rFonts w:eastAsia="仿宋_GB2312"/>
          <w:sz w:val="28"/>
          <w:szCs w:val="28"/>
        </w:rPr>
        <w:t>链条数字供应链平台技术架构，突破加密投标、辅助关联筛查分析、区块链投标履约融合、单据高精度光学识别、数据共享、</w:t>
      </w:r>
      <w:proofErr w:type="gramStart"/>
      <w:r w:rsidRPr="00D9071C">
        <w:rPr>
          <w:rFonts w:eastAsia="仿宋_GB2312"/>
          <w:sz w:val="28"/>
          <w:szCs w:val="28"/>
        </w:rPr>
        <w:t>融资风控模型</w:t>
      </w:r>
      <w:proofErr w:type="gramEnd"/>
      <w:r w:rsidRPr="00D9071C">
        <w:rPr>
          <w:rFonts w:eastAsia="仿宋_GB2312"/>
          <w:sz w:val="28"/>
          <w:szCs w:val="28"/>
        </w:rPr>
        <w:t>等关键技术，实现</w:t>
      </w:r>
      <w:r w:rsidRPr="00D9071C">
        <w:rPr>
          <w:rFonts w:eastAsia="仿宋_GB2312"/>
          <w:sz w:val="28"/>
          <w:szCs w:val="28"/>
        </w:rPr>
        <w:t>“</w:t>
      </w:r>
      <w:r w:rsidRPr="00D9071C">
        <w:rPr>
          <w:rFonts w:eastAsia="仿宋_GB2312"/>
          <w:sz w:val="28"/>
          <w:szCs w:val="28"/>
        </w:rPr>
        <w:t>计划、招标、采购、供应、结算、支付、库存、融资</w:t>
      </w:r>
      <w:r w:rsidRPr="00D9071C">
        <w:rPr>
          <w:rFonts w:eastAsia="仿宋_GB2312"/>
          <w:sz w:val="28"/>
          <w:szCs w:val="28"/>
        </w:rPr>
        <w:t>”</w:t>
      </w:r>
      <w:r w:rsidRPr="00D9071C">
        <w:rPr>
          <w:rFonts w:eastAsia="仿宋_GB2312"/>
          <w:sz w:val="28"/>
          <w:szCs w:val="28"/>
        </w:rPr>
        <w:t>全链条业务的数字化。</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3-5</w:t>
      </w:r>
      <w:r w:rsidRPr="00D9071C">
        <w:rPr>
          <w:rFonts w:eastAsia="仿宋_GB2312"/>
          <w:sz w:val="28"/>
          <w:szCs w:val="28"/>
        </w:rPr>
        <w:t>项；形成数字供应链平台</w:t>
      </w:r>
      <w:r w:rsidRPr="00D9071C">
        <w:rPr>
          <w:rFonts w:eastAsia="仿宋_GB2312"/>
          <w:sz w:val="28"/>
          <w:szCs w:val="28"/>
        </w:rPr>
        <w:t>1</w:t>
      </w:r>
      <w:r w:rsidRPr="00D9071C">
        <w:rPr>
          <w:rFonts w:eastAsia="仿宋_GB2312"/>
          <w:sz w:val="28"/>
          <w:szCs w:val="28"/>
        </w:rPr>
        <w:t>套；平台用户不低于</w:t>
      </w:r>
      <w:r w:rsidRPr="00D9071C">
        <w:rPr>
          <w:rFonts w:eastAsia="仿宋_GB2312"/>
          <w:sz w:val="28"/>
          <w:szCs w:val="28"/>
        </w:rPr>
        <w:t>1000</w:t>
      </w:r>
      <w:r w:rsidRPr="00D9071C">
        <w:rPr>
          <w:rFonts w:eastAsia="仿宋_GB2312"/>
          <w:sz w:val="28"/>
          <w:szCs w:val="28"/>
        </w:rPr>
        <w:t>家；申请发明专利</w:t>
      </w:r>
      <w:r w:rsidRPr="00D9071C">
        <w:rPr>
          <w:rFonts w:eastAsia="仿宋_GB2312"/>
          <w:sz w:val="28"/>
          <w:szCs w:val="28"/>
        </w:rPr>
        <w:t>3</w:t>
      </w:r>
      <w:r w:rsidRPr="00D9071C">
        <w:rPr>
          <w:rFonts w:eastAsia="仿宋_GB2312"/>
          <w:sz w:val="28"/>
          <w:szCs w:val="28"/>
        </w:rPr>
        <w:t>项以上；新增销售收入（产值）不低于</w:t>
      </w:r>
      <w:r w:rsidRPr="00D9071C">
        <w:rPr>
          <w:rFonts w:eastAsia="仿宋_GB2312"/>
          <w:sz w:val="28"/>
          <w:szCs w:val="28"/>
        </w:rPr>
        <w:t>5000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7</w:t>
      </w:r>
      <w:r w:rsidRPr="00D9071C">
        <w:rPr>
          <w:rFonts w:eastAsia="仿宋_GB2312"/>
          <w:b/>
          <w:sz w:val="28"/>
          <w:szCs w:val="28"/>
        </w:rPr>
        <w:t>）</w:t>
      </w:r>
      <w:r w:rsidRPr="00D9071C">
        <w:rPr>
          <w:rFonts w:eastAsia="仿宋_GB2312"/>
          <w:b/>
          <w:sz w:val="28"/>
          <w:szCs w:val="28"/>
        </w:rPr>
        <w:t>5G</w:t>
      </w:r>
      <w:r w:rsidRPr="00D9071C">
        <w:rPr>
          <w:rFonts w:eastAsia="仿宋_GB2312"/>
          <w:b/>
          <w:sz w:val="28"/>
          <w:szCs w:val="28"/>
        </w:rPr>
        <w:t>微基站用多模块集成印制电路关键技术研发及产业化。</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研究内容：开展工业互联网，万物互连等需求下大规模</w:t>
      </w:r>
      <w:r w:rsidRPr="00D9071C">
        <w:rPr>
          <w:rFonts w:eastAsia="仿宋_GB2312"/>
          <w:sz w:val="28"/>
          <w:szCs w:val="28"/>
        </w:rPr>
        <w:t>5G</w:t>
      </w:r>
      <w:r w:rsidRPr="00D9071C">
        <w:rPr>
          <w:rFonts w:eastAsia="仿宋_GB2312"/>
          <w:sz w:val="28"/>
          <w:szCs w:val="28"/>
        </w:rPr>
        <w:t>微基站多模块印制电路集成化设计，工艺及材料等研究。突破高频混合集成，高密度线路集成，大电流功率集成以及无源电阻集成等技术，解决</w:t>
      </w:r>
      <w:r w:rsidRPr="00D9071C">
        <w:rPr>
          <w:rFonts w:eastAsia="仿宋_GB2312"/>
          <w:sz w:val="28"/>
          <w:szCs w:val="28"/>
        </w:rPr>
        <w:t>5G</w:t>
      </w:r>
      <w:r w:rsidRPr="00D9071C">
        <w:rPr>
          <w:rFonts w:eastAsia="仿宋_GB2312"/>
          <w:sz w:val="28"/>
          <w:szCs w:val="28"/>
        </w:rPr>
        <w:t>微基站多模块一体化集成的生产工艺技术难题，构建产品智能化制造生产线，为工业领域的大规模应用打下坚实基础。</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3-5</w:t>
      </w:r>
      <w:r w:rsidRPr="00D9071C">
        <w:rPr>
          <w:rFonts w:eastAsia="仿宋_GB2312"/>
          <w:sz w:val="28"/>
          <w:szCs w:val="28"/>
        </w:rPr>
        <w:t>项；形成多模块集成印制电路新产品；申请发明专利</w:t>
      </w:r>
      <w:r w:rsidRPr="00D9071C">
        <w:rPr>
          <w:rFonts w:eastAsia="仿宋_GB2312"/>
          <w:sz w:val="28"/>
          <w:szCs w:val="28"/>
        </w:rPr>
        <w:t>8</w:t>
      </w:r>
      <w:r w:rsidRPr="00D9071C">
        <w:rPr>
          <w:rFonts w:eastAsia="仿宋_GB2312"/>
          <w:sz w:val="28"/>
          <w:szCs w:val="28"/>
        </w:rPr>
        <w:t>项以上，获得授权发明专利</w:t>
      </w:r>
      <w:r w:rsidRPr="00D9071C">
        <w:rPr>
          <w:rFonts w:eastAsia="仿宋_GB2312"/>
          <w:sz w:val="28"/>
          <w:szCs w:val="28"/>
        </w:rPr>
        <w:t>3</w:t>
      </w:r>
      <w:r w:rsidRPr="00D9071C">
        <w:rPr>
          <w:rFonts w:eastAsia="仿宋_GB2312"/>
          <w:sz w:val="28"/>
          <w:szCs w:val="28"/>
        </w:rPr>
        <w:t>项以上，企业标准</w:t>
      </w:r>
      <w:r w:rsidRPr="00D9071C">
        <w:rPr>
          <w:rFonts w:eastAsia="仿宋_GB2312"/>
          <w:sz w:val="28"/>
          <w:szCs w:val="28"/>
        </w:rPr>
        <w:t>2</w:t>
      </w:r>
      <w:r w:rsidRPr="00D9071C">
        <w:rPr>
          <w:rFonts w:eastAsia="仿宋_GB2312"/>
          <w:sz w:val="28"/>
          <w:szCs w:val="28"/>
        </w:rPr>
        <w:t>项；实</w:t>
      </w:r>
      <w:r w:rsidRPr="00D9071C">
        <w:rPr>
          <w:rFonts w:eastAsia="仿宋_GB2312"/>
          <w:sz w:val="28"/>
          <w:szCs w:val="28"/>
        </w:rPr>
        <w:lastRenderedPageBreak/>
        <w:t>现同时实施</w:t>
      </w:r>
      <w:r w:rsidRPr="00D9071C">
        <w:rPr>
          <w:rFonts w:eastAsia="仿宋_GB2312"/>
          <w:sz w:val="28"/>
          <w:szCs w:val="28"/>
        </w:rPr>
        <w:t>Sub 6GHz</w:t>
      </w:r>
      <w:r w:rsidRPr="00D9071C">
        <w:rPr>
          <w:rFonts w:eastAsia="仿宋_GB2312"/>
          <w:sz w:val="28"/>
          <w:szCs w:val="28"/>
        </w:rPr>
        <w:t>和毫米波印制电路技术；新增销售收入（产值）</w:t>
      </w:r>
      <w:r w:rsidRPr="00D9071C">
        <w:rPr>
          <w:rFonts w:eastAsia="仿宋_GB2312"/>
          <w:sz w:val="28"/>
          <w:szCs w:val="28"/>
        </w:rPr>
        <w:t>1</w:t>
      </w:r>
      <w:r w:rsidRPr="00D9071C">
        <w:rPr>
          <w:rFonts w:eastAsia="仿宋_GB2312"/>
          <w:sz w:val="28"/>
          <w:szCs w:val="28"/>
        </w:rPr>
        <w:t>亿元以上。</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8</w:t>
      </w:r>
      <w:r w:rsidRPr="00D9071C">
        <w:rPr>
          <w:rFonts w:eastAsia="仿宋_GB2312"/>
          <w:b/>
          <w:sz w:val="28"/>
          <w:szCs w:val="28"/>
        </w:rPr>
        <w:t>）基于产业链的智慧工厂物流运输主动感知与智能协同平台研发。</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研究内容：开展企业之间、厂区之间智慧物流智能化的主动感知识别技术、信息融合等关键技术研究。利用区块链、中心云、边缘计算及</w:t>
      </w:r>
      <w:r w:rsidRPr="00D9071C">
        <w:rPr>
          <w:rFonts w:eastAsia="仿宋_GB2312"/>
          <w:sz w:val="28"/>
          <w:szCs w:val="28"/>
        </w:rPr>
        <w:t>IoT</w:t>
      </w:r>
      <w:r w:rsidRPr="00D9071C">
        <w:rPr>
          <w:rFonts w:eastAsia="仿宋_GB2312"/>
          <w:sz w:val="28"/>
          <w:szCs w:val="28"/>
        </w:rPr>
        <w:t>智能终端感知设备，将产业链中的厂区、道路、仓库、货物、车辆等进行连接、计算、协同。形成</w:t>
      </w:r>
      <w:proofErr w:type="gramStart"/>
      <w:r w:rsidRPr="00D9071C">
        <w:rPr>
          <w:rFonts w:eastAsia="仿宋_GB2312"/>
          <w:sz w:val="28"/>
          <w:szCs w:val="28"/>
        </w:rPr>
        <w:t>产业链全流程</w:t>
      </w:r>
      <w:proofErr w:type="gramEnd"/>
      <w:r w:rsidRPr="00D9071C">
        <w:rPr>
          <w:rFonts w:eastAsia="仿宋_GB2312"/>
          <w:sz w:val="28"/>
          <w:szCs w:val="28"/>
        </w:rPr>
        <w:t>自动感知、智能管控平台，提高协同与交易效率。</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3-5</w:t>
      </w:r>
      <w:r w:rsidRPr="00D9071C">
        <w:rPr>
          <w:rFonts w:eastAsia="仿宋_GB2312"/>
          <w:sz w:val="28"/>
          <w:szCs w:val="28"/>
        </w:rPr>
        <w:t>项；形成协同平台</w:t>
      </w:r>
      <w:r w:rsidRPr="00D9071C">
        <w:rPr>
          <w:rFonts w:eastAsia="仿宋_GB2312"/>
          <w:sz w:val="28"/>
          <w:szCs w:val="28"/>
        </w:rPr>
        <w:t>1</w:t>
      </w:r>
      <w:r w:rsidRPr="00D9071C">
        <w:rPr>
          <w:rFonts w:eastAsia="仿宋_GB2312"/>
          <w:sz w:val="28"/>
          <w:szCs w:val="28"/>
        </w:rPr>
        <w:t>套；申请发明专利</w:t>
      </w:r>
      <w:r w:rsidRPr="00D9071C">
        <w:rPr>
          <w:rFonts w:eastAsia="仿宋_GB2312"/>
          <w:sz w:val="28"/>
          <w:szCs w:val="28"/>
        </w:rPr>
        <w:t>5</w:t>
      </w:r>
      <w:r w:rsidRPr="00D9071C">
        <w:rPr>
          <w:rFonts w:eastAsia="仿宋_GB2312"/>
          <w:sz w:val="28"/>
          <w:szCs w:val="28"/>
        </w:rPr>
        <w:t>项以上，获得软件著作权</w:t>
      </w:r>
      <w:r w:rsidRPr="00D9071C">
        <w:rPr>
          <w:rFonts w:eastAsia="仿宋_GB2312"/>
          <w:sz w:val="28"/>
          <w:szCs w:val="28"/>
        </w:rPr>
        <w:t>2</w:t>
      </w:r>
      <w:r w:rsidRPr="00D9071C">
        <w:rPr>
          <w:rFonts w:eastAsia="仿宋_GB2312"/>
          <w:sz w:val="28"/>
          <w:szCs w:val="28"/>
        </w:rPr>
        <w:t>项以上。新增销售收入（产值）</w:t>
      </w:r>
      <w:r w:rsidRPr="00D9071C">
        <w:rPr>
          <w:rFonts w:eastAsia="仿宋_GB2312"/>
          <w:sz w:val="28"/>
          <w:szCs w:val="28"/>
        </w:rPr>
        <w:t>5000</w:t>
      </w:r>
      <w:r w:rsidRPr="00D9071C">
        <w:rPr>
          <w:rFonts w:eastAsia="仿宋_GB2312"/>
          <w:sz w:val="28"/>
          <w:szCs w:val="28"/>
        </w:rPr>
        <w:t>万。</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9</w:t>
      </w:r>
      <w:r w:rsidRPr="00D9071C">
        <w:rPr>
          <w:rFonts w:eastAsia="仿宋_GB2312"/>
          <w:b/>
          <w:sz w:val="28"/>
          <w:szCs w:val="28"/>
        </w:rPr>
        <w:t>）融合</w:t>
      </w:r>
      <w:r w:rsidRPr="00D9071C">
        <w:rPr>
          <w:rFonts w:eastAsia="仿宋_GB2312"/>
          <w:b/>
          <w:sz w:val="28"/>
          <w:szCs w:val="28"/>
        </w:rPr>
        <w:t>5G</w:t>
      </w:r>
      <w:r w:rsidRPr="00D9071C">
        <w:rPr>
          <w:rFonts w:eastAsia="仿宋_GB2312"/>
          <w:b/>
          <w:sz w:val="28"/>
          <w:szCs w:val="28"/>
        </w:rPr>
        <w:t>的救援无人机测控与</w:t>
      </w:r>
      <w:proofErr w:type="gramStart"/>
      <w:r w:rsidRPr="00D9071C">
        <w:rPr>
          <w:rFonts w:eastAsia="仿宋_GB2312"/>
          <w:b/>
          <w:sz w:val="28"/>
          <w:szCs w:val="28"/>
        </w:rPr>
        <w:t>数传系统</w:t>
      </w:r>
      <w:proofErr w:type="gramEnd"/>
      <w:r w:rsidRPr="00D9071C">
        <w:rPr>
          <w:rFonts w:eastAsia="仿宋_GB2312"/>
          <w:b/>
          <w:sz w:val="28"/>
          <w:szCs w:val="28"/>
        </w:rPr>
        <w:t>研发。</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研究内容：开展融合</w:t>
      </w:r>
      <w:r w:rsidRPr="00D9071C">
        <w:rPr>
          <w:rFonts w:eastAsia="仿宋_GB2312"/>
          <w:sz w:val="28"/>
          <w:szCs w:val="28"/>
        </w:rPr>
        <w:t>5G</w:t>
      </w:r>
      <w:r w:rsidRPr="00D9071C">
        <w:rPr>
          <w:rFonts w:eastAsia="仿宋_GB2312"/>
          <w:sz w:val="28"/>
          <w:szCs w:val="28"/>
        </w:rPr>
        <w:t>的救援无人机测控与</w:t>
      </w:r>
      <w:proofErr w:type="gramStart"/>
      <w:r w:rsidRPr="00D9071C">
        <w:rPr>
          <w:rFonts w:eastAsia="仿宋_GB2312"/>
          <w:sz w:val="28"/>
          <w:szCs w:val="28"/>
        </w:rPr>
        <w:t>数传系统</w:t>
      </w:r>
      <w:proofErr w:type="gramEnd"/>
      <w:r w:rsidRPr="00D9071C">
        <w:rPr>
          <w:rFonts w:eastAsia="仿宋_GB2312"/>
          <w:sz w:val="28"/>
          <w:szCs w:val="28"/>
        </w:rPr>
        <w:t>研究开发机载</w:t>
      </w:r>
      <w:proofErr w:type="gramStart"/>
      <w:r w:rsidRPr="00D9071C">
        <w:rPr>
          <w:rFonts w:eastAsia="仿宋_GB2312"/>
          <w:sz w:val="28"/>
          <w:szCs w:val="28"/>
        </w:rPr>
        <w:t>测控数传一体化</w:t>
      </w:r>
      <w:proofErr w:type="gramEnd"/>
      <w:r w:rsidRPr="00D9071C">
        <w:rPr>
          <w:rFonts w:eastAsia="仿宋_GB2312"/>
          <w:sz w:val="28"/>
          <w:szCs w:val="28"/>
        </w:rPr>
        <w:t>终端、地面测控基站等产品原型，应用于利用无人机进行应急救援的场景。利用当前部署的</w:t>
      </w:r>
      <w:r w:rsidRPr="00D9071C">
        <w:rPr>
          <w:rFonts w:eastAsia="仿宋_GB2312"/>
          <w:sz w:val="28"/>
          <w:szCs w:val="28"/>
        </w:rPr>
        <w:t>5G</w:t>
      </w:r>
      <w:r w:rsidRPr="00D9071C">
        <w:rPr>
          <w:rFonts w:eastAsia="仿宋_GB2312"/>
          <w:sz w:val="28"/>
          <w:szCs w:val="28"/>
        </w:rPr>
        <w:t>基础网络，实现对无人机的远程精确实时测控，以及无人机在大范围内的大数据量信息采集和高速回传。</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2-3</w:t>
      </w:r>
      <w:r w:rsidRPr="00D9071C">
        <w:rPr>
          <w:rFonts w:eastAsia="仿宋_GB2312"/>
          <w:sz w:val="28"/>
          <w:szCs w:val="28"/>
        </w:rPr>
        <w:t>项；申请发明专利</w:t>
      </w:r>
      <w:r w:rsidRPr="00D9071C">
        <w:rPr>
          <w:rFonts w:eastAsia="仿宋_GB2312"/>
          <w:sz w:val="28"/>
          <w:szCs w:val="28"/>
        </w:rPr>
        <w:t>2</w:t>
      </w:r>
      <w:r w:rsidRPr="00D9071C">
        <w:rPr>
          <w:rFonts w:eastAsia="仿宋_GB2312"/>
          <w:sz w:val="28"/>
          <w:szCs w:val="28"/>
        </w:rPr>
        <w:t>项以上，培养</w:t>
      </w:r>
      <w:r w:rsidRPr="00D9071C">
        <w:rPr>
          <w:rFonts w:eastAsia="仿宋_GB2312"/>
          <w:sz w:val="28"/>
          <w:szCs w:val="28"/>
        </w:rPr>
        <w:t>5G</w:t>
      </w:r>
      <w:r w:rsidRPr="00D9071C">
        <w:rPr>
          <w:rFonts w:eastAsia="仿宋_GB2312"/>
          <w:sz w:val="28"/>
          <w:szCs w:val="28"/>
        </w:rPr>
        <w:t>融合创新及研发人才；形成融合</w:t>
      </w:r>
      <w:r w:rsidRPr="00D9071C">
        <w:rPr>
          <w:rFonts w:eastAsia="仿宋_GB2312"/>
          <w:sz w:val="28"/>
          <w:szCs w:val="28"/>
        </w:rPr>
        <w:t>5G</w:t>
      </w:r>
      <w:r w:rsidRPr="00D9071C">
        <w:rPr>
          <w:rFonts w:eastAsia="仿宋_GB2312"/>
          <w:sz w:val="28"/>
          <w:szCs w:val="28"/>
        </w:rPr>
        <w:t>的救援无人机测控</w:t>
      </w:r>
      <w:proofErr w:type="gramStart"/>
      <w:r w:rsidRPr="00D9071C">
        <w:rPr>
          <w:rFonts w:eastAsia="仿宋_GB2312"/>
          <w:sz w:val="28"/>
          <w:szCs w:val="28"/>
        </w:rPr>
        <w:t>与数传原型</w:t>
      </w:r>
      <w:proofErr w:type="gramEnd"/>
      <w:r w:rsidRPr="00D9071C">
        <w:rPr>
          <w:rFonts w:eastAsia="仿宋_GB2312"/>
          <w:sz w:val="28"/>
          <w:szCs w:val="28"/>
        </w:rPr>
        <w:t>系统</w:t>
      </w:r>
      <w:r w:rsidRPr="00D9071C">
        <w:rPr>
          <w:rFonts w:eastAsia="仿宋_GB2312"/>
          <w:sz w:val="28"/>
          <w:szCs w:val="28"/>
        </w:rPr>
        <w:t>1</w:t>
      </w:r>
      <w:r w:rsidRPr="00D9071C">
        <w:rPr>
          <w:rFonts w:eastAsia="仿宋_GB2312"/>
          <w:sz w:val="28"/>
          <w:szCs w:val="28"/>
        </w:rPr>
        <w:t>套；在</w:t>
      </w:r>
      <w:r w:rsidRPr="00D9071C">
        <w:rPr>
          <w:rFonts w:eastAsia="仿宋_GB2312"/>
          <w:sz w:val="28"/>
          <w:szCs w:val="28"/>
        </w:rPr>
        <w:t>5G</w:t>
      </w:r>
      <w:r w:rsidRPr="00D9071C">
        <w:rPr>
          <w:rFonts w:eastAsia="仿宋_GB2312"/>
          <w:sz w:val="28"/>
          <w:szCs w:val="28"/>
        </w:rPr>
        <w:t>无人机应用领域开展应用示范</w:t>
      </w:r>
      <w:r w:rsidRPr="00D9071C">
        <w:rPr>
          <w:rFonts w:eastAsia="仿宋_GB2312"/>
          <w:sz w:val="28"/>
          <w:szCs w:val="28"/>
        </w:rPr>
        <w:t>1</w:t>
      </w:r>
      <w:r w:rsidRPr="00D9071C">
        <w:rPr>
          <w:rFonts w:eastAsia="仿宋_GB2312"/>
          <w:sz w:val="28"/>
          <w:szCs w:val="28"/>
        </w:rPr>
        <w:t>个；新增销售收入（产值）</w:t>
      </w:r>
      <w:r w:rsidRPr="00D9071C">
        <w:rPr>
          <w:rFonts w:eastAsia="仿宋_GB2312"/>
          <w:sz w:val="28"/>
          <w:szCs w:val="28"/>
        </w:rPr>
        <w:t>5000</w:t>
      </w:r>
      <w:r w:rsidRPr="00D9071C">
        <w:rPr>
          <w:rFonts w:eastAsia="仿宋_GB2312"/>
          <w:sz w:val="28"/>
          <w:szCs w:val="28"/>
        </w:rPr>
        <w:t>万。</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10</w:t>
      </w:r>
      <w:r w:rsidRPr="00D9071C">
        <w:rPr>
          <w:rFonts w:eastAsia="仿宋_GB2312"/>
          <w:b/>
          <w:sz w:val="28"/>
          <w:szCs w:val="28"/>
        </w:rPr>
        <w:t>）</w:t>
      </w:r>
      <w:r w:rsidRPr="00D9071C">
        <w:rPr>
          <w:rFonts w:eastAsia="仿宋_GB2312"/>
          <w:b/>
          <w:sz w:val="28"/>
          <w:szCs w:val="28"/>
        </w:rPr>
        <w:t>5G</w:t>
      </w:r>
      <w:r w:rsidRPr="00D9071C">
        <w:rPr>
          <w:rFonts w:eastAsia="仿宋_GB2312"/>
          <w:b/>
          <w:sz w:val="28"/>
          <w:szCs w:val="28"/>
        </w:rPr>
        <w:t>小基站物理层信号处理芯片设计与应用。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研究内容：开展</w:t>
      </w:r>
      <w:r w:rsidRPr="00D9071C">
        <w:rPr>
          <w:rFonts w:eastAsia="仿宋_GB2312"/>
          <w:sz w:val="28"/>
          <w:szCs w:val="28"/>
        </w:rPr>
        <w:t>5G</w:t>
      </w:r>
      <w:r w:rsidRPr="00D9071C">
        <w:rPr>
          <w:rFonts w:eastAsia="仿宋_GB2312"/>
          <w:sz w:val="28"/>
          <w:szCs w:val="28"/>
        </w:rPr>
        <w:t>移动通信物理层信号处理及基带芯片设计技术研究。开发自主可控符合开放式</w:t>
      </w:r>
      <w:r w:rsidRPr="00D9071C">
        <w:rPr>
          <w:rFonts w:eastAsia="仿宋_GB2312"/>
          <w:sz w:val="28"/>
          <w:szCs w:val="28"/>
        </w:rPr>
        <w:t xml:space="preserve">RAN </w:t>
      </w:r>
      <w:r w:rsidRPr="00D9071C">
        <w:rPr>
          <w:rFonts w:eastAsia="仿宋_GB2312"/>
          <w:sz w:val="28"/>
          <w:szCs w:val="28"/>
        </w:rPr>
        <w:t>标准的</w:t>
      </w:r>
      <w:r w:rsidRPr="00D9071C">
        <w:rPr>
          <w:rFonts w:eastAsia="仿宋_GB2312"/>
          <w:sz w:val="28"/>
          <w:szCs w:val="28"/>
        </w:rPr>
        <w:t>5G</w:t>
      </w:r>
      <w:r w:rsidRPr="00D9071C">
        <w:rPr>
          <w:rFonts w:eastAsia="仿宋_GB2312"/>
          <w:sz w:val="28"/>
          <w:szCs w:val="28"/>
        </w:rPr>
        <w:t>基带信号处理芯片。基于项目研制的</w:t>
      </w:r>
      <w:r w:rsidRPr="00D9071C">
        <w:rPr>
          <w:rFonts w:eastAsia="仿宋_GB2312"/>
          <w:sz w:val="28"/>
          <w:szCs w:val="28"/>
        </w:rPr>
        <w:t>5G</w:t>
      </w:r>
      <w:r w:rsidRPr="00D9071C">
        <w:rPr>
          <w:rFonts w:eastAsia="仿宋_GB2312"/>
          <w:sz w:val="28"/>
          <w:szCs w:val="28"/>
        </w:rPr>
        <w:t>物理层基带处理芯片，结合国产处理器，形成国产全自主可控</w:t>
      </w:r>
      <w:proofErr w:type="gramStart"/>
      <w:r w:rsidRPr="00D9071C">
        <w:rPr>
          <w:rFonts w:eastAsia="仿宋_GB2312"/>
          <w:sz w:val="28"/>
          <w:szCs w:val="28"/>
        </w:rPr>
        <w:t>白盒化</w:t>
      </w:r>
      <w:proofErr w:type="gramEnd"/>
      <w:r w:rsidRPr="00D9071C">
        <w:rPr>
          <w:rFonts w:eastAsia="仿宋_GB2312"/>
          <w:sz w:val="28"/>
          <w:szCs w:val="28"/>
        </w:rPr>
        <w:t>5G</w:t>
      </w:r>
      <w:r w:rsidRPr="00D9071C">
        <w:rPr>
          <w:rFonts w:eastAsia="仿宋_GB2312"/>
          <w:sz w:val="28"/>
          <w:szCs w:val="28"/>
        </w:rPr>
        <w:t>小基站完整解决方案并进行示范应用。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项申请发明专利</w:t>
      </w:r>
      <w:r w:rsidRPr="00D9071C">
        <w:rPr>
          <w:rFonts w:eastAsia="仿宋_GB2312"/>
          <w:sz w:val="28"/>
          <w:szCs w:val="28"/>
        </w:rPr>
        <w:t>5</w:t>
      </w:r>
      <w:r w:rsidRPr="00D9071C">
        <w:rPr>
          <w:rFonts w:eastAsia="仿宋_GB2312"/>
          <w:sz w:val="28"/>
          <w:szCs w:val="28"/>
        </w:rPr>
        <w:t>项以上；完成</w:t>
      </w:r>
      <w:r w:rsidRPr="00D9071C">
        <w:rPr>
          <w:rFonts w:eastAsia="仿宋_GB2312"/>
          <w:sz w:val="28"/>
          <w:szCs w:val="28"/>
        </w:rPr>
        <w:t>5G</w:t>
      </w:r>
      <w:r w:rsidRPr="00D9071C">
        <w:rPr>
          <w:rFonts w:eastAsia="仿宋_GB2312"/>
          <w:sz w:val="28"/>
          <w:szCs w:val="28"/>
        </w:rPr>
        <w:t>小基站物理层基带处理芯片流片，提供样片</w:t>
      </w:r>
      <w:r w:rsidRPr="00D9071C">
        <w:rPr>
          <w:rFonts w:eastAsia="仿宋_GB2312"/>
          <w:sz w:val="28"/>
          <w:szCs w:val="28"/>
        </w:rPr>
        <w:t>30</w:t>
      </w:r>
      <w:r w:rsidRPr="00D9071C">
        <w:rPr>
          <w:rFonts w:eastAsia="仿宋_GB2312"/>
          <w:sz w:val="28"/>
          <w:szCs w:val="28"/>
        </w:rPr>
        <w:t>片。在</w:t>
      </w:r>
      <w:r w:rsidRPr="00D9071C">
        <w:rPr>
          <w:rFonts w:eastAsia="仿宋_GB2312"/>
          <w:sz w:val="28"/>
          <w:szCs w:val="28"/>
        </w:rPr>
        <w:t>5G</w:t>
      </w:r>
      <w:r w:rsidRPr="00D9071C">
        <w:rPr>
          <w:rFonts w:eastAsia="仿宋_GB2312"/>
          <w:sz w:val="28"/>
          <w:szCs w:val="28"/>
        </w:rPr>
        <w:t>领域开展应用示范</w:t>
      </w:r>
      <w:r w:rsidRPr="00D9071C">
        <w:rPr>
          <w:rFonts w:eastAsia="仿宋_GB2312"/>
          <w:sz w:val="28"/>
          <w:szCs w:val="28"/>
        </w:rPr>
        <w:t>3</w:t>
      </w:r>
      <w:r w:rsidRPr="00D9071C">
        <w:rPr>
          <w:rFonts w:eastAsia="仿宋_GB2312"/>
          <w:sz w:val="28"/>
          <w:szCs w:val="28"/>
        </w:rPr>
        <w:t>个以上；新增销售收入（产值）</w:t>
      </w:r>
      <w:r w:rsidRPr="00D9071C">
        <w:rPr>
          <w:rFonts w:eastAsia="仿宋_GB2312"/>
          <w:sz w:val="28"/>
          <w:szCs w:val="28"/>
        </w:rPr>
        <w:t>1</w:t>
      </w:r>
      <w:r w:rsidRPr="00D9071C">
        <w:rPr>
          <w:rFonts w:eastAsia="仿宋_GB2312"/>
          <w:sz w:val="28"/>
          <w:szCs w:val="28"/>
        </w:rPr>
        <w:t>亿元。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11</w:t>
      </w:r>
      <w:r w:rsidRPr="00D9071C">
        <w:rPr>
          <w:rFonts w:eastAsia="仿宋_GB2312"/>
          <w:b/>
          <w:sz w:val="28"/>
          <w:szCs w:val="28"/>
        </w:rPr>
        <w:t>）基于</w:t>
      </w:r>
      <w:r w:rsidRPr="00D9071C">
        <w:rPr>
          <w:rFonts w:eastAsia="仿宋_GB2312"/>
          <w:b/>
          <w:sz w:val="28"/>
          <w:szCs w:val="28"/>
        </w:rPr>
        <w:t>5G</w:t>
      </w:r>
      <w:r w:rsidRPr="00D9071C">
        <w:rPr>
          <w:rFonts w:eastAsia="仿宋_GB2312"/>
          <w:b/>
          <w:sz w:val="28"/>
          <w:szCs w:val="28"/>
        </w:rPr>
        <w:t>的省域灾害创伤及传染病智慧重症救治平台开发及应用。</w:t>
      </w:r>
    </w:p>
    <w:p w:rsidR="00E62D7A" w:rsidRPr="00D9071C" w:rsidRDefault="00C81A07">
      <w:pPr>
        <w:widowControl/>
        <w:spacing w:line="420" w:lineRule="exact"/>
        <w:ind w:firstLineChars="200" w:firstLine="560"/>
        <w:rPr>
          <w:rFonts w:eastAsia="仿宋_GB2312"/>
          <w:bCs/>
          <w:sz w:val="28"/>
          <w:szCs w:val="28"/>
        </w:rPr>
      </w:pPr>
      <w:r w:rsidRPr="00D9071C">
        <w:rPr>
          <w:rFonts w:eastAsia="仿宋_GB2312"/>
          <w:bCs/>
          <w:sz w:val="28"/>
          <w:szCs w:val="28"/>
        </w:rPr>
        <w:lastRenderedPageBreak/>
        <w:t>研究内容：利用自然灾害相关创伤、急性传染病等图像及临床相关大数据，开展智能图像识别、地理遥感监测、可穿戴设备等应用研发，构建灾害相关创伤严重程度自动分级模型、传染病诊疗决策支持模型、脏器功能智能评价模型、医疗资源自动</w:t>
      </w:r>
      <w:proofErr w:type="gramStart"/>
      <w:r w:rsidRPr="00D9071C">
        <w:rPr>
          <w:rFonts w:eastAsia="仿宋_GB2312"/>
          <w:bCs/>
          <w:sz w:val="28"/>
          <w:szCs w:val="28"/>
        </w:rPr>
        <w:t>适</w:t>
      </w:r>
      <w:proofErr w:type="gramEnd"/>
      <w:r w:rsidRPr="00D9071C">
        <w:rPr>
          <w:rFonts w:eastAsia="仿宋_GB2312"/>
          <w:bCs/>
          <w:sz w:val="28"/>
          <w:szCs w:val="28"/>
        </w:rPr>
        <w:t>配模型等，建成</w:t>
      </w:r>
      <w:r w:rsidRPr="00D9071C">
        <w:rPr>
          <w:rFonts w:eastAsia="仿宋_GB2312"/>
          <w:bCs/>
          <w:sz w:val="28"/>
          <w:szCs w:val="28"/>
        </w:rPr>
        <w:t>“</w:t>
      </w:r>
      <w:r w:rsidRPr="00D9071C">
        <w:rPr>
          <w:rFonts w:eastAsia="仿宋_GB2312"/>
          <w:bCs/>
          <w:sz w:val="28"/>
          <w:szCs w:val="28"/>
        </w:rPr>
        <w:t>省</w:t>
      </w:r>
      <w:r w:rsidRPr="00D9071C">
        <w:rPr>
          <w:rFonts w:eastAsia="仿宋_GB2312"/>
          <w:bCs/>
          <w:sz w:val="28"/>
          <w:szCs w:val="28"/>
        </w:rPr>
        <w:t>-</w:t>
      </w:r>
      <w:r w:rsidRPr="00D9071C">
        <w:rPr>
          <w:rFonts w:eastAsia="仿宋_GB2312"/>
          <w:bCs/>
          <w:sz w:val="28"/>
          <w:szCs w:val="28"/>
        </w:rPr>
        <w:t>市</w:t>
      </w:r>
      <w:r w:rsidRPr="00D9071C">
        <w:rPr>
          <w:rFonts w:eastAsia="仿宋_GB2312"/>
          <w:bCs/>
          <w:sz w:val="28"/>
          <w:szCs w:val="28"/>
        </w:rPr>
        <w:t>-</w:t>
      </w:r>
      <w:r w:rsidRPr="00D9071C">
        <w:rPr>
          <w:rFonts w:eastAsia="仿宋_GB2312"/>
          <w:bCs/>
          <w:sz w:val="28"/>
          <w:szCs w:val="28"/>
        </w:rPr>
        <w:t>县</w:t>
      </w:r>
      <w:r w:rsidRPr="00D9071C">
        <w:rPr>
          <w:rFonts w:eastAsia="仿宋_GB2312"/>
          <w:bCs/>
          <w:sz w:val="28"/>
          <w:szCs w:val="28"/>
        </w:rPr>
        <w:t>”</w:t>
      </w:r>
      <w:r w:rsidRPr="00D9071C">
        <w:rPr>
          <w:rFonts w:eastAsia="仿宋_GB2312"/>
          <w:bCs/>
          <w:sz w:val="28"/>
          <w:szCs w:val="28"/>
        </w:rPr>
        <w:t>三级联动的灾害创伤及传染病全景重症综合救治平台。</w:t>
      </w:r>
    </w:p>
    <w:p w:rsidR="00E62D7A" w:rsidRPr="00D9071C" w:rsidRDefault="00C81A07">
      <w:pPr>
        <w:widowControl/>
        <w:spacing w:line="420" w:lineRule="exact"/>
        <w:ind w:firstLineChars="200" w:firstLine="560"/>
        <w:rPr>
          <w:rFonts w:eastAsia="仿宋_GB2312"/>
          <w:bCs/>
          <w:sz w:val="28"/>
          <w:szCs w:val="28"/>
        </w:rPr>
      </w:pPr>
      <w:r w:rsidRPr="00D9071C">
        <w:rPr>
          <w:rFonts w:eastAsia="仿宋_GB2312"/>
          <w:bCs/>
          <w:sz w:val="28"/>
          <w:szCs w:val="28"/>
        </w:rPr>
        <w:t>考核指标：突破</w:t>
      </w:r>
      <w:r w:rsidRPr="00D9071C">
        <w:rPr>
          <w:rFonts w:eastAsia="仿宋_GB2312"/>
          <w:bCs/>
          <w:sz w:val="28"/>
          <w:szCs w:val="28"/>
        </w:rPr>
        <w:t>3</w:t>
      </w:r>
      <w:r w:rsidRPr="00D9071C">
        <w:rPr>
          <w:rFonts w:eastAsia="仿宋_GB2312"/>
          <w:bCs/>
          <w:sz w:val="28"/>
          <w:szCs w:val="28"/>
        </w:rPr>
        <w:t>项关键技术；申请</w:t>
      </w:r>
      <w:r w:rsidRPr="00D9071C">
        <w:rPr>
          <w:rFonts w:eastAsia="仿宋_GB2312"/>
          <w:bCs/>
          <w:sz w:val="28"/>
          <w:szCs w:val="28"/>
        </w:rPr>
        <w:t>3</w:t>
      </w:r>
      <w:r w:rsidRPr="00D9071C">
        <w:rPr>
          <w:rFonts w:eastAsia="仿宋_GB2312"/>
          <w:bCs/>
          <w:sz w:val="28"/>
          <w:szCs w:val="28"/>
        </w:rPr>
        <w:t>项发明专利，</w:t>
      </w:r>
      <w:proofErr w:type="gramStart"/>
      <w:r w:rsidRPr="00D9071C">
        <w:rPr>
          <w:rFonts w:eastAsia="仿宋_GB2312"/>
          <w:bCs/>
          <w:sz w:val="28"/>
          <w:szCs w:val="28"/>
        </w:rPr>
        <w:t>获得软著</w:t>
      </w:r>
      <w:r w:rsidRPr="00D9071C">
        <w:rPr>
          <w:rFonts w:eastAsia="仿宋_GB2312"/>
          <w:bCs/>
          <w:sz w:val="28"/>
          <w:szCs w:val="28"/>
        </w:rPr>
        <w:t>2</w:t>
      </w:r>
      <w:r w:rsidRPr="00D9071C">
        <w:rPr>
          <w:rFonts w:eastAsia="仿宋_GB2312"/>
          <w:bCs/>
          <w:sz w:val="28"/>
          <w:szCs w:val="28"/>
        </w:rPr>
        <w:t>项</w:t>
      </w:r>
      <w:proofErr w:type="gramEnd"/>
      <w:r w:rsidRPr="00D9071C">
        <w:rPr>
          <w:rFonts w:eastAsia="仿宋_GB2312"/>
          <w:bCs/>
          <w:sz w:val="28"/>
          <w:szCs w:val="28"/>
        </w:rPr>
        <w:t>，形成产品</w:t>
      </w:r>
      <w:r w:rsidRPr="00D9071C">
        <w:rPr>
          <w:rFonts w:eastAsia="仿宋_GB2312"/>
          <w:bCs/>
          <w:sz w:val="28"/>
          <w:szCs w:val="28"/>
        </w:rPr>
        <w:t>2</w:t>
      </w:r>
      <w:r w:rsidRPr="00D9071C">
        <w:rPr>
          <w:rFonts w:eastAsia="仿宋_GB2312"/>
          <w:bCs/>
          <w:sz w:val="28"/>
          <w:szCs w:val="28"/>
        </w:rPr>
        <w:t>个；在急危重</w:t>
      </w:r>
      <w:proofErr w:type="gramStart"/>
      <w:r w:rsidRPr="00D9071C">
        <w:rPr>
          <w:rFonts w:eastAsia="仿宋_GB2312"/>
          <w:bCs/>
          <w:sz w:val="28"/>
          <w:szCs w:val="28"/>
        </w:rPr>
        <w:t>症领域</w:t>
      </w:r>
      <w:proofErr w:type="gramEnd"/>
      <w:r w:rsidRPr="00D9071C">
        <w:rPr>
          <w:rFonts w:eastAsia="仿宋_GB2312"/>
          <w:bCs/>
          <w:sz w:val="28"/>
          <w:szCs w:val="28"/>
        </w:rPr>
        <w:t>开展应用示范</w:t>
      </w:r>
      <w:r w:rsidRPr="00D9071C">
        <w:rPr>
          <w:rFonts w:eastAsia="仿宋_GB2312"/>
          <w:bCs/>
          <w:sz w:val="28"/>
          <w:szCs w:val="28"/>
        </w:rPr>
        <w:t>30</w:t>
      </w:r>
      <w:r w:rsidRPr="00D9071C">
        <w:rPr>
          <w:rFonts w:eastAsia="仿宋_GB2312"/>
          <w:bCs/>
          <w:sz w:val="28"/>
          <w:szCs w:val="28"/>
        </w:rPr>
        <w:t>家；新增销售收入（产值）</w:t>
      </w:r>
      <w:r w:rsidRPr="00D9071C">
        <w:rPr>
          <w:rFonts w:eastAsia="仿宋_GB2312"/>
          <w:bCs/>
          <w:sz w:val="28"/>
          <w:szCs w:val="28"/>
        </w:rPr>
        <w:t>600</w:t>
      </w:r>
      <w:r w:rsidRPr="00D9071C">
        <w:rPr>
          <w:rFonts w:eastAsia="仿宋_GB2312"/>
          <w:bCs/>
          <w:sz w:val="28"/>
          <w:szCs w:val="28"/>
        </w:rPr>
        <w:t>万元。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keepNext/>
        <w:widowControl/>
        <w:spacing w:line="420" w:lineRule="exact"/>
        <w:ind w:left="643"/>
        <w:outlineLvl w:val="2"/>
        <w:rPr>
          <w:rFonts w:eastAsia="楷体_GB2312"/>
          <w:kern w:val="0"/>
          <w:sz w:val="28"/>
          <w:szCs w:val="28"/>
        </w:rPr>
      </w:pPr>
      <w:r w:rsidRPr="00D9071C">
        <w:rPr>
          <w:rFonts w:eastAsia="楷体_GB2312"/>
          <w:kern w:val="0"/>
          <w:sz w:val="28"/>
          <w:szCs w:val="28"/>
        </w:rPr>
        <w:t>(</w:t>
      </w:r>
      <w:r w:rsidRPr="00D9071C">
        <w:rPr>
          <w:rFonts w:eastAsia="楷体_GB2312"/>
          <w:kern w:val="0"/>
          <w:sz w:val="28"/>
          <w:szCs w:val="28"/>
        </w:rPr>
        <w:t>二</w:t>
      </w:r>
      <w:r w:rsidRPr="00D9071C">
        <w:rPr>
          <w:rFonts w:eastAsia="楷体_GB2312"/>
          <w:kern w:val="0"/>
          <w:sz w:val="28"/>
          <w:szCs w:val="28"/>
        </w:rPr>
        <w:t>)“5+1”</w:t>
      </w:r>
      <w:r w:rsidRPr="00D9071C">
        <w:rPr>
          <w:rFonts w:eastAsia="楷体_GB2312"/>
          <w:kern w:val="0"/>
          <w:sz w:val="28"/>
          <w:szCs w:val="28"/>
        </w:rPr>
        <w:t>产业面上项目。</w:t>
      </w:r>
    </w:p>
    <w:p w:rsidR="00E62D7A" w:rsidRPr="00D9071C" w:rsidRDefault="00C81A07">
      <w:pPr>
        <w:widowControl/>
        <w:snapToGrid w:val="0"/>
        <w:spacing w:line="420" w:lineRule="exact"/>
        <w:ind w:firstLineChars="200" w:firstLine="560"/>
        <w:rPr>
          <w:rFonts w:eastAsia="等线"/>
          <w:sz w:val="28"/>
          <w:szCs w:val="28"/>
        </w:rPr>
      </w:pPr>
      <w:r w:rsidRPr="00D9071C">
        <w:rPr>
          <w:rFonts w:eastAsia="仿宋_GB2312"/>
          <w:kern w:val="0"/>
          <w:sz w:val="28"/>
          <w:szCs w:val="28"/>
        </w:rPr>
        <w:t>支持高等院校、科研院所等，开展关键技术研发，力争形成一批面向高新技术产业领域、促进经济高质量发展的科技成果，每项项目支持经费不超过</w:t>
      </w:r>
      <w:r w:rsidRPr="00D9071C">
        <w:rPr>
          <w:rFonts w:eastAsia="等线"/>
          <w:kern w:val="0"/>
          <w:sz w:val="28"/>
          <w:szCs w:val="28"/>
        </w:rPr>
        <w:t>20</w:t>
      </w:r>
      <w:r w:rsidRPr="00D9071C">
        <w:rPr>
          <w:rFonts w:eastAsia="仿宋_GB2312"/>
          <w:kern w:val="0"/>
          <w:sz w:val="28"/>
          <w:szCs w:val="28"/>
        </w:rPr>
        <w:t>万元。</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集成电路与新型显示。</w:t>
      </w:r>
    </w:p>
    <w:p w:rsidR="00E62D7A" w:rsidRPr="00D9071C" w:rsidRDefault="00C81A07">
      <w:pPr>
        <w:autoSpaceDE w:val="0"/>
        <w:autoSpaceDN w:val="0"/>
        <w:adjustRightInd w:val="0"/>
        <w:snapToGrid w:val="0"/>
        <w:spacing w:line="420" w:lineRule="exact"/>
        <w:ind w:firstLineChars="200" w:firstLine="560"/>
        <w:rPr>
          <w:rFonts w:eastAsia="仿宋_GB2312"/>
          <w:sz w:val="28"/>
          <w:szCs w:val="28"/>
        </w:rPr>
      </w:pPr>
      <w:r w:rsidRPr="00D9071C">
        <w:rPr>
          <w:rFonts w:eastAsia="仿宋_GB2312"/>
          <w:sz w:val="28"/>
          <w:szCs w:val="28"/>
        </w:rPr>
        <w:t>人工智能芯片技术研究；视频处理芯片技术研究；</w:t>
      </w:r>
      <w:proofErr w:type="gramStart"/>
      <w:r w:rsidRPr="00D9071C">
        <w:rPr>
          <w:rFonts w:eastAsia="仿宋_GB2312"/>
          <w:sz w:val="28"/>
          <w:szCs w:val="28"/>
        </w:rPr>
        <w:t>微显示</w:t>
      </w:r>
      <w:proofErr w:type="gramEnd"/>
      <w:r w:rsidRPr="00D9071C">
        <w:rPr>
          <w:rFonts w:eastAsia="仿宋_GB2312"/>
          <w:sz w:val="28"/>
          <w:szCs w:val="28"/>
        </w:rPr>
        <w:t>技术研究；新型显示制备工艺和技术研究；柔性显示材料研究。</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新一代网络技术。</w:t>
      </w:r>
    </w:p>
    <w:p w:rsidR="00E62D7A" w:rsidRPr="00D9071C" w:rsidRDefault="00C81A07">
      <w:pPr>
        <w:autoSpaceDE w:val="0"/>
        <w:autoSpaceDN w:val="0"/>
        <w:adjustRightInd w:val="0"/>
        <w:snapToGrid w:val="0"/>
        <w:spacing w:line="420" w:lineRule="exact"/>
        <w:ind w:firstLineChars="200" w:firstLine="560"/>
        <w:rPr>
          <w:rFonts w:eastAsia="仿宋_GB2312"/>
          <w:sz w:val="28"/>
          <w:szCs w:val="28"/>
        </w:rPr>
      </w:pPr>
      <w:r w:rsidRPr="00D9071C">
        <w:rPr>
          <w:rFonts w:eastAsia="仿宋_GB2312"/>
          <w:sz w:val="28"/>
          <w:szCs w:val="28"/>
        </w:rPr>
        <w:t>超高清图像视频压缩深度学习算法研究；超高清图像视频应用开发；基于北斗的多源组合导航增强技术；硬件身份认证与安全通信技术；数据安全保护关键技术。</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大数据。</w:t>
      </w:r>
    </w:p>
    <w:p w:rsidR="00E62D7A" w:rsidRPr="00D9071C" w:rsidRDefault="00C81A07">
      <w:pPr>
        <w:spacing w:line="420" w:lineRule="exact"/>
        <w:ind w:firstLineChars="200" w:firstLine="560"/>
        <w:rPr>
          <w:rFonts w:eastAsia="等线"/>
          <w:sz w:val="28"/>
          <w:szCs w:val="28"/>
        </w:rPr>
      </w:pPr>
      <w:r w:rsidRPr="00D9071C">
        <w:rPr>
          <w:rFonts w:eastAsia="仿宋_GB2312"/>
          <w:sz w:val="28"/>
          <w:szCs w:val="28"/>
        </w:rPr>
        <w:t>数据智能编目技术研究；数据预测可信性研究；海量数据分布式访问管理技术研究；数据建模及智能预测技术研究；多</w:t>
      </w:r>
      <w:proofErr w:type="gramStart"/>
      <w:r w:rsidRPr="00D9071C">
        <w:rPr>
          <w:rFonts w:eastAsia="仿宋_GB2312"/>
          <w:sz w:val="28"/>
          <w:szCs w:val="28"/>
        </w:rPr>
        <w:t>源数据</w:t>
      </w:r>
      <w:proofErr w:type="gramEnd"/>
      <w:r w:rsidRPr="00D9071C">
        <w:rPr>
          <w:rFonts w:eastAsia="仿宋_GB2312"/>
          <w:sz w:val="28"/>
          <w:szCs w:val="28"/>
        </w:rPr>
        <w:t>优化技术研究。</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软件与信息服务。</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基础软件关键技术；大型工业软件关键技术；面向工业互联网的软件系统关键技术；行业软件关键技术及其应用；网络模拟仿真软件关键技术。</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航空与燃机。</w:t>
      </w:r>
    </w:p>
    <w:p w:rsidR="00E62D7A" w:rsidRPr="00D9071C" w:rsidRDefault="00C81A07">
      <w:pPr>
        <w:widowControl/>
        <w:spacing w:line="420" w:lineRule="exact"/>
        <w:ind w:firstLineChars="150" w:firstLine="420"/>
        <w:rPr>
          <w:rFonts w:eastAsia="仿宋_GB2312"/>
          <w:sz w:val="28"/>
          <w:szCs w:val="28"/>
        </w:rPr>
      </w:pPr>
      <w:r w:rsidRPr="00D9071C">
        <w:rPr>
          <w:rFonts w:eastAsia="仿宋_GB2312"/>
          <w:sz w:val="28"/>
          <w:szCs w:val="28"/>
        </w:rPr>
        <w:t>面向航空航天设计、仿真</w:t>
      </w:r>
      <w:r w:rsidRPr="00D9071C">
        <w:rPr>
          <w:rFonts w:eastAsia="仿宋_GB2312"/>
          <w:sz w:val="28"/>
          <w:szCs w:val="28"/>
        </w:rPr>
        <w:t>/</w:t>
      </w:r>
      <w:r w:rsidRPr="00D9071C">
        <w:rPr>
          <w:rFonts w:eastAsia="仿宋_GB2312"/>
          <w:sz w:val="28"/>
          <w:szCs w:val="28"/>
        </w:rPr>
        <w:t>验证、制造、捡测的自主工业软件关键技术；面向通航的新体制空管技术及产品关键技术；航空发动机燃油系统关键元</w:t>
      </w:r>
      <w:r w:rsidRPr="00D9071C">
        <w:rPr>
          <w:rFonts w:eastAsia="仿宋_GB2312"/>
          <w:sz w:val="28"/>
          <w:szCs w:val="28"/>
        </w:rPr>
        <w:lastRenderedPageBreak/>
        <w:t>件（如：泵、阀、喷嘴等）关键技术；面向国产民机的航空维修技术与装备关键技术；先进航空发动机关键技术研究。</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智能装备。</w:t>
      </w:r>
    </w:p>
    <w:p w:rsidR="00E62D7A" w:rsidRPr="00D9071C" w:rsidRDefault="00C81A07">
      <w:pPr>
        <w:spacing w:line="420" w:lineRule="exact"/>
        <w:ind w:firstLineChars="100" w:firstLine="280"/>
        <w:rPr>
          <w:rFonts w:eastAsia="仿宋_GB2312"/>
          <w:sz w:val="28"/>
          <w:szCs w:val="28"/>
        </w:rPr>
      </w:pPr>
      <w:proofErr w:type="gramStart"/>
      <w:r w:rsidRPr="00D9071C">
        <w:rPr>
          <w:rFonts w:eastAsia="仿宋_GB2312"/>
          <w:sz w:val="28"/>
          <w:szCs w:val="28"/>
        </w:rPr>
        <w:t>高档行业</w:t>
      </w:r>
      <w:proofErr w:type="gramEnd"/>
      <w:r w:rsidRPr="00D9071C">
        <w:rPr>
          <w:rFonts w:eastAsia="仿宋_GB2312"/>
          <w:sz w:val="28"/>
          <w:szCs w:val="28"/>
        </w:rPr>
        <w:t>专用设备关键技术；航空航天动力零部件关键技术；智能检测与分析控制关键技术；矿业等特殊行业机器人关键技术；高端智能物流装卸及移运设备关键技术。</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轨道交通。</w:t>
      </w:r>
    </w:p>
    <w:p w:rsidR="00E62D7A" w:rsidRPr="00D9071C" w:rsidRDefault="00C81A07">
      <w:pPr>
        <w:widowControl/>
        <w:spacing w:line="420" w:lineRule="exact"/>
        <w:ind w:firstLineChars="150" w:firstLine="420"/>
        <w:rPr>
          <w:rFonts w:eastAsia="仿宋_GB2312"/>
          <w:sz w:val="28"/>
          <w:szCs w:val="28"/>
        </w:rPr>
      </w:pPr>
      <w:r w:rsidRPr="00D9071C">
        <w:rPr>
          <w:rFonts w:eastAsia="仿宋_GB2312"/>
          <w:sz w:val="28"/>
          <w:szCs w:val="28"/>
        </w:rPr>
        <w:t>轨道交通智能化运</w:t>
      </w:r>
      <w:proofErr w:type="gramStart"/>
      <w:r w:rsidRPr="00D9071C">
        <w:rPr>
          <w:rFonts w:eastAsia="仿宋_GB2312"/>
          <w:sz w:val="28"/>
          <w:szCs w:val="28"/>
        </w:rPr>
        <w:t>维关键</w:t>
      </w:r>
      <w:proofErr w:type="gramEnd"/>
      <w:r w:rsidRPr="00D9071C">
        <w:rPr>
          <w:rFonts w:eastAsia="仿宋_GB2312"/>
          <w:sz w:val="28"/>
          <w:szCs w:val="28"/>
        </w:rPr>
        <w:t>技术；高速动车组全生命周期数字化建模技术；磁浮关键技术研究；悬挂式单轨关键技术研究；</w:t>
      </w:r>
    </w:p>
    <w:p w:rsidR="00E62D7A" w:rsidRPr="00D9071C" w:rsidRDefault="00C81A07">
      <w:pPr>
        <w:widowControl/>
        <w:spacing w:line="420" w:lineRule="exact"/>
        <w:rPr>
          <w:rFonts w:eastAsia="仿宋_GB2312"/>
          <w:sz w:val="28"/>
          <w:szCs w:val="28"/>
        </w:rPr>
      </w:pPr>
      <w:r w:rsidRPr="00D9071C">
        <w:rPr>
          <w:rFonts w:eastAsia="仿宋_GB2312"/>
          <w:sz w:val="28"/>
          <w:szCs w:val="28"/>
        </w:rPr>
        <w:t>铁路桥梁工程技术研究。</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新能源与智能汽车。</w:t>
      </w:r>
    </w:p>
    <w:p w:rsidR="00E62D7A" w:rsidRPr="00D9071C" w:rsidRDefault="00C81A07">
      <w:pPr>
        <w:keepNext/>
        <w:widowControl/>
        <w:spacing w:line="420" w:lineRule="exact"/>
        <w:ind w:firstLineChars="200" w:firstLine="560"/>
        <w:outlineLvl w:val="2"/>
        <w:rPr>
          <w:rFonts w:eastAsia="仿宋_GB2312"/>
          <w:sz w:val="28"/>
          <w:szCs w:val="28"/>
        </w:rPr>
      </w:pPr>
      <w:r w:rsidRPr="00D9071C">
        <w:rPr>
          <w:rFonts w:eastAsia="仿宋_GB2312"/>
          <w:sz w:val="28"/>
          <w:szCs w:val="28"/>
        </w:rPr>
        <w:t>智能汽车基础软件工具技术研究；氢燃料电池汽车测试评价技术研究；汽车先进新能源动力技术研究；智能汽车安全技术研究；新能源及智能汽车基础设施技术研究。</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先进材料。</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稀土功能材料关键技术；高性能纤维与复合材料关键技术；仿生组装材料关键技术；轻质高强材料关键技术；辐射防护材料关键技术。</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清洁能源。</w:t>
      </w:r>
    </w:p>
    <w:p w:rsidR="00E62D7A" w:rsidRPr="00D9071C" w:rsidRDefault="00C81A07">
      <w:pPr>
        <w:widowControl/>
        <w:spacing w:line="420" w:lineRule="exact"/>
        <w:ind w:firstLineChars="200" w:firstLine="560"/>
        <w:rPr>
          <w:rFonts w:eastAsia="楷体_GB2312"/>
          <w:b/>
          <w:bCs/>
          <w:kern w:val="0"/>
          <w:sz w:val="28"/>
          <w:szCs w:val="28"/>
        </w:rPr>
      </w:pPr>
      <w:r w:rsidRPr="00D9071C">
        <w:rPr>
          <w:rFonts w:eastAsia="仿宋_GB2312"/>
          <w:sz w:val="28"/>
          <w:szCs w:val="28"/>
        </w:rPr>
        <w:t>流域梯级风光水互补发电关键技术；先进钒、钛系钠电储能关键技术；硅</w:t>
      </w:r>
      <w:r w:rsidRPr="00D9071C">
        <w:rPr>
          <w:rFonts w:eastAsia="仿宋_GB2312"/>
          <w:sz w:val="28"/>
          <w:szCs w:val="28"/>
        </w:rPr>
        <w:t>/</w:t>
      </w:r>
      <w:r w:rsidRPr="00D9071C">
        <w:rPr>
          <w:rFonts w:eastAsia="仿宋_GB2312"/>
          <w:sz w:val="28"/>
          <w:szCs w:val="28"/>
        </w:rPr>
        <w:t>化合物太阳电池设计与制备技术及硅回收技术；氢能系统综合利用技术；新能源电力系统等值建模与柔性资源调度技术。</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绿色化工。</w:t>
      </w:r>
    </w:p>
    <w:p w:rsidR="00E62D7A" w:rsidRPr="00D9071C" w:rsidRDefault="00C81A07">
      <w:pPr>
        <w:keepNext/>
        <w:widowControl/>
        <w:spacing w:line="420" w:lineRule="exact"/>
        <w:ind w:firstLineChars="200" w:firstLine="560"/>
        <w:outlineLvl w:val="2"/>
        <w:rPr>
          <w:rFonts w:eastAsia="楷体_GB2312"/>
          <w:b/>
          <w:bCs/>
          <w:kern w:val="0"/>
          <w:sz w:val="28"/>
          <w:szCs w:val="28"/>
        </w:rPr>
      </w:pPr>
      <w:r w:rsidRPr="00D9071C">
        <w:rPr>
          <w:rFonts w:eastAsia="仿宋_GB2312"/>
          <w:kern w:val="0"/>
          <w:sz w:val="28"/>
          <w:szCs w:val="28"/>
        </w:rPr>
        <w:t>乙炔下游产品产业化关键技术；苯、甲苯、二甲苯下游产品产业化关键技术</w:t>
      </w:r>
      <w:r w:rsidRPr="00D9071C">
        <w:rPr>
          <w:rFonts w:eastAsia="仿宋_GB2312"/>
          <w:sz w:val="28"/>
          <w:szCs w:val="28"/>
        </w:rPr>
        <w:t>；</w:t>
      </w:r>
      <w:r w:rsidRPr="00D9071C">
        <w:rPr>
          <w:rFonts w:eastAsia="仿宋_GB2312"/>
          <w:kern w:val="0"/>
          <w:sz w:val="28"/>
          <w:szCs w:val="28"/>
        </w:rPr>
        <w:t>环保涂料制造关键技术；新型小分子靶向蛋白降解技术。</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节能环保。</w:t>
      </w:r>
    </w:p>
    <w:p w:rsidR="00E62D7A" w:rsidRPr="00D9071C" w:rsidRDefault="00C81A07">
      <w:pPr>
        <w:widowControl/>
        <w:spacing w:line="420" w:lineRule="exact"/>
        <w:ind w:firstLineChars="200" w:firstLine="560"/>
        <w:rPr>
          <w:rFonts w:eastAsia="楷体_GB2312"/>
          <w:b/>
          <w:bCs/>
          <w:kern w:val="0"/>
          <w:sz w:val="28"/>
          <w:szCs w:val="28"/>
        </w:rPr>
      </w:pPr>
      <w:r w:rsidRPr="00D9071C">
        <w:rPr>
          <w:rFonts w:eastAsia="仿宋_GB2312"/>
          <w:sz w:val="28"/>
          <w:szCs w:val="28"/>
        </w:rPr>
        <w:t>大型公共建筑能效提升与环境质量改善技术；低品位余热高效发电技术研究及装备研制；污染水体修复及长效保持技术；典型工业场地土壤污染修复治理技术；环境保护在线监控检测传感技术。</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新一代人工智能。</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类脑智能计算理论或计算元器件研究；量子通信与人工智能交叉领域</w:t>
      </w:r>
      <w:r w:rsidRPr="00D9071C">
        <w:rPr>
          <w:rFonts w:eastAsia="仿宋_GB2312"/>
          <w:sz w:val="28"/>
          <w:szCs w:val="28"/>
        </w:rPr>
        <w:lastRenderedPageBreak/>
        <w:t>研究；人工智能在有机合成和化工工艺优化等领域的应用；人工智能在网络安全领域的应用；低功耗人工智能相关技术。</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数字经济</w:t>
      </w:r>
      <w:r w:rsidRPr="00D9071C">
        <w:rPr>
          <w:rStyle w:val="af5"/>
          <w:rFonts w:eastAsia="仿宋_GB2312"/>
          <w:kern w:val="0"/>
          <w:sz w:val="28"/>
          <w:szCs w:val="28"/>
        </w:rPr>
        <w:t>。</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VR/AR</w:t>
      </w:r>
      <w:r w:rsidRPr="00D9071C">
        <w:rPr>
          <w:rFonts w:eastAsia="仿宋_GB2312"/>
          <w:sz w:val="28"/>
          <w:szCs w:val="28"/>
        </w:rPr>
        <w:t>关键技术应用与研究；</w:t>
      </w:r>
      <w:r w:rsidRPr="00D9071C">
        <w:rPr>
          <w:rFonts w:eastAsia="仿宋_GB2312"/>
          <w:sz w:val="28"/>
          <w:szCs w:val="28"/>
        </w:rPr>
        <w:t>IPv6</w:t>
      </w:r>
      <w:r w:rsidRPr="00D9071C">
        <w:rPr>
          <w:rFonts w:eastAsia="仿宋_GB2312"/>
          <w:sz w:val="28"/>
          <w:szCs w:val="28"/>
        </w:rPr>
        <w:t>网关设备关键技术；</w:t>
      </w:r>
      <w:r w:rsidRPr="00D9071C">
        <w:rPr>
          <w:rFonts w:eastAsia="仿宋_GB2312"/>
          <w:sz w:val="28"/>
          <w:szCs w:val="28"/>
        </w:rPr>
        <w:t xml:space="preserve"> IPv6</w:t>
      </w:r>
      <w:r w:rsidRPr="00D9071C">
        <w:rPr>
          <w:rFonts w:eastAsia="仿宋_GB2312"/>
          <w:sz w:val="28"/>
          <w:szCs w:val="28"/>
        </w:rPr>
        <w:t>地址管理及身份认证技术；量子密码关键技术；工业互联网平台关键技术。</w:t>
      </w:r>
    </w:p>
    <w:p w:rsidR="00E62D7A" w:rsidRPr="00D9071C" w:rsidRDefault="00C81A07">
      <w:pPr>
        <w:keepNext/>
        <w:widowControl/>
        <w:spacing w:line="420" w:lineRule="exact"/>
        <w:ind w:firstLineChars="200" w:firstLine="560"/>
        <w:outlineLvl w:val="1"/>
        <w:rPr>
          <w:rFonts w:eastAsia="楷体_GB2312"/>
          <w:iCs/>
          <w:kern w:val="0"/>
          <w:sz w:val="28"/>
          <w:szCs w:val="28"/>
        </w:rPr>
      </w:pPr>
      <w:r w:rsidRPr="00D9071C">
        <w:rPr>
          <w:rFonts w:eastAsia="楷体_GB2312"/>
          <w:iCs/>
          <w:kern w:val="0"/>
          <w:sz w:val="28"/>
          <w:szCs w:val="28"/>
        </w:rPr>
        <w:t>(</w:t>
      </w:r>
      <w:r w:rsidRPr="00D9071C">
        <w:rPr>
          <w:rFonts w:eastAsia="楷体_GB2312"/>
          <w:iCs/>
          <w:kern w:val="0"/>
          <w:sz w:val="28"/>
          <w:szCs w:val="28"/>
        </w:rPr>
        <w:t>三</w:t>
      </w:r>
      <w:r w:rsidRPr="00D9071C">
        <w:rPr>
          <w:rFonts w:eastAsia="楷体_GB2312"/>
          <w:iCs/>
          <w:kern w:val="0"/>
          <w:sz w:val="28"/>
          <w:szCs w:val="28"/>
        </w:rPr>
        <w:t>)</w:t>
      </w:r>
      <w:r w:rsidRPr="00D9071C">
        <w:rPr>
          <w:rFonts w:eastAsia="楷体_GB2312"/>
          <w:kern w:val="0"/>
          <w:sz w:val="28"/>
          <w:szCs w:val="28"/>
        </w:rPr>
        <w:t>协同创新项目。</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紧密围绕全省协同创新发展的重点技术、重点方向、重点领域，以科技协同创新为核心，重点支持前沿性重大应用技术方向，同时在民用领域也具有较好应用前景和经济效益的项目，着力形成一批面向协同创新产业领域的科技成果。高校、科研院所申报的项目，每项支持经费不超过</w:t>
      </w:r>
      <w:r w:rsidRPr="00D9071C">
        <w:rPr>
          <w:rFonts w:eastAsia="仿宋_GB2312"/>
          <w:sz w:val="28"/>
          <w:szCs w:val="28"/>
        </w:rPr>
        <w:t>30</w:t>
      </w:r>
      <w:r w:rsidRPr="00D9071C">
        <w:rPr>
          <w:rFonts w:eastAsia="仿宋_GB2312"/>
          <w:sz w:val="28"/>
          <w:szCs w:val="28"/>
        </w:rPr>
        <w:t>万元；企业申报的项目，每项支持经费不超过</w:t>
      </w:r>
      <w:r w:rsidRPr="00D9071C">
        <w:rPr>
          <w:rFonts w:eastAsia="仿宋_GB2312"/>
          <w:sz w:val="28"/>
          <w:szCs w:val="28"/>
        </w:rPr>
        <w:t>50</w:t>
      </w:r>
      <w:r w:rsidRPr="00D9071C">
        <w:rPr>
          <w:rFonts w:eastAsia="仿宋_GB2312"/>
          <w:sz w:val="28"/>
          <w:szCs w:val="28"/>
        </w:rPr>
        <w:t>万元。企业申报的项目，自筹经费与申请经费比不低于</w:t>
      </w:r>
      <w:r w:rsidRPr="00D9071C">
        <w:rPr>
          <w:rFonts w:eastAsia="仿宋_GB2312"/>
          <w:sz w:val="28"/>
          <w:szCs w:val="28"/>
        </w:rPr>
        <w:t>1:1</w:t>
      </w:r>
      <w:r w:rsidRPr="00D9071C">
        <w:rPr>
          <w:rFonts w:eastAsia="仿宋_GB2312"/>
          <w:sz w:val="28"/>
          <w:szCs w:val="28"/>
        </w:rPr>
        <w:t>，高校、科研院所申报的项目可不要求自筹经费。所有申报项目请</w:t>
      </w:r>
      <w:proofErr w:type="gramStart"/>
      <w:r w:rsidRPr="00D9071C">
        <w:rPr>
          <w:rFonts w:eastAsia="仿宋_GB2312"/>
          <w:sz w:val="28"/>
          <w:szCs w:val="28"/>
        </w:rPr>
        <w:t>作脱密</w:t>
      </w:r>
      <w:proofErr w:type="gramEnd"/>
      <w:r w:rsidRPr="00D9071C">
        <w:rPr>
          <w:rFonts w:eastAsia="仿宋_GB2312"/>
          <w:sz w:val="28"/>
          <w:szCs w:val="28"/>
        </w:rPr>
        <w:t>处理，本批申报暂不接受涉密项目及相关申报材料。</w:t>
      </w:r>
    </w:p>
    <w:p w:rsidR="00E62D7A" w:rsidRPr="00D9071C" w:rsidRDefault="00C81A07">
      <w:pPr>
        <w:spacing w:line="420" w:lineRule="exact"/>
        <w:ind w:left="820"/>
        <w:rPr>
          <w:rFonts w:eastAsia="仿宋_GB2312"/>
          <w:b/>
          <w:bCs/>
          <w:sz w:val="28"/>
          <w:szCs w:val="28"/>
        </w:rPr>
      </w:pPr>
      <w:r w:rsidRPr="00D9071C">
        <w:rPr>
          <w:rFonts w:eastAsia="仿宋_GB2312" w:hint="eastAsia"/>
          <w:b/>
          <w:bCs/>
          <w:sz w:val="28"/>
          <w:szCs w:val="28"/>
        </w:rPr>
        <w:t>1.</w:t>
      </w:r>
      <w:r w:rsidRPr="00D9071C">
        <w:rPr>
          <w:rFonts w:eastAsia="仿宋_GB2312"/>
          <w:b/>
          <w:bCs/>
          <w:sz w:val="28"/>
          <w:szCs w:val="28"/>
        </w:rPr>
        <w:t>电子信息。</w:t>
      </w:r>
    </w:p>
    <w:p w:rsidR="00E62D7A" w:rsidRPr="00D9071C" w:rsidRDefault="00C81A07">
      <w:pPr>
        <w:numPr>
          <w:ilvl w:val="0"/>
          <w:numId w:val="5"/>
        </w:numPr>
        <w:spacing w:line="420" w:lineRule="exact"/>
        <w:ind w:firstLineChars="200" w:firstLine="562"/>
        <w:rPr>
          <w:rFonts w:eastAsia="仿宋_GB2312"/>
          <w:b/>
          <w:bCs/>
          <w:sz w:val="28"/>
          <w:szCs w:val="28"/>
        </w:rPr>
      </w:pPr>
      <w:r w:rsidRPr="00D9071C">
        <w:rPr>
          <w:rFonts w:eastAsia="仿宋_GB2312"/>
          <w:b/>
          <w:bCs/>
          <w:sz w:val="28"/>
          <w:szCs w:val="28"/>
        </w:rPr>
        <w:t>基于行业网络的多模态信息智能感知和决策的理论与算法研究。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针对行业网络应用中面临的复杂信息环境</w:t>
      </w:r>
      <w:proofErr w:type="gramStart"/>
      <w:r w:rsidRPr="00D9071C">
        <w:rPr>
          <w:rFonts w:eastAsia="仿宋_GB2312"/>
          <w:sz w:val="28"/>
          <w:szCs w:val="28"/>
        </w:rPr>
        <w:t>下网络</w:t>
      </w:r>
      <w:proofErr w:type="gramEnd"/>
      <w:r w:rsidRPr="00D9071C">
        <w:rPr>
          <w:rFonts w:eastAsia="仿宋_GB2312"/>
          <w:sz w:val="28"/>
          <w:szCs w:val="28"/>
        </w:rPr>
        <w:t>安全态势感知问题，开展基于行业网络的多模态信息智能感知和决策的理论与算法研究。突破多模态网络信息的统一特征表示技术、多模态网络信息数据的智能关联与融合技术、网络安全威胁识别和态势感知的学习与推理技术；实现行业网络安全态势的智能感知与分析。</w:t>
      </w:r>
    </w:p>
    <w:p w:rsidR="00E62D7A" w:rsidRPr="00D9071C" w:rsidRDefault="00C81A07">
      <w:pPr>
        <w:numPr>
          <w:ilvl w:val="0"/>
          <w:numId w:val="5"/>
        </w:numPr>
        <w:spacing w:line="420" w:lineRule="exact"/>
        <w:ind w:firstLineChars="200" w:firstLine="562"/>
        <w:rPr>
          <w:rFonts w:eastAsia="仿宋_GB2312"/>
          <w:b/>
          <w:bCs/>
          <w:sz w:val="28"/>
          <w:szCs w:val="28"/>
        </w:rPr>
      </w:pPr>
      <w:r w:rsidRPr="00D9071C">
        <w:rPr>
          <w:rFonts w:eastAsia="仿宋_GB2312"/>
          <w:b/>
          <w:bCs/>
          <w:sz w:val="28"/>
          <w:szCs w:val="28"/>
        </w:rPr>
        <w:t>基于氢氧控制技术的</w:t>
      </w:r>
      <w:r w:rsidRPr="00D9071C">
        <w:rPr>
          <w:rFonts w:eastAsia="仿宋_GB2312"/>
          <w:b/>
          <w:bCs/>
          <w:sz w:val="28"/>
          <w:szCs w:val="28"/>
        </w:rPr>
        <w:t>5G</w:t>
      </w:r>
      <w:r w:rsidRPr="00D9071C">
        <w:rPr>
          <w:rFonts w:eastAsia="仿宋_GB2312"/>
          <w:b/>
          <w:bCs/>
          <w:sz w:val="28"/>
          <w:szCs w:val="28"/>
        </w:rPr>
        <w:t>光分路器的技术研发与应用。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w:t>
      </w:r>
      <w:r w:rsidRPr="00D9071C">
        <w:rPr>
          <w:rFonts w:eastAsia="仿宋_GB2312"/>
          <w:sz w:val="28"/>
          <w:szCs w:val="28"/>
        </w:rPr>
        <w:t>5G</w:t>
      </w:r>
      <w:r w:rsidRPr="00D9071C">
        <w:rPr>
          <w:rFonts w:eastAsia="仿宋_GB2312"/>
          <w:sz w:val="28"/>
          <w:szCs w:val="28"/>
        </w:rPr>
        <w:t>光分路器关键制造技术，冷加工技术、</w:t>
      </w:r>
      <w:r w:rsidRPr="00D9071C">
        <w:rPr>
          <w:rFonts w:eastAsia="仿宋_GB2312"/>
          <w:sz w:val="28"/>
          <w:szCs w:val="28"/>
        </w:rPr>
        <w:t>FBT</w:t>
      </w:r>
      <w:r w:rsidRPr="00D9071C">
        <w:rPr>
          <w:rFonts w:eastAsia="仿宋_GB2312"/>
          <w:sz w:val="28"/>
          <w:szCs w:val="28"/>
        </w:rPr>
        <w:t>（熔融拉锥）氢氧控制技术、光功率实时监测技术，力争</w:t>
      </w:r>
      <w:proofErr w:type="gramStart"/>
      <w:r w:rsidRPr="00D9071C">
        <w:rPr>
          <w:rFonts w:eastAsia="仿宋_GB2312"/>
          <w:sz w:val="28"/>
          <w:szCs w:val="28"/>
        </w:rPr>
        <w:t>突破高精度六轴</w:t>
      </w:r>
      <w:proofErr w:type="gramEnd"/>
      <w:r w:rsidRPr="00D9071C">
        <w:rPr>
          <w:rFonts w:eastAsia="仿宋_GB2312"/>
          <w:sz w:val="28"/>
          <w:szCs w:val="28"/>
        </w:rPr>
        <w:t>控制技术、粉末减震技术，用于</w:t>
      </w:r>
      <w:r w:rsidRPr="00D9071C">
        <w:rPr>
          <w:rFonts w:eastAsia="仿宋_GB2312"/>
          <w:sz w:val="28"/>
          <w:szCs w:val="28"/>
        </w:rPr>
        <w:t>5G</w:t>
      </w:r>
      <w:r w:rsidRPr="00D9071C">
        <w:rPr>
          <w:rFonts w:eastAsia="仿宋_GB2312"/>
          <w:sz w:val="28"/>
          <w:szCs w:val="28"/>
        </w:rPr>
        <w:t>光分路器的研发、试制和批量化生产，从而提高器件的通光性能，降低插入损耗，增强回波损耗。</w:t>
      </w:r>
    </w:p>
    <w:p w:rsidR="00E62D7A" w:rsidRPr="00D9071C" w:rsidRDefault="00C81A07">
      <w:pPr>
        <w:numPr>
          <w:ilvl w:val="0"/>
          <w:numId w:val="5"/>
        </w:numPr>
        <w:spacing w:line="420" w:lineRule="exact"/>
        <w:ind w:firstLineChars="200" w:firstLine="562"/>
        <w:rPr>
          <w:rFonts w:eastAsia="仿宋_GB2312"/>
          <w:b/>
          <w:bCs/>
          <w:sz w:val="28"/>
          <w:szCs w:val="28"/>
        </w:rPr>
      </w:pPr>
      <w:r w:rsidRPr="00D9071C">
        <w:rPr>
          <w:rFonts w:eastAsia="仿宋_GB2312"/>
          <w:b/>
          <w:bCs/>
          <w:sz w:val="28"/>
          <w:szCs w:val="28"/>
        </w:rPr>
        <w:t>境外典型嵌入式处理器的暗门深度探测技术研究。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针对境外嵌入式处理器产业链不受控、可能存在暗门的风险，探索境外典型嵌入式处理器的暗门深度探测技术，重点突破安全行为知识图谱构</w:t>
      </w:r>
      <w:r w:rsidRPr="00D9071C">
        <w:rPr>
          <w:rFonts w:eastAsia="仿宋_GB2312"/>
          <w:sz w:val="28"/>
          <w:szCs w:val="28"/>
        </w:rPr>
        <w:lastRenderedPageBreak/>
        <w:t>建方法、暗指令模糊测试框架、非法操作智能识别等系列关键技术，并在此基础上研制境外典型嵌入式处理器暗门深度探测工具，提高我国各领域电子系统的安全性。</w:t>
      </w:r>
    </w:p>
    <w:p w:rsidR="00E62D7A" w:rsidRPr="00D9071C" w:rsidRDefault="00C81A07">
      <w:pPr>
        <w:numPr>
          <w:ilvl w:val="0"/>
          <w:numId w:val="5"/>
        </w:numPr>
        <w:spacing w:line="420" w:lineRule="exact"/>
        <w:ind w:firstLineChars="200" w:firstLine="562"/>
        <w:rPr>
          <w:rFonts w:eastAsia="仿宋_GB2312"/>
          <w:b/>
          <w:bCs/>
          <w:sz w:val="28"/>
          <w:szCs w:val="28"/>
        </w:rPr>
      </w:pPr>
      <w:r w:rsidRPr="00D9071C">
        <w:rPr>
          <w:rFonts w:eastAsia="仿宋_GB2312"/>
          <w:b/>
          <w:bCs/>
          <w:sz w:val="28"/>
          <w:szCs w:val="28"/>
        </w:rPr>
        <w:t>太空恶劣环境下</w:t>
      </w:r>
      <w:proofErr w:type="gramStart"/>
      <w:r w:rsidRPr="00D9071C">
        <w:rPr>
          <w:rFonts w:eastAsia="仿宋_GB2312"/>
          <w:b/>
          <w:bCs/>
          <w:sz w:val="28"/>
          <w:szCs w:val="28"/>
        </w:rPr>
        <w:t>芯片危态免疫</w:t>
      </w:r>
      <w:proofErr w:type="gramEnd"/>
      <w:r w:rsidRPr="00D9071C">
        <w:rPr>
          <w:rFonts w:eastAsia="仿宋_GB2312"/>
          <w:b/>
          <w:bCs/>
          <w:sz w:val="28"/>
          <w:szCs w:val="28"/>
        </w:rPr>
        <w:t>方法研究。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针对芯片在强辐射、高低温、极限气压等恶劣环境</w:t>
      </w:r>
      <w:proofErr w:type="gramStart"/>
      <w:r w:rsidRPr="00D9071C">
        <w:rPr>
          <w:rFonts w:eastAsia="仿宋_GB2312"/>
          <w:sz w:val="28"/>
          <w:szCs w:val="28"/>
        </w:rPr>
        <w:t>下危态</w:t>
      </w:r>
      <w:proofErr w:type="gramEnd"/>
      <w:r w:rsidRPr="00D9071C">
        <w:rPr>
          <w:rFonts w:eastAsia="仿宋_GB2312"/>
          <w:sz w:val="28"/>
          <w:szCs w:val="28"/>
        </w:rPr>
        <w:t>逻辑频发、系统稳定性下降的挑战，研究太空恶劣环境下</w:t>
      </w:r>
      <w:proofErr w:type="gramStart"/>
      <w:r w:rsidRPr="00D9071C">
        <w:rPr>
          <w:rFonts w:eastAsia="仿宋_GB2312"/>
          <w:sz w:val="28"/>
          <w:szCs w:val="28"/>
        </w:rPr>
        <w:t>芯片危态逻辑</w:t>
      </w:r>
      <w:proofErr w:type="gramEnd"/>
      <w:r w:rsidRPr="00D9071C">
        <w:rPr>
          <w:rFonts w:eastAsia="仿宋_GB2312"/>
          <w:sz w:val="28"/>
          <w:szCs w:val="28"/>
        </w:rPr>
        <w:t>免疫方法，重点厘清</w:t>
      </w:r>
      <w:proofErr w:type="gramStart"/>
      <w:r w:rsidRPr="00D9071C">
        <w:rPr>
          <w:rFonts w:eastAsia="仿宋_GB2312"/>
          <w:sz w:val="28"/>
          <w:szCs w:val="28"/>
        </w:rPr>
        <w:t>芯片危态逻辑</w:t>
      </w:r>
      <w:proofErr w:type="gramEnd"/>
      <w:r w:rsidRPr="00D9071C">
        <w:rPr>
          <w:rFonts w:eastAsia="仿宋_GB2312"/>
          <w:sz w:val="28"/>
          <w:szCs w:val="28"/>
        </w:rPr>
        <w:t>产生机理并突破</w:t>
      </w:r>
      <w:proofErr w:type="gramStart"/>
      <w:r w:rsidRPr="00D9071C">
        <w:rPr>
          <w:rFonts w:eastAsia="仿宋_GB2312"/>
          <w:sz w:val="28"/>
          <w:szCs w:val="28"/>
        </w:rPr>
        <w:t>多维危态逻辑</w:t>
      </w:r>
      <w:proofErr w:type="gramEnd"/>
      <w:r w:rsidRPr="00D9071C">
        <w:rPr>
          <w:rFonts w:eastAsia="仿宋_GB2312"/>
          <w:sz w:val="28"/>
          <w:szCs w:val="28"/>
        </w:rPr>
        <w:t>智能认知、精准定位与实时修复等关键技术，从而增强我国高轨卫星电子载荷的可靠性与安全性。</w:t>
      </w:r>
    </w:p>
    <w:p w:rsidR="00E62D7A" w:rsidRPr="00D9071C" w:rsidRDefault="00C81A07">
      <w:pPr>
        <w:numPr>
          <w:ilvl w:val="0"/>
          <w:numId w:val="5"/>
        </w:numPr>
        <w:spacing w:line="420" w:lineRule="exact"/>
        <w:ind w:firstLineChars="200" w:firstLine="562"/>
        <w:rPr>
          <w:rFonts w:eastAsia="仿宋_GB2312"/>
          <w:b/>
          <w:bCs/>
          <w:sz w:val="28"/>
          <w:szCs w:val="28"/>
        </w:rPr>
      </w:pPr>
      <w:r w:rsidRPr="00D9071C">
        <w:rPr>
          <w:rFonts w:eastAsia="仿宋_GB2312"/>
          <w:b/>
          <w:bCs/>
          <w:sz w:val="28"/>
          <w:szCs w:val="28"/>
        </w:rPr>
        <w:t>基于系统工程模型的网络关键设备软硬安全一体化分析平台研发。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针对网络关键设备的安全性，研究基于系统工程模型的网络关键设备软硬安全一体化分析平台，重点攻克基于多</w:t>
      </w:r>
      <w:proofErr w:type="gramStart"/>
      <w:r w:rsidRPr="00D9071C">
        <w:rPr>
          <w:rFonts w:eastAsia="仿宋_GB2312"/>
          <w:sz w:val="28"/>
          <w:szCs w:val="28"/>
        </w:rPr>
        <w:t>域联合</w:t>
      </w:r>
      <w:proofErr w:type="gramEnd"/>
      <w:r w:rsidRPr="00D9071C">
        <w:rPr>
          <w:rFonts w:eastAsia="仿宋_GB2312"/>
          <w:sz w:val="28"/>
          <w:szCs w:val="28"/>
        </w:rPr>
        <w:t>建模的设备特征认知、基于先验知识库的设备安全图谱生成和基于双向匹配的设备软硬安全联合分析等系列关键技术，形成产品并在我省重要网络中实施应用。</w:t>
      </w:r>
    </w:p>
    <w:p w:rsidR="00E62D7A" w:rsidRPr="00D9071C" w:rsidRDefault="00C81A07">
      <w:pPr>
        <w:numPr>
          <w:ilvl w:val="0"/>
          <w:numId w:val="5"/>
        </w:numPr>
        <w:spacing w:line="420" w:lineRule="exact"/>
        <w:ind w:firstLineChars="200" w:firstLine="562"/>
        <w:rPr>
          <w:rFonts w:eastAsia="仿宋_GB2312"/>
          <w:b/>
          <w:bCs/>
          <w:sz w:val="28"/>
          <w:szCs w:val="28"/>
        </w:rPr>
      </w:pPr>
      <w:r w:rsidRPr="00D9071C">
        <w:rPr>
          <w:rFonts w:eastAsia="仿宋_GB2312"/>
          <w:b/>
          <w:bCs/>
          <w:sz w:val="28"/>
          <w:szCs w:val="28"/>
        </w:rPr>
        <w:t>基于</w:t>
      </w:r>
      <w:r w:rsidRPr="00D9071C">
        <w:rPr>
          <w:rFonts w:eastAsia="仿宋_GB2312"/>
          <w:b/>
          <w:bCs/>
          <w:sz w:val="28"/>
          <w:szCs w:val="28"/>
        </w:rPr>
        <w:t>FPGA</w:t>
      </w:r>
      <w:r w:rsidRPr="00D9071C">
        <w:rPr>
          <w:rFonts w:eastAsia="仿宋_GB2312"/>
          <w:b/>
          <w:bCs/>
          <w:sz w:val="28"/>
          <w:szCs w:val="28"/>
        </w:rPr>
        <w:t>云平台的远距离隐蔽通信技术。</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面向信息领域中高私密性数据的远距离需求，开展基于</w:t>
      </w:r>
      <w:r w:rsidRPr="00D9071C">
        <w:rPr>
          <w:rFonts w:eastAsia="仿宋_GB2312"/>
          <w:sz w:val="28"/>
          <w:szCs w:val="28"/>
        </w:rPr>
        <w:t>FPGA</w:t>
      </w:r>
      <w:r w:rsidRPr="00D9071C">
        <w:rPr>
          <w:rFonts w:eastAsia="仿宋_GB2312"/>
          <w:sz w:val="28"/>
          <w:szCs w:val="28"/>
        </w:rPr>
        <w:t>云平台的远距离隐蔽通信技术研究，重点突破云端</w:t>
      </w:r>
      <w:r w:rsidRPr="00D9071C">
        <w:rPr>
          <w:rFonts w:eastAsia="仿宋_GB2312"/>
          <w:sz w:val="28"/>
          <w:szCs w:val="28"/>
        </w:rPr>
        <w:t>FPGA</w:t>
      </w:r>
      <w:r w:rsidRPr="00D9071C">
        <w:rPr>
          <w:rFonts w:eastAsia="仿宋_GB2312"/>
          <w:sz w:val="28"/>
          <w:szCs w:val="28"/>
        </w:rPr>
        <w:t>自动识别、多租户时分</w:t>
      </w:r>
      <w:proofErr w:type="gramStart"/>
      <w:r w:rsidRPr="00D9071C">
        <w:rPr>
          <w:rFonts w:eastAsia="仿宋_GB2312"/>
          <w:sz w:val="28"/>
          <w:szCs w:val="28"/>
        </w:rPr>
        <w:t>隐</w:t>
      </w:r>
      <w:proofErr w:type="gramEnd"/>
      <w:r w:rsidRPr="00D9071C">
        <w:rPr>
          <w:rFonts w:eastAsia="仿宋_GB2312"/>
          <w:sz w:val="28"/>
          <w:szCs w:val="28"/>
        </w:rPr>
        <w:t>信道动态生成、私密信息高可靠编码传输等关键技术，形成高可靠、低风险的隐蔽通信系统，为各领域远程获取高私密性数据提供理论依据和技术支持。</w:t>
      </w:r>
    </w:p>
    <w:p w:rsidR="00E62D7A" w:rsidRPr="00D9071C" w:rsidRDefault="00C81A07">
      <w:pPr>
        <w:numPr>
          <w:ilvl w:val="0"/>
          <w:numId w:val="5"/>
        </w:numPr>
        <w:spacing w:line="420" w:lineRule="exact"/>
        <w:ind w:firstLineChars="200" w:firstLine="562"/>
        <w:rPr>
          <w:rFonts w:eastAsia="仿宋_GB2312"/>
          <w:b/>
          <w:bCs/>
          <w:sz w:val="28"/>
          <w:szCs w:val="28"/>
        </w:rPr>
      </w:pPr>
      <w:r w:rsidRPr="00D9071C">
        <w:rPr>
          <w:rFonts w:eastAsia="仿宋_GB2312"/>
          <w:b/>
          <w:bCs/>
          <w:sz w:val="28"/>
          <w:szCs w:val="28"/>
        </w:rPr>
        <w:t>基于无人蜂群的智能抗干扰船舶监测系统。</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针对我国船舶自主监测系统脆弱性高、易被干扰的不足，突破轻量化船舶识别系统信号</w:t>
      </w:r>
      <w:proofErr w:type="gramStart"/>
      <w:r w:rsidRPr="00D9071C">
        <w:rPr>
          <w:rFonts w:eastAsia="仿宋_GB2312"/>
          <w:sz w:val="28"/>
          <w:szCs w:val="28"/>
        </w:rPr>
        <w:t>侦</w:t>
      </w:r>
      <w:proofErr w:type="gramEnd"/>
      <w:r w:rsidRPr="00D9071C">
        <w:rPr>
          <w:rFonts w:eastAsia="仿宋_GB2312"/>
          <w:sz w:val="28"/>
          <w:szCs w:val="28"/>
        </w:rPr>
        <w:t>收、基于指纹识别的辐射源分类和基于蜂群拓扑优选的干扰溯源等难题，在无人平台上</w:t>
      </w:r>
      <w:proofErr w:type="gramStart"/>
      <w:r w:rsidRPr="00D9071C">
        <w:rPr>
          <w:rFonts w:eastAsia="仿宋_GB2312"/>
          <w:sz w:val="28"/>
          <w:szCs w:val="28"/>
        </w:rPr>
        <w:t>构建超</w:t>
      </w:r>
      <w:proofErr w:type="gramEnd"/>
      <w:r w:rsidRPr="00D9071C">
        <w:rPr>
          <w:rFonts w:eastAsia="仿宋_GB2312"/>
          <w:sz w:val="28"/>
          <w:szCs w:val="28"/>
        </w:rPr>
        <w:t>视距、高精准的智能抗干扰船舶监测系统，提升我国对河面、海面可疑目标的探测能力。</w:t>
      </w:r>
    </w:p>
    <w:p w:rsidR="00E62D7A" w:rsidRPr="00D9071C" w:rsidRDefault="00C81A07">
      <w:pPr>
        <w:numPr>
          <w:ilvl w:val="0"/>
          <w:numId w:val="5"/>
        </w:numPr>
        <w:spacing w:line="420" w:lineRule="exact"/>
        <w:ind w:firstLineChars="200" w:firstLine="562"/>
        <w:rPr>
          <w:rFonts w:eastAsia="仿宋_GB2312"/>
          <w:b/>
          <w:bCs/>
          <w:sz w:val="28"/>
          <w:szCs w:val="28"/>
        </w:rPr>
      </w:pPr>
      <w:r w:rsidRPr="00D9071C">
        <w:rPr>
          <w:rFonts w:eastAsia="仿宋_GB2312"/>
          <w:b/>
          <w:bCs/>
          <w:sz w:val="28"/>
          <w:szCs w:val="28"/>
        </w:rPr>
        <w:t>基于自主可控平台的文档安全性审核关键技术研究及应用示范。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基于国产自主可控平台，研究不少于</w:t>
      </w:r>
      <w:r w:rsidRPr="00D9071C">
        <w:rPr>
          <w:rFonts w:eastAsia="仿宋_GB2312"/>
          <w:sz w:val="28"/>
          <w:szCs w:val="28"/>
        </w:rPr>
        <w:t>15</w:t>
      </w:r>
      <w:r w:rsidRPr="00D9071C">
        <w:rPr>
          <w:rFonts w:eastAsia="仿宋_GB2312"/>
          <w:sz w:val="28"/>
          <w:szCs w:val="28"/>
        </w:rPr>
        <w:t>种电子文档格式的敏感词检索技术、图片及电子文件检查技术、信息隐藏检测技术，建立识别规则模型，突破人为信息编辑隐藏、类型伪装、文件流隐藏、信息嵌套等隐藏数</w:t>
      </w:r>
      <w:r w:rsidRPr="00D9071C">
        <w:rPr>
          <w:rFonts w:eastAsia="仿宋_GB2312"/>
          <w:sz w:val="28"/>
          <w:szCs w:val="28"/>
        </w:rPr>
        <w:lastRenderedPageBreak/>
        <w:t>据对象审核等关键技术，研发文档安全性审核系统，实现对数据深度内容识别和信息隐藏检查，为敏感数据输出和流转提供</w:t>
      </w:r>
      <w:proofErr w:type="gramStart"/>
      <w:r w:rsidRPr="00D9071C">
        <w:rPr>
          <w:rFonts w:eastAsia="仿宋_GB2312"/>
          <w:sz w:val="28"/>
          <w:szCs w:val="28"/>
        </w:rPr>
        <w:t>内容级识别</w:t>
      </w:r>
      <w:proofErr w:type="gramEnd"/>
      <w:r w:rsidRPr="00D9071C">
        <w:rPr>
          <w:rFonts w:eastAsia="仿宋_GB2312"/>
          <w:sz w:val="28"/>
          <w:szCs w:val="28"/>
        </w:rPr>
        <w:t>和审核解决方案。</w:t>
      </w:r>
    </w:p>
    <w:p w:rsidR="00E62D7A" w:rsidRPr="00D9071C" w:rsidRDefault="00C81A07">
      <w:pPr>
        <w:numPr>
          <w:ilvl w:val="0"/>
          <w:numId w:val="5"/>
        </w:numPr>
        <w:spacing w:line="420" w:lineRule="exact"/>
        <w:ind w:firstLineChars="200" w:firstLine="562"/>
        <w:rPr>
          <w:rFonts w:eastAsia="仿宋_GB2312"/>
          <w:b/>
          <w:bCs/>
          <w:sz w:val="28"/>
          <w:szCs w:val="28"/>
        </w:rPr>
      </w:pPr>
      <w:r w:rsidRPr="00D9071C">
        <w:rPr>
          <w:rFonts w:eastAsia="仿宋_GB2312"/>
          <w:b/>
          <w:bCs/>
          <w:sz w:val="28"/>
          <w:szCs w:val="28"/>
        </w:rPr>
        <w:t>面向复杂电磁环境的多轴运动控制伺服转台系统研发。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针对复杂电磁环境的特种设备使用需求，研究多轴运动控制下的多传感器、多执行部件融合和复合反馈控制，时域与频域相结合的最优滤波等技术，实现关键器件的国产化。</w:t>
      </w:r>
    </w:p>
    <w:p w:rsidR="00E62D7A" w:rsidRPr="00D9071C" w:rsidRDefault="00C81A07">
      <w:pPr>
        <w:numPr>
          <w:ilvl w:val="0"/>
          <w:numId w:val="5"/>
        </w:numPr>
        <w:spacing w:line="420" w:lineRule="exact"/>
        <w:ind w:firstLineChars="200" w:firstLine="562"/>
        <w:rPr>
          <w:rFonts w:eastAsia="仿宋_GB2312"/>
          <w:b/>
          <w:bCs/>
          <w:sz w:val="28"/>
          <w:szCs w:val="28"/>
        </w:rPr>
      </w:pPr>
      <w:r w:rsidRPr="00D9071C">
        <w:rPr>
          <w:rFonts w:eastAsia="仿宋_GB2312"/>
          <w:b/>
          <w:bCs/>
          <w:sz w:val="28"/>
          <w:szCs w:val="28"/>
        </w:rPr>
        <w:t>行业特殊能源使用场景分析技术研发与应用。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面向行业特殊能源使用场景认知需求，突破远距离低功耗无线传感器通讯技术，并结合复杂场景大数据和行动</w:t>
      </w:r>
      <w:r w:rsidRPr="00D9071C">
        <w:rPr>
          <w:rFonts w:eastAsia="仿宋_GB2312"/>
          <w:sz w:val="28"/>
          <w:szCs w:val="28"/>
        </w:rPr>
        <w:t>AI</w:t>
      </w:r>
      <w:r w:rsidRPr="00D9071C">
        <w:rPr>
          <w:rFonts w:eastAsia="仿宋_GB2312"/>
          <w:sz w:val="28"/>
          <w:szCs w:val="28"/>
        </w:rPr>
        <w:t>模拟技术，形成具有逻辑判断、自动决策、自检校验、自动补偿和诊断处理能力的平台，以精准分析各类行业活动中能源去向与能源综合利用率。</w:t>
      </w:r>
    </w:p>
    <w:p w:rsidR="00E62D7A" w:rsidRPr="00D9071C" w:rsidRDefault="00C81A07">
      <w:pPr>
        <w:spacing w:line="420" w:lineRule="exact"/>
        <w:ind w:left="820"/>
        <w:rPr>
          <w:rFonts w:eastAsia="仿宋_GB2312"/>
          <w:b/>
          <w:bCs/>
          <w:sz w:val="28"/>
          <w:szCs w:val="28"/>
        </w:rPr>
      </w:pPr>
      <w:r w:rsidRPr="00D9071C">
        <w:rPr>
          <w:rFonts w:eastAsia="仿宋_GB2312" w:hint="eastAsia"/>
          <w:b/>
          <w:bCs/>
          <w:sz w:val="28"/>
          <w:szCs w:val="28"/>
        </w:rPr>
        <w:t>2.</w:t>
      </w:r>
      <w:r w:rsidRPr="00D9071C">
        <w:rPr>
          <w:rFonts w:eastAsia="仿宋_GB2312"/>
          <w:b/>
          <w:bCs/>
          <w:sz w:val="28"/>
          <w:szCs w:val="28"/>
        </w:rPr>
        <w:t>装备制造。</w:t>
      </w:r>
    </w:p>
    <w:p w:rsidR="00E62D7A" w:rsidRPr="00D9071C" w:rsidRDefault="00C81A07">
      <w:pPr>
        <w:numPr>
          <w:ilvl w:val="0"/>
          <w:numId w:val="6"/>
        </w:numPr>
        <w:spacing w:line="420" w:lineRule="exact"/>
        <w:ind w:firstLineChars="200" w:firstLine="562"/>
        <w:rPr>
          <w:rFonts w:eastAsia="仿宋_GB2312"/>
          <w:b/>
          <w:bCs/>
          <w:sz w:val="28"/>
          <w:szCs w:val="28"/>
        </w:rPr>
      </w:pPr>
      <w:r w:rsidRPr="00D9071C">
        <w:rPr>
          <w:rFonts w:eastAsia="仿宋_GB2312"/>
          <w:b/>
          <w:bCs/>
          <w:sz w:val="28"/>
          <w:szCs w:val="28"/>
        </w:rPr>
        <w:t>机场无人转运车定位导航与底盘关键技术研究。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一种复杂环境下的无人驾驶车辆线控底盘系统，突破无人驾驶线控底盘系统中线控转向、线控驱动和线控制动等难点，构建基于神经网络自适应线控转向系统，满足物资转运运量大、时间紧的需求，实现复杂气象和道路环境下的稳定运行，提升道路适用率、提高物资转运量和准确率。</w:t>
      </w:r>
    </w:p>
    <w:p w:rsidR="00E62D7A" w:rsidRPr="00D9071C" w:rsidRDefault="00C81A07">
      <w:pPr>
        <w:numPr>
          <w:ilvl w:val="0"/>
          <w:numId w:val="6"/>
        </w:numPr>
        <w:spacing w:line="420" w:lineRule="exact"/>
        <w:ind w:firstLineChars="200" w:firstLine="562"/>
        <w:rPr>
          <w:rFonts w:eastAsia="仿宋_GB2312"/>
          <w:b/>
          <w:bCs/>
          <w:sz w:val="28"/>
          <w:szCs w:val="28"/>
        </w:rPr>
      </w:pPr>
      <w:r w:rsidRPr="00D9071C">
        <w:rPr>
          <w:rFonts w:eastAsia="仿宋_GB2312"/>
          <w:b/>
          <w:bCs/>
          <w:sz w:val="28"/>
          <w:szCs w:val="28"/>
        </w:rPr>
        <w:t>地面组网式</w:t>
      </w:r>
      <w:proofErr w:type="gramStart"/>
      <w:r w:rsidRPr="00D9071C">
        <w:rPr>
          <w:rFonts w:eastAsia="仿宋_GB2312"/>
          <w:b/>
          <w:bCs/>
          <w:sz w:val="28"/>
          <w:szCs w:val="28"/>
        </w:rPr>
        <w:t>无人化</w:t>
      </w:r>
      <w:proofErr w:type="gramEnd"/>
      <w:r w:rsidRPr="00D9071C">
        <w:rPr>
          <w:rFonts w:eastAsia="仿宋_GB2312"/>
          <w:b/>
          <w:bCs/>
          <w:sz w:val="28"/>
          <w:szCs w:val="28"/>
        </w:rPr>
        <w:t>训练平台机器人研发。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针对各种</w:t>
      </w:r>
      <w:proofErr w:type="gramStart"/>
      <w:r w:rsidRPr="00D9071C">
        <w:rPr>
          <w:rFonts w:eastAsia="仿宋_GB2312"/>
          <w:sz w:val="28"/>
          <w:szCs w:val="28"/>
        </w:rPr>
        <w:t>无人化</w:t>
      </w:r>
      <w:proofErr w:type="gramEnd"/>
      <w:r w:rsidRPr="00D9071C">
        <w:rPr>
          <w:rFonts w:eastAsia="仿宋_GB2312"/>
          <w:sz w:val="28"/>
          <w:szCs w:val="28"/>
        </w:rPr>
        <w:t>训练平台，研究地面平台组网、协同、通信等关键技术，解决无人平台在复杂环境下的运动越障、视频通信、定位等难题，并使训练平台</w:t>
      </w:r>
      <w:proofErr w:type="gramStart"/>
      <w:r w:rsidRPr="00D9071C">
        <w:rPr>
          <w:rFonts w:eastAsia="仿宋_GB2312"/>
          <w:sz w:val="28"/>
          <w:szCs w:val="28"/>
        </w:rPr>
        <w:t>具备防毁能力</w:t>
      </w:r>
      <w:proofErr w:type="gramEnd"/>
      <w:r w:rsidRPr="00D9071C">
        <w:rPr>
          <w:rFonts w:eastAsia="仿宋_GB2312"/>
          <w:sz w:val="28"/>
          <w:szCs w:val="28"/>
        </w:rPr>
        <w:t>。</w:t>
      </w:r>
    </w:p>
    <w:p w:rsidR="00E62D7A" w:rsidRPr="00D9071C" w:rsidRDefault="00C81A07">
      <w:pPr>
        <w:numPr>
          <w:ilvl w:val="0"/>
          <w:numId w:val="6"/>
        </w:numPr>
        <w:spacing w:line="420" w:lineRule="exact"/>
        <w:ind w:firstLineChars="200" w:firstLine="562"/>
        <w:rPr>
          <w:rFonts w:eastAsia="仿宋_GB2312"/>
          <w:b/>
          <w:bCs/>
          <w:sz w:val="28"/>
          <w:szCs w:val="28"/>
        </w:rPr>
      </w:pPr>
      <w:r w:rsidRPr="00D9071C">
        <w:rPr>
          <w:rFonts w:eastAsia="仿宋_GB2312"/>
          <w:b/>
          <w:bCs/>
          <w:sz w:val="28"/>
          <w:szCs w:val="28"/>
        </w:rPr>
        <w:t>特种装备工控系统全景感知智能分析装置研发。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针对专用网络攻防场景，突破基于</w:t>
      </w:r>
      <w:r w:rsidRPr="00D9071C">
        <w:rPr>
          <w:rFonts w:eastAsia="仿宋_GB2312"/>
          <w:sz w:val="28"/>
          <w:szCs w:val="28"/>
        </w:rPr>
        <w:t>APT</w:t>
      </w:r>
      <w:r w:rsidRPr="00D9071C">
        <w:rPr>
          <w:rFonts w:eastAsia="仿宋_GB2312"/>
          <w:sz w:val="28"/>
          <w:szCs w:val="28"/>
        </w:rPr>
        <w:t>网络攻击的网络特征基因突变识别技术、业务流量</w:t>
      </w:r>
      <w:r w:rsidRPr="00D9071C">
        <w:rPr>
          <w:rFonts w:eastAsia="仿宋_GB2312"/>
          <w:sz w:val="28"/>
          <w:szCs w:val="28"/>
        </w:rPr>
        <w:t>“</w:t>
      </w:r>
      <w:r w:rsidRPr="00D9071C">
        <w:rPr>
          <w:rFonts w:eastAsia="仿宋_GB2312"/>
          <w:sz w:val="28"/>
          <w:szCs w:val="28"/>
        </w:rPr>
        <w:t>基因图谱</w:t>
      </w:r>
      <w:r w:rsidRPr="00D9071C">
        <w:rPr>
          <w:rFonts w:eastAsia="仿宋_GB2312"/>
          <w:sz w:val="28"/>
          <w:szCs w:val="28"/>
        </w:rPr>
        <w:t>”</w:t>
      </w:r>
      <w:r w:rsidRPr="00D9071C">
        <w:rPr>
          <w:rFonts w:eastAsia="仿宋_GB2312"/>
          <w:sz w:val="28"/>
          <w:szCs w:val="28"/>
        </w:rPr>
        <w:t>建模，网络攻击异常通信行为分析等关键技术，并研制特种装备工控系统全景感知智能分析装置。</w:t>
      </w:r>
    </w:p>
    <w:p w:rsidR="00E62D7A" w:rsidRPr="00D9071C" w:rsidRDefault="00C81A07">
      <w:pPr>
        <w:numPr>
          <w:ilvl w:val="0"/>
          <w:numId w:val="6"/>
        </w:numPr>
        <w:spacing w:line="420" w:lineRule="exact"/>
        <w:ind w:firstLineChars="200" w:firstLine="562"/>
        <w:rPr>
          <w:rFonts w:eastAsia="仿宋_GB2312"/>
          <w:b/>
          <w:bCs/>
          <w:sz w:val="28"/>
          <w:szCs w:val="28"/>
        </w:rPr>
      </w:pPr>
      <w:r w:rsidRPr="00D9071C">
        <w:rPr>
          <w:rFonts w:eastAsia="仿宋_GB2312"/>
          <w:b/>
          <w:bCs/>
          <w:sz w:val="28"/>
          <w:szCs w:val="28"/>
        </w:rPr>
        <w:t>新型耐腐蚀螺杆真空泵耐蚀层激光熔敷制备技术开发及装备研制。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围绕新型耐腐蚀螺杆真空泵耐蚀层激光熔敷制备技术开发及装备研制为目标，开展模拟样件研制所需的激光熔敷工艺试验、实体样件耐蚀层</w:t>
      </w:r>
      <w:r w:rsidRPr="00D9071C">
        <w:rPr>
          <w:rFonts w:eastAsia="仿宋_GB2312"/>
          <w:sz w:val="28"/>
          <w:szCs w:val="28"/>
        </w:rPr>
        <w:lastRenderedPageBreak/>
        <w:t>制备及性能测试等研究，突破</w:t>
      </w:r>
      <w:r w:rsidRPr="00D9071C">
        <w:rPr>
          <w:rFonts w:eastAsia="仿宋_GB2312"/>
          <w:sz w:val="28"/>
          <w:szCs w:val="28"/>
        </w:rPr>
        <w:t>QT500</w:t>
      </w:r>
      <w:r w:rsidRPr="00D9071C">
        <w:rPr>
          <w:rFonts w:eastAsia="仿宋_GB2312"/>
          <w:sz w:val="28"/>
          <w:szCs w:val="28"/>
        </w:rPr>
        <w:t>基材表面哈氏合金耐蚀层高效高质量制备、异形构件复杂空间激光熔敷成型等关键技术，系统掌握新型耐腐蚀螺杆真空泵全流程研制工艺，为</w:t>
      </w:r>
      <w:r w:rsidRPr="00D9071C">
        <w:rPr>
          <w:rFonts w:eastAsia="仿宋_GB2312"/>
          <w:sz w:val="28"/>
          <w:szCs w:val="28"/>
        </w:rPr>
        <w:t>1:1</w:t>
      </w:r>
      <w:r w:rsidRPr="00D9071C">
        <w:rPr>
          <w:rFonts w:eastAsia="仿宋_GB2312"/>
          <w:sz w:val="28"/>
          <w:szCs w:val="28"/>
        </w:rPr>
        <w:t>尺寸工程样件研制奠定基础。</w:t>
      </w:r>
    </w:p>
    <w:p w:rsidR="00E62D7A" w:rsidRPr="00D9071C" w:rsidRDefault="00C81A07">
      <w:pPr>
        <w:numPr>
          <w:ilvl w:val="0"/>
          <w:numId w:val="6"/>
        </w:numPr>
        <w:spacing w:line="420" w:lineRule="exact"/>
        <w:ind w:firstLineChars="200" w:firstLine="562"/>
        <w:rPr>
          <w:rFonts w:eastAsia="仿宋_GB2312"/>
          <w:b/>
          <w:bCs/>
          <w:sz w:val="28"/>
          <w:szCs w:val="28"/>
        </w:rPr>
      </w:pPr>
      <w:r w:rsidRPr="00D9071C">
        <w:rPr>
          <w:rFonts w:eastAsia="仿宋_GB2312"/>
          <w:b/>
          <w:bCs/>
          <w:sz w:val="28"/>
          <w:szCs w:val="28"/>
        </w:rPr>
        <w:t>特种运载车辆用复杂锻件模锻成形成性关键技术研究。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针对特种运载车辆用复杂锻件，研究材料热锻过程高温流变和损伤行为表征，模锻成形成性数值模拟分析，以及锻造工艺和模具的参数化优化设计等关键技术，提高材料利用率、产品合格率和锻模寿命。</w:t>
      </w:r>
    </w:p>
    <w:p w:rsidR="00E62D7A" w:rsidRPr="00D9071C" w:rsidRDefault="00C81A07">
      <w:pPr>
        <w:numPr>
          <w:ilvl w:val="0"/>
          <w:numId w:val="6"/>
        </w:numPr>
        <w:spacing w:line="420" w:lineRule="exact"/>
        <w:ind w:firstLineChars="200" w:firstLine="562"/>
        <w:rPr>
          <w:rFonts w:eastAsia="仿宋_GB2312"/>
          <w:b/>
          <w:bCs/>
          <w:sz w:val="28"/>
          <w:szCs w:val="28"/>
        </w:rPr>
      </w:pPr>
      <w:r w:rsidRPr="00D9071C">
        <w:rPr>
          <w:rFonts w:eastAsia="仿宋_GB2312"/>
          <w:b/>
          <w:bCs/>
          <w:sz w:val="28"/>
          <w:szCs w:val="28"/>
        </w:rPr>
        <w:t>空天地协同作业装备高速数据链路微型表面贴装连接器研制与应用。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针对宇航卫星、空间站、特种作业智能装备等空、天、地复杂环境协同作业装备多模信号高速传输需求</w:t>
      </w:r>
      <w:r w:rsidRPr="00D9071C">
        <w:rPr>
          <w:rFonts w:eastAsia="仿宋_GB2312"/>
          <w:sz w:val="28"/>
          <w:szCs w:val="28"/>
        </w:rPr>
        <w:t xml:space="preserve">, </w:t>
      </w:r>
      <w:r w:rsidRPr="00D9071C">
        <w:rPr>
          <w:rFonts w:eastAsia="仿宋_GB2312"/>
          <w:sz w:val="28"/>
          <w:szCs w:val="28"/>
        </w:rPr>
        <w:t>研究多信号连接位置误差补偿、宇航光电连接、微连接精密加工和多源传感检测与通信等关键技术，形成满足空天地复杂环境光阵列高速传输需求的三维数字化设计开发和全链路应力测试平台，实现多信号集成微型表面贴装连接器规模化生产并形成应用示范。</w:t>
      </w:r>
    </w:p>
    <w:p w:rsidR="00E62D7A" w:rsidRPr="00D9071C" w:rsidRDefault="00C81A07">
      <w:pPr>
        <w:numPr>
          <w:ilvl w:val="0"/>
          <w:numId w:val="6"/>
        </w:numPr>
        <w:spacing w:line="420" w:lineRule="exact"/>
        <w:ind w:firstLineChars="200" w:firstLine="562"/>
        <w:rPr>
          <w:rFonts w:eastAsia="仿宋_GB2312"/>
          <w:b/>
          <w:bCs/>
          <w:sz w:val="28"/>
          <w:szCs w:val="28"/>
        </w:rPr>
      </w:pPr>
      <w:r w:rsidRPr="00D9071C">
        <w:rPr>
          <w:rFonts w:eastAsia="仿宋_GB2312"/>
          <w:b/>
          <w:bCs/>
          <w:sz w:val="28"/>
          <w:szCs w:val="28"/>
        </w:rPr>
        <w:t>核环境高性能电连接器研发。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核工业高强度辐射环境连接器需求，开展核工业特种环境防护、密封、导向、电气、接触件等设计技术研究，突破复合式环境防护工艺、智能识别与快速装配、快速插拔接触特性与温度场试验、特种电连接器的型式试验与可靠性评估等关键技术，形成自主可控的核环境高性能电连接器产品，在国家重大工程中应用验证。</w:t>
      </w:r>
    </w:p>
    <w:p w:rsidR="00E62D7A" w:rsidRPr="00D9071C" w:rsidRDefault="00C81A07">
      <w:pPr>
        <w:numPr>
          <w:ilvl w:val="0"/>
          <w:numId w:val="6"/>
        </w:numPr>
        <w:spacing w:line="420" w:lineRule="exact"/>
        <w:ind w:firstLineChars="200" w:firstLine="562"/>
        <w:rPr>
          <w:rFonts w:eastAsia="仿宋_GB2312"/>
          <w:b/>
          <w:bCs/>
          <w:sz w:val="28"/>
          <w:szCs w:val="28"/>
        </w:rPr>
      </w:pPr>
      <w:r w:rsidRPr="00D9071C">
        <w:rPr>
          <w:rFonts w:eastAsia="仿宋_GB2312"/>
          <w:b/>
          <w:bCs/>
          <w:sz w:val="28"/>
          <w:szCs w:val="28"/>
        </w:rPr>
        <w:t>智能终端</w:t>
      </w:r>
      <w:r w:rsidRPr="00D9071C">
        <w:rPr>
          <w:rFonts w:eastAsia="仿宋_GB2312"/>
          <w:b/>
          <w:bCs/>
          <w:sz w:val="28"/>
          <w:szCs w:val="28"/>
        </w:rPr>
        <w:t>TFT</w:t>
      </w:r>
      <w:r w:rsidRPr="00D9071C">
        <w:rPr>
          <w:rFonts w:eastAsia="仿宋_GB2312"/>
          <w:b/>
          <w:bCs/>
          <w:sz w:val="28"/>
          <w:szCs w:val="28"/>
        </w:rPr>
        <w:t>新型显示屏总成设计与制造关键技术及应用研究。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w:t>
      </w:r>
      <w:r w:rsidRPr="00D9071C">
        <w:rPr>
          <w:rFonts w:eastAsia="仿宋_GB2312"/>
          <w:bCs/>
          <w:sz w:val="28"/>
          <w:szCs w:val="28"/>
        </w:rPr>
        <w:t>智能终端</w:t>
      </w:r>
      <w:r w:rsidRPr="00D9071C">
        <w:rPr>
          <w:rFonts w:eastAsia="仿宋_GB2312"/>
          <w:bCs/>
          <w:sz w:val="28"/>
          <w:szCs w:val="28"/>
        </w:rPr>
        <w:t>TFT</w:t>
      </w:r>
      <w:r w:rsidRPr="00D9071C">
        <w:rPr>
          <w:rFonts w:eastAsia="仿宋_GB2312"/>
          <w:bCs/>
          <w:sz w:val="28"/>
          <w:szCs w:val="28"/>
        </w:rPr>
        <w:t>新型显示屏总成设计与制造方法，重点</w:t>
      </w:r>
      <w:r w:rsidRPr="00D9071C">
        <w:rPr>
          <w:rFonts w:eastAsia="仿宋_GB2312"/>
          <w:sz w:val="28"/>
          <w:szCs w:val="28"/>
        </w:rPr>
        <w:t>突破智能终端显示总成、贴合边沿溢胶、平整度管控等技术，有效杜绝</w:t>
      </w:r>
      <w:r w:rsidRPr="00D9071C">
        <w:rPr>
          <w:rFonts w:eastAsia="仿宋_GB2312"/>
          <w:sz w:val="28"/>
          <w:szCs w:val="28"/>
        </w:rPr>
        <w:t>CTP</w:t>
      </w:r>
      <w:proofErr w:type="gramStart"/>
      <w:r w:rsidRPr="00D9071C">
        <w:rPr>
          <w:rFonts w:eastAsia="仿宋_GB2312"/>
          <w:sz w:val="28"/>
          <w:szCs w:val="28"/>
        </w:rPr>
        <w:t>与模组</w:t>
      </w:r>
      <w:proofErr w:type="gramEnd"/>
      <w:r w:rsidRPr="00D9071C">
        <w:rPr>
          <w:rFonts w:eastAsia="仿宋_GB2312"/>
          <w:sz w:val="28"/>
          <w:szCs w:val="28"/>
        </w:rPr>
        <w:t>贴后气泡、效果发黄、边沿波浪溢胶等重大异常，实现具备触摸灵敏度高、透过率高、清晰度高、反应速度快、寿命长等优点的中小尺寸投射式电容屏显示总成。</w:t>
      </w:r>
    </w:p>
    <w:p w:rsidR="00E62D7A" w:rsidRPr="00D9071C" w:rsidRDefault="00C81A07">
      <w:pPr>
        <w:numPr>
          <w:ilvl w:val="0"/>
          <w:numId w:val="6"/>
        </w:numPr>
        <w:spacing w:line="420" w:lineRule="exact"/>
        <w:ind w:firstLineChars="200" w:firstLine="562"/>
        <w:rPr>
          <w:rFonts w:eastAsia="仿宋_GB2312"/>
          <w:b/>
          <w:bCs/>
          <w:sz w:val="28"/>
          <w:szCs w:val="28"/>
        </w:rPr>
      </w:pPr>
      <w:r w:rsidRPr="00D9071C">
        <w:rPr>
          <w:rFonts w:eastAsia="仿宋_GB2312"/>
          <w:b/>
          <w:bCs/>
          <w:sz w:val="28"/>
          <w:szCs w:val="28"/>
        </w:rPr>
        <w:t>免</w:t>
      </w:r>
      <w:proofErr w:type="gramStart"/>
      <w:r w:rsidRPr="00D9071C">
        <w:rPr>
          <w:rFonts w:eastAsia="仿宋_GB2312"/>
          <w:b/>
          <w:bCs/>
          <w:sz w:val="28"/>
          <w:szCs w:val="28"/>
        </w:rPr>
        <w:t>支撑增材制造</w:t>
      </w:r>
      <w:proofErr w:type="gramEnd"/>
      <w:r w:rsidRPr="00D9071C">
        <w:rPr>
          <w:rFonts w:eastAsia="仿宋_GB2312"/>
          <w:b/>
          <w:bCs/>
          <w:sz w:val="28"/>
          <w:szCs w:val="28"/>
        </w:rPr>
        <w:t>负泊松比结构材料及其重大装备应用研究</w:t>
      </w:r>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发展重大</w:t>
      </w:r>
      <w:proofErr w:type="gramStart"/>
      <w:r w:rsidRPr="00D9071C">
        <w:rPr>
          <w:rFonts w:eastAsia="仿宋_GB2312"/>
          <w:sz w:val="28"/>
          <w:szCs w:val="28"/>
        </w:rPr>
        <w:t>装备增材制造</w:t>
      </w:r>
      <w:proofErr w:type="gramEnd"/>
      <w:r w:rsidRPr="00D9071C">
        <w:rPr>
          <w:rFonts w:eastAsia="仿宋_GB2312"/>
          <w:sz w:val="28"/>
          <w:szCs w:val="28"/>
        </w:rPr>
        <w:t>技术，重点研究负泊松比结构材料的免</w:t>
      </w:r>
      <w:proofErr w:type="gramStart"/>
      <w:r w:rsidRPr="00D9071C">
        <w:rPr>
          <w:rFonts w:eastAsia="仿宋_GB2312"/>
          <w:sz w:val="28"/>
          <w:szCs w:val="28"/>
        </w:rPr>
        <w:t>支撑增</w:t>
      </w:r>
      <w:r w:rsidRPr="00D9071C">
        <w:rPr>
          <w:rFonts w:eastAsia="仿宋_GB2312"/>
          <w:sz w:val="28"/>
          <w:szCs w:val="28"/>
        </w:rPr>
        <w:lastRenderedPageBreak/>
        <w:t>材制造</w:t>
      </w:r>
      <w:proofErr w:type="gramEnd"/>
      <w:r w:rsidRPr="00D9071C">
        <w:rPr>
          <w:rFonts w:eastAsia="仿宋_GB2312"/>
          <w:sz w:val="28"/>
          <w:szCs w:val="28"/>
        </w:rPr>
        <w:t>技术体系，突破负泊松比结构材料的制造和应用在材料匹配及技术适用等关键技术上的严重限制，实现</w:t>
      </w:r>
      <w:proofErr w:type="gramStart"/>
      <w:r w:rsidRPr="00D9071C">
        <w:rPr>
          <w:rFonts w:eastAsia="仿宋_GB2312"/>
          <w:sz w:val="28"/>
          <w:szCs w:val="28"/>
        </w:rPr>
        <w:t>其增材制造</w:t>
      </w:r>
      <w:proofErr w:type="gramEnd"/>
      <w:r w:rsidRPr="00D9071C">
        <w:rPr>
          <w:rFonts w:eastAsia="仿宋_GB2312"/>
          <w:sz w:val="28"/>
          <w:szCs w:val="28"/>
        </w:rPr>
        <w:t>技术的通用化，形成完整且成熟的</w:t>
      </w:r>
      <w:proofErr w:type="gramStart"/>
      <w:r w:rsidRPr="00D9071C">
        <w:rPr>
          <w:rFonts w:eastAsia="仿宋_GB2312"/>
          <w:sz w:val="28"/>
          <w:szCs w:val="28"/>
        </w:rPr>
        <w:t>程序化增材制造</w:t>
      </w:r>
      <w:proofErr w:type="gramEnd"/>
      <w:r w:rsidRPr="00D9071C">
        <w:rPr>
          <w:rFonts w:eastAsia="仿宋_GB2312"/>
          <w:sz w:val="28"/>
          <w:szCs w:val="28"/>
        </w:rPr>
        <w:t>体系，满足重大装备轻质、高强等应用需求。</w:t>
      </w:r>
    </w:p>
    <w:p w:rsidR="00E62D7A" w:rsidRPr="00D9071C" w:rsidRDefault="00C81A07">
      <w:pPr>
        <w:numPr>
          <w:ilvl w:val="0"/>
          <w:numId w:val="6"/>
        </w:numPr>
        <w:spacing w:line="420" w:lineRule="exact"/>
        <w:ind w:firstLineChars="200" w:firstLine="562"/>
        <w:rPr>
          <w:rFonts w:eastAsia="仿宋_GB2312"/>
          <w:b/>
          <w:bCs/>
          <w:sz w:val="28"/>
          <w:szCs w:val="28"/>
        </w:rPr>
      </w:pPr>
      <w:r w:rsidRPr="00D9071C">
        <w:rPr>
          <w:rFonts w:eastAsia="仿宋_GB2312"/>
          <w:b/>
          <w:bCs/>
          <w:sz w:val="28"/>
          <w:szCs w:val="28"/>
        </w:rPr>
        <w:t>大功率</w:t>
      </w:r>
      <w:proofErr w:type="gramStart"/>
      <w:r w:rsidRPr="00D9071C">
        <w:rPr>
          <w:rFonts w:eastAsia="仿宋_GB2312"/>
          <w:b/>
          <w:bCs/>
          <w:sz w:val="28"/>
          <w:szCs w:val="28"/>
        </w:rPr>
        <w:t>窄</w:t>
      </w:r>
      <w:proofErr w:type="gramEnd"/>
      <w:r w:rsidRPr="00D9071C">
        <w:rPr>
          <w:rFonts w:eastAsia="仿宋_GB2312"/>
          <w:b/>
          <w:bCs/>
          <w:sz w:val="28"/>
          <w:szCs w:val="28"/>
        </w:rPr>
        <w:t>线宽高光束质量光纤激光技术及装备研究。</w:t>
      </w:r>
    </w:p>
    <w:p w:rsidR="00E62D7A" w:rsidRPr="00D9071C" w:rsidRDefault="00C81A07" w:rsidP="00D915E7">
      <w:pPr>
        <w:spacing w:line="420" w:lineRule="exact"/>
        <w:ind w:firstLineChars="246" w:firstLine="689"/>
        <w:rPr>
          <w:rFonts w:eastAsia="仿宋_GB2312"/>
          <w:bCs/>
          <w:sz w:val="28"/>
          <w:szCs w:val="28"/>
        </w:rPr>
      </w:pPr>
      <w:r w:rsidRPr="00D9071C">
        <w:rPr>
          <w:rFonts w:eastAsia="仿宋_GB2312"/>
          <w:bCs/>
          <w:sz w:val="28"/>
          <w:szCs w:val="28"/>
        </w:rPr>
        <w:t>研究限制大功率光纤激光输出的模式和非线性效应，突破光纤激光产生中的模式不稳定抑制技术，以及非线性效应抑制技术，从而实现</w:t>
      </w:r>
      <w:r w:rsidRPr="00D9071C">
        <w:rPr>
          <w:rFonts w:eastAsia="仿宋_GB2312"/>
          <w:bCs/>
          <w:sz w:val="28"/>
          <w:szCs w:val="28"/>
        </w:rPr>
        <w:t>3-5kW</w:t>
      </w:r>
      <w:proofErr w:type="gramStart"/>
      <w:r w:rsidRPr="00D9071C">
        <w:rPr>
          <w:rFonts w:eastAsia="仿宋_GB2312"/>
          <w:bCs/>
          <w:sz w:val="28"/>
          <w:szCs w:val="28"/>
        </w:rPr>
        <w:t>窄</w:t>
      </w:r>
      <w:proofErr w:type="gramEnd"/>
      <w:r w:rsidRPr="00D9071C">
        <w:rPr>
          <w:rFonts w:eastAsia="仿宋_GB2312"/>
          <w:bCs/>
          <w:sz w:val="28"/>
          <w:szCs w:val="28"/>
        </w:rPr>
        <w:t>线宽的单模光纤激光输出，为超高功率高光束质量激光输出的提供优质激光光源。</w:t>
      </w:r>
    </w:p>
    <w:p w:rsidR="00E62D7A" w:rsidRPr="00D9071C" w:rsidRDefault="00C81A07">
      <w:pPr>
        <w:spacing w:line="420" w:lineRule="exact"/>
        <w:ind w:left="820"/>
        <w:rPr>
          <w:rFonts w:eastAsia="仿宋_GB2312"/>
          <w:b/>
          <w:bCs/>
          <w:sz w:val="28"/>
          <w:szCs w:val="28"/>
        </w:rPr>
      </w:pPr>
      <w:r w:rsidRPr="00D9071C">
        <w:rPr>
          <w:rFonts w:eastAsia="仿宋_GB2312" w:hint="eastAsia"/>
          <w:b/>
          <w:bCs/>
          <w:sz w:val="28"/>
          <w:szCs w:val="28"/>
        </w:rPr>
        <w:t>3.</w:t>
      </w:r>
      <w:r w:rsidRPr="00D9071C">
        <w:rPr>
          <w:rFonts w:eastAsia="仿宋_GB2312"/>
          <w:b/>
          <w:bCs/>
          <w:sz w:val="28"/>
          <w:szCs w:val="28"/>
        </w:rPr>
        <w:t>航空航天。</w:t>
      </w:r>
    </w:p>
    <w:p w:rsidR="00E62D7A" w:rsidRPr="00D9071C" w:rsidRDefault="00C81A07">
      <w:pPr>
        <w:numPr>
          <w:ilvl w:val="0"/>
          <w:numId w:val="7"/>
        </w:numPr>
        <w:spacing w:line="420" w:lineRule="exact"/>
        <w:ind w:left="0" w:firstLineChars="200" w:firstLine="562"/>
        <w:rPr>
          <w:rFonts w:eastAsia="仿宋_GB2312"/>
          <w:b/>
          <w:bCs/>
          <w:sz w:val="28"/>
          <w:szCs w:val="28"/>
        </w:rPr>
      </w:pPr>
      <w:r w:rsidRPr="00D9071C">
        <w:rPr>
          <w:rFonts w:eastAsia="仿宋_GB2312"/>
          <w:b/>
          <w:bCs/>
          <w:sz w:val="28"/>
          <w:szCs w:val="28"/>
        </w:rPr>
        <w:t>大型弱刚性复杂曲面薄壁铝合金构件高</w:t>
      </w:r>
      <w:proofErr w:type="gramStart"/>
      <w:r w:rsidRPr="00D9071C">
        <w:rPr>
          <w:rFonts w:eastAsia="仿宋_GB2312"/>
          <w:b/>
          <w:bCs/>
          <w:sz w:val="28"/>
          <w:szCs w:val="28"/>
        </w:rPr>
        <w:t>筋特征</w:t>
      </w:r>
      <w:proofErr w:type="gramEnd"/>
      <w:r w:rsidRPr="00D9071C">
        <w:rPr>
          <w:rFonts w:eastAsia="仿宋_GB2312"/>
          <w:b/>
          <w:bCs/>
          <w:sz w:val="28"/>
          <w:szCs w:val="28"/>
        </w:rPr>
        <w:t>数字化加工与装备技术研究。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以整体成型的大型弱刚性铝合金薄壁零件</w:t>
      </w:r>
      <w:proofErr w:type="gramStart"/>
      <w:r w:rsidRPr="00D9071C">
        <w:rPr>
          <w:rFonts w:eastAsia="仿宋_GB2312"/>
          <w:sz w:val="28"/>
          <w:szCs w:val="28"/>
        </w:rPr>
        <w:t>筋格加工</w:t>
      </w:r>
      <w:proofErr w:type="gramEnd"/>
      <w:r w:rsidRPr="00D9071C">
        <w:rPr>
          <w:rFonts w:eastAsia="仿宋_GB2312"/>
          <w:sz w:val="28"/>
          <w:szCs w:val="28"/>
        </w:rPr>
        <w:t>为应用对象，研究空间复杂目标曲面数字化测量与工艺特征模型快速重构、大型弱刚性高强铝合金薄壁件</w:t>
      </w:r>
      <w:proofErr w:type="gramStart"/>
      <w:r w:rsidRPr="00D9071C">
        <w:rPr>
          <w:rFonts w:eastAsia="仿宋_GB2312"/>
          <w:sz w:val="28"/>
          <w:szCs w:val="28"/>
        </w:rPr>
        <w:t>筋格统削加工</w:t>
      </w:r>
      <w:proofErr w:type="gramEnd"/>
      <w:r w:rsidRPr="00D9071C">
        <w:rPr>
          <w:rFonts w:eastAsia="仿宋_GB2312"/>
          <w:sz w:val="28"/>
          <w:szCs w:val="28"/>
        </w:rPr>
        <w:t>刀具轨迹规划、柔性支撑装置设计以及整体加工变形控制等关键技术，实现航天大型弱刚性薄壁</w:t>
      </w:r>
      <w:proofErr w:type="gramStart"/>
      <w:r w:rsidRPr="00D9071C">
        <w:rPr>
          <w:rFonts w:eastAsia="仿宋_GB2312"/>
          <w:sz w:val="28"/>
          <w:szCs w:val="28"/>
        </w:rPr>
        <w:t>件筋格高效</w:t>
      </w:r>
      <w:proofErr w:type="gramEnd"/>
      <w:r w:rsidRPr="00D9071C">
        <w:rPr>
          <w:rFonts w:eastAsia="仿宋_GB2312"/>
          <w:sz w:val="28"/>
          <w:szCs w:val="28"/>
        </w:rPr>
        <w:t>、高精度</w:t>
      </w:r>
      <w:proofErr w:type="gramStart"/>
      <w:r w:rsidRPr="00D9071C">
        <w:rPr>
          <w:rFonts w:eastAsia="仿宋_GB2312"/>
          <w:sz w:val="28"/>
          <w:szCs w:val="28"/>
        </w:rPr>
        <w:t>整体锐削数字化</w:t>
      </w:r>
      <w:proofErr w:type="gramEnd"/>
      <w:r w:rsidRPr="00D9071C">
        <w:rPr>
          <w:rFonts w:eastAsia="仿宋_GB2312"/>
          <w:sz w:val="28"/>
          <w:szCs w:val="28"/>
        </w:rPr>
        <w:t>加工制造。</w:t>
      </w:r>
    </w:p>
    <w:p w:rsidR="00E62D7A" w:rsidRPr="00D9071C" w:rsidRDefault="00C81A07">
      <w:pPr>
        <w:numPr>
          <w:ilvl w:val="0"/>
          <w:numId w:val="7"/>
        </w:numPr>
        <w:spacing w:line="420" w:lineRule="exact"/>
        <w:jc w:val="left"/>
        <w:rPr>
          <w:rFonts w:eastAsia="仿宋_GB2312"/>
          <w:b/>
          <w:bCs/>
          <w:sz w:val="28"/>
          <w:szCs w:val="28"/>
        </w:rPr>
      </w:pPr>
      <w:r w:rsidRPr="00D9071C">
        <w:rPr>
          <w:rFonts w:eastAsia="仿宋_GB2312"/>
          <w:b/>
          <w:bCs/>
          <w:sz w:val="28"/>
          <w:szCs w:val="28"/>
        </w:rPr>
        <w:t>新一代大功率固体激光器的机场风切变探测雷达</w:t>
      </w:r>
      <w:proofErr w:type="gramStart"/>
      <w:r w:rsidRPr="00D9071C">
        <w:rPr>
          <w:rFonts w:eastAsia="仿宋_GB2312"/>
          <w:b/>
          <w:bCs/>
          <w:sz w:val="28"/>
          <w:szCs w:val="28"/>
        </w:rPr>
        <w:t>研</w:t>
      </w:r>
      <w:proofErr w:type="gramEnd"/>
    </w:p>
    <w:p w:rsidR="00E62D7A" w:rsidRPr="00D9071C" w:rsidRDefault="00C81A07">
      <w:pPr>
        <w:spacing w:line="420" w:lineRule="exact"/>
        <w:rPr>
          <w:rFonts w:eastAsia="仿宋_GB2312"/>
          <w:b/>
          <w:bCs/>
          <w:sz w:val="28"/>
          <w:szCs w:val="28"/>
        </w:rPr>
      </w:pPr>
      <w:r w:rsidRPr="00D9071C">
        <w:rPr>
          <w:rFonts w:eastAsia="仿宋_GB2312"/>
          <w:b/>
          <w:bCs/>
          <w:sz w:val="28"/>
          <w:szCs w:val="28"/>
        </w:rPr>
        <w:t>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针对飞机降落过程中风切变安全威胁，开展基于固体激光器的多风源、大量程激光测风雷</w:t>
      </w:r>
      <w:proofErr w:type="gramStart"/>
      <w:r w:rsidRPr="00D9071C">
        <w:rPr>
          <w:rFonts w:eastAsia="仿宋_GB2312"/>
          <w:sz w:val="28"/>
          <w:szCs w:val="28"/>
        </w:rPr>
        <w:t>达技术</w:t>
      </w:r>
      <w:proofErr w:type="gramEnd"/>
      <w:r w:rsidRPr="00D9071C">
        <w:rPr>
          <w:rFonts w:eastAsia="仿宋_GB2312"/>
          <w:sz w:val="28"/>
          <w:szCs w:val="28"/>
        </w:rPr>
        <w:t>研究，突破大量程高精度固体激光器及复杂环境下风切变判定及预警等关键技术。研制出具有探测距离远、精度高、稳定性高、体积小的机场风切变探测雷达，实现自主可控。</w:t>
      </w:r>
    </w:p>
    <w:p w:rsidR="00E62D7A" w:rsidRPr="00D9071C" w:rsidRDefault="00C81A07">
      <w:pPr>
        <w:numPr>
          <w:ilvl w:val="0"/>
          <w:numId w:val="7"/>
        </w:numPr>
        <w:spacing w:line="420" w:lineRule="exact"/>
        <w:ind w:left="0" w:firstLineChars="200" w:firstLine="562"/>
        <w:rPr>
          <w:rFonts w:eastAsia="仿宋_GB2312"/>
          <w:b/>
          <w:bCs/>
          <w:sz w:val="28"/>
          <w:szCs w:val="28"/>
        </w:rPr>
      </w:pPr>
      <w:r w:rsidRPr="00D9071C">
        <w:rPr>
          <w:rFonts w:eastAsia="仿宋_GB2312"/>
          <w:b/>
          <w:bCs/>
          <w:sz w:val="28"/>
          <w:szCs w:val="28"/>
        </w:rPr>
        <w:t>民航空管装备故障预测与全寿命周期管理技术研究及其应用。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研究基于大数据和模型双重驱动的故障预测与寿命周期健康管理技术，重点突破通</w:t>
      </w:r>
      <w:proofErr w:type="gramStart"/>
      <w:r w:rsidRPr="00D9071C">
        <w:rPr>
          <w:rFonts w:eastAsia="仿宋_GB2312"/>
          <w:sz w:val="28"/>
          <w:szCs w:val="28"/>
        </w:rPr>
        <w:t>导设备</w:t>
      </w:r>
      <w:proofErr w:type="gramEnd"/>
      <w:r w:rsidRPr="00D9071C">
        <w:rPr>
          <w:rFonts w:eastAsia="仿宋_GB2312"/>
          <w:sz w:val="28"/>
          <w:szCs w:val="28"/>
        </w:rPr>
        <w:t>模型、故障模型及故障预测模型建模方法，通过大数据分析和仿真计算掌握通</w:t>
      </w:r>
      <w:proofErr w:type="gramStart"/>
      <w:r w:rsidRPr="00D9071C">
        <w:rPr>
          <w:rFonts w:eastAsia="仿宋_GB2312"/>
          <w:sz w:val="28"/>
          <w:szCs w:val="28"/>
        </w:rPr>
        <w:t>导设备</w:t>
      </w:r>
      <w:proofErr w:type="gramEnd"/>
      <w:r w:rsidRPr="00D9071C">
        <w:rPr>
          <w:rFonts w:eastAsia="仿宋_GB2312"/>
          <w:sz w:val="28"/>
          <w:szCs w:val="28"/>
        </w:rPr>
        <w:t>及关键部件运维规律，开展以可靠性为中心的维修实践，实现通</w:t>
      </w:r>
      <w:proofErr w:type="gramStart"/>
      <w:r w:rsidRPr="00D9071C">
        <w:rPr>
          <w:rFonts w:eastAsia="仿宋_GB2312"/>
          <w:sz w:val="28"/>
          <w:szCs w:val="28"/>
        </w:rPr>
        <w:t>导设备</w:t>
      </w:r>
      <w:proofErr w:type="gramEnd"/>
      <w:r w:rsidRPr="00D9071C">
        <w:rPr>
          <w:rFonts w:eastAsia="仿宋_GB2312"/>
          <w:sz w:val="28"/>
          <w:szCs w:val="28"/>
        </w:rPr>
        <w:t>的故障识别及预测、可靠寿命评估和全寿命周期健康管理。</w:t>
      </w:r>
    </w:p>
    <w:p w:rsidR="00E62D7A" w:rsidRPr="00D9071C" w:rsidRDefault="00C81A07">
      <w:pPr>
        <w:numPr>
          <w:ilvl w:val="0"/>
          <w:numId w:val="7"/>
        </w:numPr>
        <w:spacing w:line="420" w:lineRule="exact"/>
        <w:ind w:left="0" w:firstLineChars="200" w:firstLine="562"/>
        <w:rPr>
          <w:rFonts w:eastAsia="仿宋_GB2312"/>
          <w:b/>
          <w:bCs/>
          <w:sz w:val="28"/>
          <w:szCs w:val="28"/>
        </w:rPr>
      </w:pPr>
      <w:r w:rsidRPr="00D9071C">
        <w:rPr>
          <w:rFonts w:eastAsia="仿宋_GB2312"/>
          <w:b/>
          <w:bCs/>
          <w:sz w:val="28"/>
          <w:szCs w:val="28"/>
        </w:rPr>
        <w:t>高精度环形激光器</w:t>
      </w:r>
      <w:proofErr w:type="gramStart"/>
      <w:r w:rsidRPr="00D9071C">
        <w:rPr>
          <w:rFonts w:eastAsia="仿宋_GB2312"/>
          <w:b/>
          <w:bCs/>
          <w:sz w:val="28"/>
          <w:szCs w:val="28"/>
        </w:rPr>
        <w:t>半透半反射镜</w:t>
      </w:r>
      <w:proofErr w:type="gramEnd"/>
      <w:r w:rsidRPr="00D9071C">
        <w:rPr>
          <w:rFonts w:eastAsia="仿宋_GB2312"/>
          <w:b/>
          <w:bCs/>
          <w:sz w:val="28"/>
          <w:szCs w:val="28"/>
        </w:rPr>
        <w:t>和合光棱镜一体化技术研究。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研究大动态装备适用的高精度环形激光器</w:t>
      </w:r>
      <w:proofErr w:type="gramStart"/>
      <w:r w:rsidRPr="00D9071C">
        <w:rPr>
          <w:rFonts w:eastAsia="仿宋_GB2312"/>
          <w:sz w:val="28"/>
          <w:szCs w:val="28"/>
        </w:rPr>
        <w:t>半透半反射镜</w:t>
      </w:r>
      <w:proofErr w:type="gramEnd"/>
      <w:r w:rsidRPr="00D9071C">
        <w:rPr>
          <w:rFonts w:eastAsia="仿宋_GB2312"/>
          <w:sz w:val="28"/>
          <w:szCs w:val="28"/>
        </w:rPr>
        <w:t>和合光棱镜</w:t>
      </w:r>
      <w:r w:rsidRPr="00D9071C">
        <w:rPr>
          <w:rFonts w:eastAsia="仿宋_GB2312"/>
          <w:sz w:val="28"/>
          <w:szCs w:val="28"/>
        </w:rPr>
        <w:lastRenderedPageBreak/>
        <w:t>合二为一技术，实现环形激光器装配时的精确光路调整，解决目前国内激光陀螺仪的</w:t>
      </w:r>
      <w:proofErr w:type="gramStart"/>
      <w:r w:rsidRPr="00D9071C">
        <w:rPr>
          <w:rFonts w:eastAsia="仿宋_GB2312"/>
          <w:sz w:val="28"/>
          <w:szCs w:val="28"/>
        </w:rPr>
        <w:t>半透半反射镜</w:t>
      </w:r>
      <w:proofErr w:type="gramEnd"/>
      <w:r w:rsidRPr="00D9071C">
        <w:rPr>
          <w:rFonts w:eastAsia="仿宋_GB2312"/>
          <w:sz w:val="28"/>
          <w:szCs w:val="28"/>
        </w:rPr>
        <w:t>和合光棱镜分体式结构在复杂环境中精度变差甚至失调的难题。</w:t>
      </w:r>
    </w:p>
    <w:p w:rsidR="00E62D7A" w:rsidRPr="00D9071C" w:rsidRDefault="00C81A07">
      <w:pPr>
        <w:numPr>
          <w:ilvl w:val="0"/>
          <w:numId w:val="7"/>
        </w:numPr>
        <w:spacing w:line="420" w:lineRule="exact"/>
        <w:ind w:left="0" w:firstLineChars="200" w:firstLine="562"/>
        <w:rPr>
          <w:rFonts w:eastAsia="仿宋_GB2312"/>
          <w:b/>
          <w:bCs/>
          <w:sz w:val="28"/>
          <w:szCs w:val="28"/>
        </w:rPr>
      </w:pPr>
      <w:r w:rsidRPr="00D9071C">
        <w:rPr>
          <w:rFonts w:eastAsia="仿宋_GB2312"/>
          <w:b/>
          <w:bCs/>
          <w:sz w:val="28"/>
          <w:szCs w:val="28"/>
        </w:rPr>
        <w:t>基于同步辐射的航空</w:t>
      </w:r>
      <w:proofErr w:type="gramStart"/>
      <w:r w:rsidRPr="00D9071C">
        <w:rPr>
          <w:rFonts w:eastAsia="仿宋_GB2312"/>
          <w:b/>
          <w:bCs/>
          <w:sz w:val="28"/>
          <w:szCs w:val="28"/>
        </w:rPr>
        <w:t>高温合金增材制造</w:t>
      </w:r>
      <w:proofErr w:type="gramEnd"/>
      <w:r w:rsidRPr="00D9071C">
        <w:rPr>
          <w:rFonts w:eastAsia="仿宋_GB2312"/>
          <w:b/>
          <w:bCs/>
          <w:sz w:val="28"/>
          <w:szCs w:val="28"/>
        </w:rPr>
        <w:t>多尺度在线诊断技术研究。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开展基于同步辐射的</w:t>
      </w:r>
      <w:proofErr w:type="gramStart"/>
      <w:r w:rsidRPr="00D9071C">
        <w:rPr>
          <w:rFonts w:eastAsia="仿宋_GB2312"/>
          <w:sz w:val="28"/>
          <w:szCs w:val="28"/>
        </w:rPr>
        <w:t>高温合金增材制造</w:t>
      </w:r>
      <w:proofErr w:type="gramEnd"/>
      <w:r w:rsidRPr="00D9071C">
        <w:rPr>
          <w:rFonts w:eastAsia="仿宋_GB2312"/>
          <w:sz w:val="28"/>
          <w:szCs w:val="28"/>
        </w:rPr>
        <w:t>多尺度在线诊断技术研究，阐明</w:t>
      </w:r>
      <w:proofErr w:type="gramStart"/>
      <w:r w:rsidRPr="00D9071C">
        <w:rPr>
          <w:rFonts w:eastAsia="仿宋_GB2312"/>
          <w:sz w:val="28"/>
          <w:szCs w:val="28"/>
        </w:rPr>
        <w:t>高温合金增材制造</w:t>
      </w:r>
      <w:proofErr w:type="gramEnd"/>
      <w:r w:rsidRPr="00D9071C">
        <w:rPr>
          <w:rFonts w:eastAsia="仿宋_GB2312"/>
          <w:sz w:val="28"/>
          <w:szCs w:val="28"/>
        </w:rPr>
        <w:t>中粉体熔融及溅射、</w:t>
      </w:r>
      <w:proofErr w:type="gramStart"/>
      <w:r w:rsidRPr="00D9071C">
        <w:rPr>
          <w:rFonts w:eastAsia="仿宋_GB2312"/>
          <w:sz w:val="28"/>
          <w:szCs w:val="28"/>
        </w:rPr>
        <w:t>内部匙孔</w:t>
      </w:r>
      <w:proofErr w:type="gramEnd"/>
      <w:r w:rsidRPr="00D9071C">
        <w:rPr>
          <w:rFonts w:eastAsia="仿宋_GB2312"/>
          <w:sz w:val="28"/>
          <w:szCs w:val="28"/>
        </w:rPr>
        <w:t>演化、内部孔洞缺陷形成、非平衡态相演化等过程的原位实时机理，为</w:t>
      </w:r>
      <w:proofErr w:type="gramStart"/>
      <w:r w:rsidRPr="00D9071C">
        <w:rPr>
          <w:rFonts w:eastAsia="仿宋_GB2312"/>
          <w:sz w:val="28"/>
          <w:szCs w:val="28"/>
        </w:rPr>
        <w:t>高温合金增材制造</w:t>
      </w:r>
      <w:proofErr w:type="gramEnd"/>
      <w:r w:rsidRPr="00D9071C">
        <w:rPr>
          <w:rFonts w:eastAsia="仿宋_GB2312"/>
          <w:sz w:val="28"/>
          <w:szCs w:val="28"/>
        </w:rPr>
        <w:t>“</w:t>
      </w:r>
      <w:r w:rsidRPr="00D9071C">
        <w:rPr>
          <w:rFonts w:eastAsia="仿宋_GB2312"/>
          <w:sz w:val="28"/>
          <w:szCs w:val="28"/>
        </w:rPr>
        <w:t>材料</w:t>
      </w:r>
      <w:r w:rsidRPr="00D9071C">
        <w:rPr>
          <w:rFonts w:eastAsia="仿宋_GB2312"/>
          <w:sz w:val="28"/>
          <w:szCs w:val="28"/>
        </w:rPr>
        <w:t>-</w:t>
      </w:r>
      <w:r w:rsidRPr="00D9071C">
        <w:rPr>
          <w:rFonts w:eastAsia="仿宋_GB2312"/>
          <w:sz w:val="28"/>
          <w:szCs w:val="28"/>
        </w:rPr>
        <w:t>工艺</w:t>
      </w:r>
      <w:r w:rsidRPr="00D9071C">
        <w:rPr>
          <w:rFonts w:eastAsia="仿宋_GB2312"/>
          <w:sz w:val="28"/>
          <w:szCs w:val="28"/>
        </w:rPr>
        <w:t>-</w:t>
      </w:r>
      <w:r w:rsidRPr="00D9071C">
        <w:rPr>
          <w:rFonts w:eastAsia="仿宋_GB2312"/>
          <w:sz w:val="28"/>
          <w:szCs w:val="28"/>
        </w:rPr>
        <w:t>多尺度结构</w:t>
      </w:r>
      <w:r w:rsidRPr="00D9071C">
        <w:rPr>
          <w:rFonts w:eastAsia="仿宋_GB2312"/>
          <w:sz w:val="28"/>
          <w:szCs w:val="28"/>
        </w:rPr>
        <w:t>-</w:t>
      </w:r>
      <w:r w:rsidRPr="00D9071C">
        <w:rPr>
          <w:rFonts w:eastAsia="仿宋_GB2312"/>
          <w:sz w:val="28"/>
          <w:szCs w:val="28"/>
        </w:rPr>
        <w:t>性能</w:t>
      </w:r>
      <w:r w:rsidRPr="00D9071C">
        <w:rPr>
          <w:rFonts w:eastAsia="仿宋_GB2312"/>
          <w:sz w:val="28"/>
          <w:szCs w:val="28"/>
        </w:rPr>
        <w:t>”</w:t>
      </w:r>
      <w:r w:rsidRPr="00D9071C">
        <w:rPr>
          <w:rFonts w:eastAsia="仿宋_GB2312"/>
          <w:sz w:val="28"/>
          <w:szCs w:val="28"/>
        </w:rPr>
        <w:t>映射关系的建立提供亟需的在线内部诊断手段，为航空</w:t>
      </w:r>
      <w:proofErr w:type="gramStart"/>
      <w:r w:rsidRPr="00D9071C">
        <w:rPr>
          <w:rFonts w:eastAsia="仿宋_GB2312"/>
          <w:sz w:val="28"/>
          <w:szCs w:val="28"/>
        </w:rPr>
        <w:t>高温合金增材制造</w:t>
      </w:r>
      <w:proofErr w:type="gramEnd"/>
      <w:r w:rsidRPr="00D9071C">
        <w:rPr>
          <w:rFonts w:eastAsia="仿宋_GB2312"/>
          <w:sz w:val="28"/>
          <w:szCs w:val="28"/>
        </w:rPr>
        <w:t>工艺设计和优化提供科学指导。</w:t>
      </w:r>
    </w:p>
    <w:p w:rsidR="00E62D7A" w:rsidRPr="00D9071C" w:rsidRDefault="00C81A07">
      <w:pPr>
        <w:numPr>
          <w:ilvl w:val="0"/>
          <w:numId w:val="7"/>
        </w:numPr>
        <w:spacing w:line="420" w:lineRule="exact"/>
        <w:rPr>
          <w:rFonts w:eastAsia="仿宋_GB2312"/>
          <w:b/>
          <w:bCs/>
          <w:sz w:val="28"/>
          <w:szCs w:val="28"/>
        </w:rPr>
      </w:pPr>
      <w:r w:rsidRPr="00D9071C">
        <w:rPr>
          <w:rFonts w:eastAsia="仿宋_GB2312"/>
          <w:b/>
          <w:bCs/>
          <w:sz w:val="28"/>
          <w:szCs w:val="28"/>
        </w:rPr>
        <w:t>航空发动机关键零部件国产化关键技术研究。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针对我国航空发动机严重依靠进口且必须由原厂售后支撑的</w:t>
      </w:r>
      <w:r w:rsidRPr="00D9071C">
        <w:rPr>
          <w:rFonts w:eastAsia="仿宋_GB2312"/>
          <w:sz w:val="28"/>
          <w:szCs w:val="28"/>
        </w:rPr>
        <w:t>“</w:t>
      </w:r>
      <w:r w:rsidRPr="00D9071C">
        <w:rPr>
          <w:rFonts w:eastAsia="仿宋_GB2312"/>
          <w:sz w:val="28"/>
          <w:szCs w:val="28"/>
        </w:rPr>
        <w:t>卡脖子</w:t>
      </w:r>
      <w:r w:rsidRPr="00D9071C">
        <w:rPr>
          <w:rFonts w:eastAsia="仿宋_GB2312"/>
          <w:sz w:val="28"/>
          <w:szCs w:val="28"/>
        </w:rPr>
        <w:t>”</w:t>
      </w:r>
      <w:r w:rsidRPr="00D9071C">
        <w:rPr>
          <w:rFonts w:eastAsia="仿宋_GB2312"/>
          <w:sz w:val="28"/>
          <w:szCs w:val="28"/>
        </w:rPr>
        <w:t>难题，研究针对发动机关键零部件的精准测量技术、</w:t>
      </w:r>
      <w:proofErr w:type="gramStart"/>
      <w:r w:rsidRPr="00D9071C">
        <w:rPr>
          <w:rFonts w:eastAsia="仿宋_GB2312"/>
          <w:sz w:val="28"/>
          <w:szCs w:val="28"/>
        </w:rPr>
        <w:t>精密增材制造</w:t>
      </w:r>
      <w:proofErr w:type="gramEnd"/>
      <w:r w:rsidRPr="00D9071C">
        <w:rPr>
          <w:rFonts w:eastAsia="仿宋_GB2312"/>
          <w:sz w:val="28"/>
          <w:szCs w:val="28"/>
        </w:rPr>
        <w:t>、数据</w:t>
      </w:r>
      <w:proofErr w:type="gramStart"/>
      <w:r w:rsidRPr="00D9071C">
        <w:rPr>
          <w:rFonts w:eastAsia="仿宋_GB2312"/>
          <w:sz w:val="28"/>
          <w:szCs w:val="28"/>
        </w:rPr>
        <w:t>逆向等</w:t>
      </w:r>
      <w:proofErr w:type="gramEnd"/>
      <w:r w:rsidRPr="00D9071C">
        <w:rPr>
          <w:rFonts w:eastAsia="仿宋_GB2312"/>
          <w:sz w:val="28"/>
          <w:szCs w:val="28"/>
        </w:rPr>
        <w:t>关键技术，实现关键零部件精确定损、修复、效果评价三位一体的闭环工艺，实现我国在役航发的全自主运维与关键零部件的自主生产。</w:t>
      </w:r>
    </w:p>
    <w:p w:rsidR="00E62D7A" w:rsidRPr="00D9071C" w:rsidRDefault="00C81A07">
      <w:pPr>
        <w:numPr>
          <w:ilvl w:val="0"/>
          <w:numId w:val="7"/>
        </w:numPr>
        <w:spacing w:line="420" w:lineRule="exact"/>
        <w:rPr>
          <w:rFonts w:eastAsia="仿宋_GB2312"/>
          <w:b/>
          <w:bCs/>
          <w:sz w:val="28"/>
          <w:szCs w:val="28"/>
        </w:rPr>
      </w:pPr>
      <w:r w:rsidRPr="00D9071C">
        <w:rPr>
          <w:rFonts w:eastAsia="仿宋_GB2312"/>
          <w:b/>
          <w:bCs/>
          <w:sz w:val="28"/>
          <w:szCs w:val="28"/>
        </w:rPr>
        <w:t>镍基钛合金航空涡轮制造技术研究。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钛合金材料在铸造过程中坯件极易产生裂纹、冷隔、</w:t>
      </w:r>
      <w:proofErr w:type="gramStart"/>
      <w:r w:rsidRPr="00D9071C">
        <w:rPr>
          <w:rFonts w:eastAsia="仿宋_GB2312"/>
          <w:sz w:val="28"/>
          <w:szCs w:val="28"/>
        </w:rPr>
        <w:t>欠铸等</w:t>
      </w:r>
      <w:proofErr w:type="gramEnd"/>
      <w:r w:rsidRPr="00D9071C">
        <w:rPr>
          <w:rFonts w:eastAsia="仿宋_GB2312"/>
          <w:sz w:val="28"/>
          <w:szCs w:val="28"/>
        </w:rPr>
        <w:t>铸造缺陷，研究镍基钛合金的关键制备技术，运用三维建模软件设计精密模具，采用真空熔炼无氧浇铸和</w:t>
      </w:r>
      <w:proofErr w:type="gramStart"/>
      <w:r w:rsidRPr="00D9071C">
        <w:rPr>
          <w:rFonts w:eastAsia="仿宋_GB2312"/>
          <w:sz w:val="28"/>
          <w:szCs w:val="28"/>
        </w:rPr>
        <w:t>硅溶胶制壳</w:t>
      </w:r>
      <w:proofErr w:type="gramEnd"/>
      <w:r w:rsidRPr="00D9071C">
        <w:rPr>
          <w:rFonts w:eastAsia="仿宋_GB2312"/>
          <w:sz w:val="28"/>
          <w:szCs w:val="28"/>
        </w:rPr>
        <w:t>等先进铸造技术，保证项目产品的内在质量能够满足航空发动机设计要求。</w:t>
      </w:r>
    </w:p>
    <w:p w:rsidR="00E62D7A" w:rsidRPr="00D9071C" w:rsidRDefault="00C81A07">
      <w:pPr>
        <w:numPr>
          <w:ilvl w:val="0"/>
          <w:numId w:val="7"/>
        </w:numPr>
        <w:spacing w:line="420" w:lineRule="exact"/>
        <w:ind w:left="0" w:firstLineChars="200" w:firstLine="562"/>
        <w:rPr>
          <w:rFonts w:eastAsia="仿宋_GB2312"/>
          <w:b/>
          <w:bCs/>
          <w:sz w:val="28"/>
          <w:szCs w:val="28"/>
        </w:rPr>
      </w:pPr>
      <w:r w:rsidRPr="00D9071C">
        <w:rPr>
          <w:rFonts w:eastAsia="仿宋_GB2312"/>
          <w:b/>
          <w:bCs/>
          <w:sz w:val="28"/>
          <w:szCs w:val="28"/>
        </w:rPr>
        <w:t>航空发动机薄壁复杂型面叶片高效高精数字化加工及检测技术研究。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w:t>
      </w:r>
      <w:r w:rsidRPr="00D9071C">
        <w:rPr>
          <w:rFonts w:eastAsia="仿宋_GB2312"/>
          <w:bCs/>
          <w:sz w:val="28"/>
          <w:szCs w:val="28"/>
        </w:rPr>
        <w:t>航空发动机薄壁复杂型面叶片，</w:t>
      </w:r>
      <w:r w:rsidRPr="00D9071C">
        <w:rPr>
          <w:rFonts w:eastAsia="仿宋_GB2312"/>
          <w:sz w:val="28"/>
          <w:szCs w:val="28"/>
        </w:rPr>
        <w:t>研究加工过程数字化仿真建模与优化、加工过程弹性变形控制、光学智能检测及质量评价等方法和技术，突破薄壁复杂型面叶片制造的应力变形及表面完整性控制、高柔性快速精密光学检测等难题，实现高效高精的薄壁复杂型面叶片数字化加工与检测。</w:t>
      </w:r>
    </w:p>
    <w:p w:rsidR="00E62D7A" w:rsidRPr="00D9071C" w:rsidRDefault="00C81A07">
      <w:pPr>
        <w:numPr>
          <w:ilvl w:val="0"/>
          <w:numId w:val="7"/>
        </w:numPr>
        <w:spacing w:line="420" w:lineRule="exact"/>
        <w:rPr>
          <w:rFonts w:eastAsia="仿宋_GB2312"/>
          <w:b/>
          <w:bCs/>
          <w:sz w:val="28"/>
          <w:szCs w:val="28"/>
        </w:rPr>
      </w:pPr>
      <w:r w:rsidRPr="00D9071C">
        <w:rPr>
          <w:rFonts w:eastAsia="仿宋_GB2312"/>
          <w:b/>
          <w:bCs/>
          <w:sz w:val="28"/>
          <w:szCs w:val="28"/>
        </w:rPr>
        <w:t>飞机发动机燃油喷嘴维修关键技术。</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完成飞机发动机燃油喷嘴测试系统的设计研制，实现特殊工艺处理的国产化，解决零件高温下的变形、合金结构件的切割、焊接修复等关键技术问题，研制设计、制造、验证维修用到的专用工具和夹具。</w:t>
      </w:r>
    </w:p>
    <w:p w:rsidR="00E62D7A" w:rsidRPr="00D9071C" w:rsidRDefault="00C81A07">
      <w:pPr>
        <w:numPr>
          <w:ilvl w:val="0"/>
          <w:numId w:val="7"/>
        </w:numPr>
        <w:spacing w:line="420" w:lineRule="exact"/>
        <w:rPr>
          <w:rFonts w:eastAsia="仿宋_GB2312"/>
          <w:b/>
          <w:bCs/>
          <w:sz w:val="28"/>
          <w:szCs w:val="28"/>
        </w:rPr>
      </w:pPr>
      <w:r w:rsidRPr="00D9071C">
        <w:rPr>
          <w:rFonts w:eastAsia="仿宋_GB2312"/>
          <w:b/>
          <w:bCs/>
          <w:sz w:val="28"/>
          <w:szCs w:val="28"/>
        </w:rPr>
        <w:lastRenderedPageBreak/>
        <w:t>飞机部件对接系统研发。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针对大型直升飞机前、中、后机身段及尾段对接工艺自动化程度低、装配效率低、质量不稳定等难题，开展飞机</w:t>
      </w:r>
      <w:proofErr w:type="gramStart"/>
      <w:r w:rsidRPr="00D9071C">
        <w:rPr>
          <w:rFonts w:eastAsia="仿宋_GB2312"/>
          <w:sz w:val="28"/>
          <w:szCs w:val="28"/>
        </w:rPr>
        <w:t>机身段弱刚性</w:t>
      </w:r>
      <w:proofErr w:type="gramEnd"/>
      <w:r w:rsidRPr="00D9071C">
        <w:rPr>
          <w:rFonts w:eastAsia="仿宋_GB2312"/>
          <w:sz w:val="28"/>
          <w:szCs w:val="28"/>
        </w:rPr>
        <w:t>零件装配技术研究，提出一套完整的适应于直升机飞机前、中、后弱刚性</w:t>
      </w:r>
      <w:proofErr w:type="gramStart"/>
      <w:r w:rsidRPr="00D9071C">
        <w:rPr>
          <w:rFonts w:eastAsia="仿宋_GB2312"/>
          <w:sz w:val="28"/>
          <w:szCs w:val="28"/>
        </w:rPr>
        <w:t>机身段件的</w:t>
      </w:r>
      <w:proofErr w:type="gramEnd"/>
      <w:r w:rsidRPr="00D9071C">
        <w:rPr>
          <w:rFonts w:eastAsia="仿宋_GB2312"/>
          <w:sz w:val="28"/>
          <w:szCs w:val="28"/>
        </w:rPr>
        <w:t>保型、测量及自动调姿对接装配方案，研制自动调姿对接设备、工装及测量系统，提高生产效率和质量稳定性，在某型产品制造中应用验证。</w:t>
      </w:r>
    </w:p>
    <w:p w:rsidR="00E62D7A" w:rsidRPr="00D9071C" w:rsidRDefault="00C81A07">
      <w:pPr>
        <w:spacing w:line="420" w:lineRule="exact"/>
        <w:ind w:left="820"/>
        <w:rPr>
          <w:rFonts w:eastAsia="仿宋_GB2312"/>
          <w:b/>
          <w:bCs/>
          <w:sz w:val="28"/>
          <w:szCs w:val="28"/>
        </w:rPr>
      </w:pPr>
      <w:r w:rsidRPr="00D9071C">
        <w:rPr>
          <w:rFonts w:eastAsia="仿宋_GB2312" w:hint="eastAsia"/>
          <w:b/>
          <w:bCs/>
          <w:sz w:val="28"/>
          <w:szCs w:val="28"/>
        </w:rPr>
        <w:t>4.</w:t>
      </w:r>
      <w:r w:rsidRPr="00D9071C">
        <w:rPr>
          <w:rFonts w:eastAsia="仿宋_GB2312"/>
          <w:b/>
          <w:bCs/>
          <w:sz w:val="28"/>
          <w:szCs w:val="28"/>
        </w:rPr>
        <w:t>先进材料。</w:t>
      </w:r>
    </w:p>
    <w:p w:rsidR="00E62D7A" w:rsidRPr="00D9071C" w:rsidRDefault="00C81A07">
      <w:pPr>
        <w:numPr>
          <w:ilvl w:val="0"/>
          <w:numId w:val="8"/>
        </w:numPr>
        <w:spacing w:line="420" w:lineRule="exact"/>
        <w:rPr>
          <w:rFonts w:eastAsia="仿宋_GB2312"/>
          <w:b/>
          <w:bCs/>
          <w:sz w:val="28"/>
          <w:szCs w:val="28"/>
        </w:rPr>
      </w:pPr>
      <w:r w:rsidRPr="00D9071C">
        <w:rPr>
          <w:rFonts w:eastAsia="仿宋_GB2312"/>
          <w:b/>
          <w:bCs/>
          <w:sz w:val="28"/>
          <w:szCs w:val="28"/>
        </w:rPr>
        <w:t>高导电性复合铜导线制备新工艺研究。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面向飞行器、工业物联网、生物技术对高可靠性复合金属铜导线的需求，研究新材料、新装置及新工艺，解决铜粉高温熔融、金属化与复合材料基材耐热性差的矛盾，实现有机材料表面复合铜导线制备，以满足高频通讯、精密传感器等应用需求。</w:t>
      </w:r>
    </w:p>
    <w:p w:rsidR="00E62D7A" w:rsidRPr="00D9071C" w:rsidRDefault="00C81A07">
      <w:pPr>
        <w:numPr>
          <w:ilvl w:val="0"/>
          <w:numId w:val="8"/>
        </w:numPr>
        <w:spacing w:line="420" w:lineRule="exact"/>
        <w:ind w:left="0" w:firstLineChars="200" w:firstLine="562"/>
        <w:rPr>
          <w:rFonts w:eastAsia="仿宋_GB2312"/>
          <w:b/>
          <w:bCs/>
          <w:sz w:val="28"/>
          <w:szCs w:val="28"/>
        </w:rPr>
      </w:pPr>
      <w:r w:rsidRPr="00D9071C">
        <w:rPr>
          <w:rFonts w:eastAsia="仿宋_GB2312"/>
          <w:b/>
          <w:bCs/>
          <w:sz w:val="28"/>
          <w:szCs w:val="28"/>
        </w:rPr>
        <w:t>碳纤维</w:t>
      </w:r>
      <w:r w:rsidRPr="00D9071C">
        <w:rPr>
          <w:rFonts w:eastAsia="仿宋_GB2312"/>
          <w:b/>
          <w:bCs/>
          <w:sz w:val="28"/>
          <w:szCs w:val="28"/>
        </w:rPr>
        <w:t>/</w:t>
      </w:r>
      <w:proofErr w:type="gramStart"/>
      <w:r w:rsidRPr="00D9071C">
        <w:rPr>
          <w:rFonts w:eastAsia="仿宋_GB2312"/>
          <w:b/>
          <w:bCs/>
          <w:sz w:val="28"/>
          <w:szCs w:val="28"/>
        </w:rPr>
        <w:t>石墨烯多尺度</w:t>
      </w:r>
      <w:proofErr w:type="gramEnd"/>
      <w:r w:rsidRPr="00D9071C">
        <w:rPr>
          <w:rFonts w:eastAsia="仿宋_GB2312"/>
          <w:b/>
          <w:bCs/>
          <w:sz w:val="28"/>
          <w:szCs w:val="28"/>
        </w:rPr>
        <w:t>界面复合方法及其高性能碳纤维复合材料制备技术。</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面向航空航天用先进复合材料高性能需求，研究多相沉积碳纤维</w:t>
      </w:r>
      <w:r w:rsidRPr="00D9071C">
        <w:rPr>
          <w:rFonts w:eastAsia="仿宋_GB2312"/>
          <w:sz w:val="28"/>
          <w:szCs w:val="28"/>
        </w:rPr>
        <w:t>/</w:t>
      </w:r>
      <w:proofErr w:type="gramStart"/>
      <w:r w:rsidRPr="00D9071C">
        <w:rPr>
          <w:rFonts w:eastAsia="仿宋_GB2312"/>
          <w:sz w:val="28"/>
          <w:szCs w:val="28"/>
        </w:rPr>
        <w:t>石墨烯多尺度</w:t>
      </w:r>
      <w:proofErr w:type="gramEnd"/>
      <w:r w:rsidRPr="00D9071C">
        <w:rPr>
          <w:rFonts w:eastAsia="仿宋_GB2312"/>
          <w:sz w:val="28"/>
          <w:szCs w:val="28"/>
        </w:rPr>
        <w:t>界面复合体系的制备技术，阐明碳纤维</w:t>
      </w:r>
      <w:r w:rsidRPr="00D9071C">
        <w:rPr>
          <w:rFonts w:eastAsia="仿宋_GB2312"/>
          <w:sz w:val="28"/>
          <w:szCs w:val="28"/>
        </w:rPr>
        <w:t>/</w:t>
      </w:r>
      <w:r w:rsidRPr="00D9071C">
        <w:rPr>
          <w:rFonts w:eastAsia="仿宋_GB2312"/>
          <w:sz w:val="28"/>
          <w:szCs w:val="28"/>
        </w:rPr>
        <w:t>石墨</w:t>
      </w:r>
      <w:proofErr w:type="gramStart"/>
      <w:r w:rsidRPr="00D9071C">
        <w:rPr>
          <w:rFonts w:eastAsia="仿宋_GB2312"/>
          <w:sz w:val="28"/>
          <w:szCs w:val="28"/>
        </w:rPr>
        <w:t>烯</w:t>
      </w:r>
      <w:proofErr w:type="gramEnd"/>
      <w:r w:rsidRPr="00D9071C">
        <w:rPr>
          <w:rFonts w:eastAsia="仿宋_GB2312"/>
          <w:sz w:val="28"/>
          <w:szCs w:val="28"/>
        </w:rPr>
        <w:t>界面复合体系单丝强度及复合材料结构性能的影响及规律，形成多相沉积碳纤维</w:t>
      </w:r>
      <w:r w:rsidRPr="00D9071C">
        <w:rPr>
          <w:rFonts w:eastAsia="仿宋_GB2312"/>
          <w:sz w:val="28"/>
          <w:szCs w:val="28"/>
        </w:rPr>
        <w:t>/</w:t>
      </w:r>
      <w:r w:rsidRPr="00D9071C">
        <w:rPr>
          <w:rFonts w:eastAsia="仿宋_GB2312"/>
          <w:sz w:val="28"/>
          <w:szCs w:val="28"/>
        </w:rPr>
        <w:t>石墨</w:t>
      </w:r>
      <w:proofErr w:type="gramStart"/>
      <w:r w:rsidRPr="00D9071C">
        <w:rPr>
          <w:rFonts w:eastAsia="仿宋_GB2312"/>
          <w:sz w:val="28"/>
          <w:szCs w:val="28"/>
        </w:rPr>
        <w:t>烯</w:t>
      </w:r>
      <w:proofErr w:type="gramEnd"/>
      <w:r w:rsidRPr="00D9071C">
        <w:rPr>
          <w:rFonts w:eastAsia="仿宋_GB2312"/>
          <w:sz w:val="28"/>
          <w:szCs w:val="28"/>
        </w:rPr>
        <w:t>界面复合材料高效制备工艺及工程化应用方法，开展典型构件的试制、性能评价和验证研究。</w:t>
      </w:r>
    </w:p>
    <w:p w:rsidR="00E62D7A" w:rsidRPr="00D9071C" w:rsidRDefault="00C81A07">
      <w:pPr>
        <w:numPr>
          <w:ilvl w:val="0"/>
          <w:numId w:val="8"/>
        </w:numPr>
        <w:spacing w:line="420" w:lineRule="exact"/>
        <w:ind w:left="0" w:firstLineChars="200" w:firstLine="562"/>
        <w:rPr>
          <w:rFonts w:eastAsia="仿宋_GB2312"/>
          <w:b/>
          <w:bCs/>
          <w:sz w:val="28"/>
          <w:szCs w:val="28"/>
        </w:rPr>
      </w:pPr>
      <w:r w:rsidRPr="00D9071C">
        <w:rPr>
          <w:rFonts w:eastAsia="仿宋_GB2312"/>
          <w:b/>
          <w:bCs/>
          <w:sz w:val="28"/>
          <w:szCs w:val="28"/>
        </w:rPr>
        <w:t>海洋工程用焊接材料国产化研究与应用。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围绕海洋工程对焊接材料的需求，研究自主可控的焊接材料焊接工艺性能控制技术、强韧化控制技术、裂纹控制技术和抗腐蚀性能技术，突破现有技术瓶颈，打破国外产品垄断。</w:t>
      </w:r>
    </w:p>
    <w:p w:rsidR="00E62D7A" w:rsidRPr="00D9071C" w:rsidRDefault="00C81A07">
      <w:pPr>
        <w:numPr>
          <w:ilvl w:val="0"/>
          <w:numId w:val="8"/>
        </w:numPr>
        <w:spacing w:line="420" w:lineRule="exact"/>
        <w:ind w:left="0" w:firstLineChars="200" w:firstLine="562"/>
        <w:rPr>
          <w:rFonts w:eastAsia="仿宋_GB2312"/>
          <w:b/>
          <w:bCs/>
          <w:sz w:val="28"/>
          <w:szCs w:val="28"/>
        </w:rPr>
      </w:pPr>
      <w:r w:rsidRPr="00D9071C">
        <w:rPr>
          <w:rFonts w:eastAsia="仿宋_GB2312"/>
          <w:b/>
          <w:bCs/>
          <w:sz w:val="28"/>
          <w:szCs w:val="28"/>
        </w:rPr>
        <w:t>低膨胀系数精密合金钢</w:t>
      </w:r>
      <w:r w:rsidRPr="00D9071C">
        <w:rPr>
          <w:rFonts w:eastAsia="仿宋_GB2312"/>
          <w:b/>
          <w:bCs/>
          <w:sz w:val="28"/>
          <w:szCs w:val="28"/>
        </w:rPr>
        <w:t>4J36</w:t>
      </w:r>
      <w:r w:rsidRPr="00D9071C">
        <w:rPr>
          <w:rFonts w:eastAsia="仿宋_GB2312"/>
          <w:b/>
          <w:bCs/>
          <w:sz w:val="28"/>
          <w:szCs w:val="28"/>
        </w:rPr>
        <w:t>的开发及应用。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面向激光控制装置、人造卫星等设备对的低膨胀系数精密合金钢需求，研究精密合金钢</w:t>
      </w:r>
      <w:r w:rsidRPr="00D9071C">
        <w:rPr>
          <w:rFonts w:eastAsia="仿宋_GB2312"/>
          <w:sz w:val="28"/>
          <w:szCs w:val="28"/>
        </w:rPr>
        <w:t>4J36</w:t>
      </w:r>
      <w:r w:rsidRPr="00D9071C">
        <w:rPr>
          <w:rFonts w:eastAsia="仿宋_GB2312"/>
          <w:sz w:val="28"/>
          <w:szCs w:val="28"/>
        </w:rPr>
        <w:t>线膨胀特性的主要影响因素，构建超低</w:t>
      </w:r>
      <w:r w:rsidRPr="00D9071C">
        <w:rPr>
          <w:rFonts w:eastAsia="仿宋_GB2312"/>
          <w:sz w:val="28"/>
          <w:szCs w:val="28"/>
        </w:rPr>
        <w:t>C</w:t>
      </w:r>
      <w:r w:rsidRPr="00D9071C">
        <w:rPr>
          <w:rFonts w:eastAsia="仿宋_GB2312"/>
          <w:sz w:val="28"/>
          <w:szCs w:val="28"/>
        </w:rPr>
        <w:t>、</w:t>
      </w:r>
      <w:r w:rsidRPr="00D9071C">
        <w:rPr>
          <w:rFonts w:eastAsia="仿宋_GB2312"/>
          <w:sz w:val="28"/>
          <w:szCs w:val="28"/>
        </w:rPr>
        <w:t>P</w:t>
      </w:r>
      <w:r w:rsidRPr="00D9071C">
        <w:rPr>
          <w:rFonts w:eastAsia="仿宋_GB2312"/>
          <w:sz w:val="28"/>
          <w:szCs w:val="28"/>
        </w:rPr>
        <w:t>、</w:t>
      </w:r>
      <w:r w:rsidRPr="00D9071C">
        <w:rPr>
          <w:rFonts w:eastAsia="仿宋_GB2312"/>
          <w:sz w:val="28"/>
          <w:szCs w:val="28"/>
        </w:rPr>
        <w:t>S</w:t>
      </w:r>
      <w:r w:rsidRPr="00D9071C">
        <w:rPr>
          <w:rFonts w:eastAsia="仿宋_GB2312"/>
          <w:sz w:val="28"/>
          <w:szCs w:val="28"/>
        </w:rPr>
        <w:t>的合金钢的</w:t>
      </w:r>
      <w:r w:rsidRPr="00D9071C">
        <w:rPr>
          <w:rFonts w:eastAsia="仿宋_GB2312"/>
          <w:sz w:val="28"/>
          <w:szCs w:val="28"/>
        </w:rPr>
        <w:t>“</w:t>
      </w:r>
      <w:r w:rsidRPr="00D9071C">
        <w:rPr>
          <w:rFonts w:eastAsia="仿宋_GB2312"/>
          <w:sz w:val="28"/>
          <w:szCs w:val="28"/>
        </w:rPr>
        <w:t>电炉</w:t>
      </w:r>
      <w:r w:rsidRPr="00D9071C">
        <w:rPr>
          <w:rFonts w:eastAsia="仿宋_GB2312"/>
          <w:sz w:val="28"/>
          <w:szCs w:val="28"/>
        </w:rPr>
        <w:t>+LF+VOD+</w:t>
      </w:r>
      <w:r w:rsidRPr="00D9071C">
        <w:rPr>
          <w:rFonts w:eastAsia="仿宋_GB2312"/>
          <w:sz w:val="28"/>
          <w:szCs w:val="28"/>
        </w:rPr>
        <w:t>模注</w:t>
      </w:r>
      <w:r w:rsidRPr="00D9071C">
        <w:rPr>
          <w:rFonts w:eastAsia="仿宋_GB2312"/>
          <w:sz w:val="28"/>
          <w:szCs w:val="28"/>
        </w:rPr>
        <w:t>”</w:t>
      </w:r>
      <w:r w:rsidRPr="00D9071C">
        <w:rPr>
          <w:rFonts w:eastAsia="仿宋_GB2312"/>
          <w:sz w:val="28"/>
          <w:szCs w:val="28"/>
        </w:rPr>
        <w:t>生产工艺，突破</w:t>
      </w:r>
      <w:r w:rsidRPr="00D9071C">
        <w:rPr>
          <w:rFonts w:eastAsia="仿宋_GB2312"/>
          <w:sz w:val="28"/>
          <w:szCs w:val="28"/>
        </w:rPr>
        <w:t>“</w:t>
      </w:r>
      <w:r w:rsidRPr="00D9071C">
        <w:rPr>
          <w:rFonts w:eastAsia="仿宋_GB2312"/>
          <w:sz w:val="28"/>
          <w:szCs w:val="28"/>
        </w:rPr>
        <w:t>换渣</w:t>
      </w:r>
      <w:r w:rsidRPr="00D9071C">
        <w:rPr>
          <w:rFonts w:eastAsia="仿宋_GB2312"/>
          <w:sz w:val="28"/>
          <w:szCs w:val="28"/>
        </w:rPr>
        <w:t>+</w:t>
      </w:r>
      <w:r w:rsidRPr="00D9071C">
        <w:rPr>
          <w:rFonts w:eastAsia="仿宋_GB2312"/>
          <w:sz w:val="28"/>
          <w:szCs w:val="28"/>
        </w:rPr>
        <w:t>倒包</w:t>
      </w:r>
      <w:r w:rsidRPr="00D9071C">
        <w:rPr>
          <w:rFonts w:eastAsia="仿宋_GB2312"/>
          <w:sz w:val="28"/>
          <w:szCs w:val="28"/>
        </w:rPr>
        <w:t>”</w:t>
      </w:r>
      <w:r w:rsidRPr="00D9071C">
        <w:rPr>
          <w:rFonts w:eastAsia="仿宋_GB2312"/>
          <w:sz w:val="28"/>
          <w:szCs w:val="28"/>
        </w:rPr>
        <w:t>出钢工艺、真空精炼技术，设计耗氧量精确控制指标，制备高性能合金钢并实现其在液化石油气的贮存装置</w:t>
      </w:r>
      <w:r w:rsidRPr="00D9071C">
        <w:rPr>
          <w:rFonts w:eastAsia="仿宋_GB2312"/>
          <w:sz w:val="28"/>
          <w:szCs w:val="28"/>
        </w:rPr>
        <w:t>.</w:t>
      </w:r>
    </w:p>
    <w:p w:rsidR="00E62D7A" w:rsidRPr="00D9071C" w:rsidRDefault="00C81A07">
      <w:pPr>
        <w:numPr>
          <w:ilvl w:val="0"/>
          <w:numId w:val="8"/>
        </w:numPr>
        <w:spacing w:line="420" w:lineRule="exact"/>
        <w:ind w:left="0" w:firstLineChars="200" w:firstLine="562"/>
        <w:rPr>
          <w:rFonts w:eastAsia="仿宋_GB2312"/>
          <w:b/>
          <w:bCs/>
          <w:sz w:val="28"/>
          <w:szCs w:val="28"/>
        </w:rPr>
      </w:pPr>
      <w:r w:rsidRPr="00D9071C">
        <w:rPr>
          <w:rFonts w:eastAsia="仿宋_GB2312"/>
          <w:b/>
          <w:bCs/>
          <w:sz w:val="28"/>
          <w:szCs w:val="28"/>
        </w:rPr>
        <w:t>轻质多孔弹性压电材料的制备性能研究。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lastRenderedPageBreak/>
        <w:t>针对柔性可穿戴器件对压电式压力传感器的需求，研制新型轻质多孔高弹性压电材料，解决传感器低频性能差、灵敏度低，形变大时非线性较大的问题，优化材料制备参数，为行业提供新型压电材料设计方案。</w:t>
      </w:r>
    </w:p>
    <w:p w:rsidR="00E62D7A" w:rsidRPr="00D9071C" w:rsidRDefault="00C81A07">
      <w:pPr>
        <w:numPr>
          <w:ilvl w:val="0"/>
          <w:numId w:val="8"/>
        </w:numPr>
        <w:spacing w:line="420" w:lineRule="exact"/>
        <w:ind w:left="0" w:firstLineChars="200" w:firstLine="562"/>
        <w:rPr>
          <w:rFonts w:eastAsia="仿宋_GB2312"/>
          <w:b/>
          <w:bCs/>
          <w:sz w:val="28"/>
          <w:szCs w:val="28"/>
        </w:rPr>
      </w:pPr>
      <w:r w:rsidRPr="00D9071C">
        <w:rPr>
          <w:rFonts w:eastAsia="仿宋_GB2312"/>
          <w:b/>
          <w:bCs/>
          <w:sz w:val="28"/>
          <w:szCs w:val="28"/>
        </w:rPr>
        <w:t>先进高强钛合金大型型材温冷制备技术研究。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针对传统钛及钛合金型材制备需要热挤压、挤压过程需要涉及高耗能、高污染工艺环节的不足，研究</w:t>
      </w:r>
      <w:r w:rsidRPr="00D9071C">
        <w:rPr>
          <w:rFonts w:eastAsia="仿宋_GB2312"/>
          <w:sz w:val="28"/>
          <w:szCs w:val="28"/>
        </w:rPr>
        <w:t>1000MPa</w:t>
      </w:r>
      <w:r w:rsidRPr="00D9071C">
        <w:rPr>
          <w:rFonts w:eastAsia="仿宋_GB2312"/>
          <w:sz w:val="28"/>
          <w:szCs w:val="28"/>
        </w:rPr>
        <w:t>级钛合金大型型材基于温</w:t>
      </w:r>
      <w:proofErr w:type="gramStart"/>
      <w:r w:rsidRPr="00D9071C">
        <w:rPr>
          <w:rFonts w:eastAsia="仿宋_GB2312"/>
          <w:sz w:val="28"/>
          <w:szCs w:val="28"/>
        </w:rPr>
        <w:t>冷辊弯成型</w:t>
      </w:r>
      <w:proofErr w:type="gramEnd"/>
      <w:r w:rsidRPr="00D9071C">
        <w:rPr>
          <w:rFonts w:eastAsia="仿宋_GB2312"/>
          <w:sz w:val="28"/>
          <w:szCs w:val="28"/>
        </w:rPr>
        <w:t>高效制备技术关键技术，阐明先进高强钛合金温冷变形、温冷成型极限、</w:t>
      </w:r>
      <w:proofErr w:type="gramStart"/>
      <w:r w:rsidRPr="00D9071C">
        <w:rPr>
          <w:rFonts w:eastAsia="仿宋_GB2312"/>
          <w:sz w:val="28"/>
          <w:szCs w:val="28"/>
        </w:rPr>
        <w:t>抗裂及大型</w:t>
      </w:r>
      <w:proofErr w:type="gramEnd"/>
      <w:r w:rsidRPr="00D9071C">
        <w:rPr>
          <w:rFonts w:eastAsia="仿宋_GB2312"/>
          <w:sz w:val="28"/>
          <w:szCs w:val="28"/>
        </w:rPr>
        <w:t>型材抗变形机理，并设计相应控制措施。</w:t>
      </w:r>
    </w:p>
    <w:p w:rsidR="00E62D7A" w:rsidRPr="00D9071C" w:rsidRDefault="00C81A07">
      <w:pPr>
        <w:numPr>
          <w:ilvl w:val="0"/>
          <w:numId w:val="8"/>
        </w:numPr>
        <w:spacing w:line="420" w:lineRule="exact"/>
        <w:ind w:left="0" w:firstLineChars="200" w:firstLine="562"/>
        <w:rPr>
          <w:rFonts w:eastAsia="仿宋_GB2312"/>
          <w:b/>
          <w:bCs/>
          <w:sz w:val="28"/>
          <w:szCs w:val="28"/>
        </w:rPr>
      </w:pPr>
      <w:r w:rsidRPr="00D9071C">
        <w:rPr>
          <w:rFonts w:eastAsia="仿宋_GB2312"/>
          <w:b/>
          <w:bCs/>
          <w:sz w:val="28"/>
          <w:szCs w:val="28"/>
        </w:rPr>
        <w:t>氮化镓晶体和</w:t>
      </w:r>
      <w:proofErr w:type="gramStart"/>
      <w:r w:rsidRPr="00D9071C">
        <w:rPr>
          <w:rFonts w:eastAsia="仿宋_GB2312"/>
          <w:b/>
          <w:bCs/>
          <w:sz w:val="28"/>
          <w:szCs w:val="28"/>
        </w:rPr>
        <w:t>晶圆</w:t>
      </w:r>
      <w:proofErr w:type="gramEnd"/>
      <w:r w:rsidRPr="00D9071C">
        <w:rPr>
          <w:rFonts w:eastAsia="仿宋_GB2312"/>
          <w:b/>
          <w:bCs/>
          <w:sz w:val="28"/>
          <w:szCs w:val="28"/>
        </w:rPr>
        <w:t>产业化关键技术研究。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针对我国对</w:t>
      </w:r>
      <w:r w:rsidRPr="00D9071C">
        <w:rPr>
          <w:rFonts w:eastAsia="仿宋_GB2312"/>
          <w:bCs/>
          <w:sz w:val="28"/>
          <w:szCs w:val="28"/>
        </w:rPr>
        <w:t>氮化镓晶体和</w:t>
      </w:r>
      <w:proofErr w:type="gramStart"/>
      <w:r w:rsidRPr="00D9071C">
        <w:rPr>
          <w:rFonts w:eastAsia="仿宋_GB2312"/>
          <w:bCs/>
          <w:sz w:val="28"/>
          <w:szCs w:val="28"/>
        </w:rPr>
        <w:t>晶圆</w:t>
      </w:r>
      <w:proofErr w:type="gramEnd"/>
      <w:r w:rsidRPr="00D9071C">
        <w:rPr>
          <w:rFonts w:eastAsia="仿宋_GB2312"/>
          <w:bCs/>
          <w:sz w:val="28"/>
          <w:szCs w:val="28"/>
        </w:rPr>
        <w:t>产业化的重大需求，</w:t>
      </w:r>
      <w:r w:rsidRPr="00D9071C">
        <w:rPr>
          <w:rFonts w:eastAsia="仿宋_GB2312"/>
          <w:sz w:val="28"/>
          <w:szCs w:val="28"/>
        </w:rPr>
        <w:t>研究基于氨热法的高品质氮化镓单晶的生产工艺和在热等静压容器中氮化镓单晶的生产工艺，实现先进高温、高压设备的设计与国产化。</w:t>
      </w:r>
    </w:p>
    <w:p w:rsidR="00E62D7A" w:rsidRPr="00D9071C" w:rsidRDefault="00C81A07">
      <w:pPr>
        <w:numPr>
          <w:ilvl w:val="0"/>
          <w:numId w:val="8"/>
        </w:numPr>
        <w:spacing w:line="420" w:lineRule="exact"/>
        <w:ind w:left="0" w:firstLineChars="200" w:firstLine="562"/>
        <w:rPr>
          <w:rFonts w:eastAsia="仿宋_GB2312"/>
          <w:b/>
          <w:bCs/>
          <w:sz w:val="28"/>
          <w:szCs w:val="28"/>
        </w:rPr>
      </w:pPr>
      <w:r w:rsidRPr="00D9071C">
        <w:rPr>
          <w:rFonts w:eastAsia="仿宋_GB2312"/>
          <w:b/>
          <w:bCs/>
          <w:sz w:val="28"/>
          <w:szCs w:val="28"/>
        </w:rPr>
        <w:t>抗划伤手机盖板用微晶玻璃的研发和批量化生产研究。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针对国家重大战略需求，立足核心材料进口替代，持续开展对超低膨胀系数微晶玻璃（零膨胀玻璃）的熔炼成型和</w:t>
      </w:r>
      <w:proofErr w:type="gramStart"/>
      <w:r w:rsidRPr="00D9071C">
        <w:rPr>
          <w:rFonts w:eastAsia="仿宋_GB2312"/>
          <w:sz w:val="28"/>
          <w:szCs w:val="28"/>
        </w:rPr>
        <w:t>晶化</w:t>
      </w:r>
      <w:proofErr w:type="gramEnd"/>
      <w:r w:rsidRPr="00D9071C">
        <w:rPr>
          <w:rFonts w:eastAsia="仿宋_GB2312"/>
          <w:sz w:val="28"/>
          <w:szCs w:val="28"/>
        </w:rPr>
        <w:t>等关键技术和量产研究，开发大口径超低膨胀微晶玻璃镜片材料，提高产品关键指标技术水平，实现对高铝硅酸盐手机盖板玻璃的规模替代。</w:t>
      </w:r>
    </w:p>
    <w:p w:rsidR="00E62D7A" w:rsidRPr="00D9071C" w:rsidRDefault="00C81A07">
      <w:pPr>
        <w:numPr>
          <w:ilvl w:val="0"/>
          <w:numId w:val="8"/>
        </w:numPr>
        <w:spacing w:line="420" w:lineRule="exact"/>
        <w:ind w:left="0" w:firstLineChars="200" w:firstLine="562"/>
        <w:rPr>
          <w:rFonts w:eastAsia="仿宋_GB2312"/>
          <w:b/>
          <w:bCs/>
          <w:sz w:val="28"/>
          <w:szCs w:val="28"/>
        </w:rPr>
      </w:pPr>
      <w:r w:rsidRPr="00D9071C">
        <w:rPr>
          <w:rFonts w:eastAsia="仿宋_GB2312"/>
          <w:b/>
          <w:bCs/>
          <w:sz w:val="28"/>
          <w:szCs w:val="28"/>
        </w:rPr>
        <w:t>改性耐高温有机硅树脂成膜技术的高温涂料研究。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以一种基于改性耐高温有机硅树脂的专用涂料，在涂料耐高温性能、涂层固化硬度等方面取得技术突破，涂层在环境高温下具备聚合物可部分转化为陶瓷的特性，并可在固化后具有良好的耐热性能及耐高低温冲击性能。</w:t>
      </w:r>
    </w:p>
    <w:p w:rsidR="00E62D7A" w:rsidRPr="00D9071C" w:rsidRDefault="00C81A07">
      <w:pPr>
        <w:numPr>
          <w:ilvl w:val="0"/>
          <w:numId w:val="8"/>
        </w:numPr>
        <w:spacing w:line="420" w:lineRule="exact"/>
        <w:ind w:left="0" w:firstLineChars="200" w:firstLine="562"/>
        <w:rPr>
          <w:rFonts w:eastAsia="仿宋_GB2312"/>
          <w:b/>
          <w:bCs/>
          <w:sz w:val="28"/>
          <w:szCs w:val="28"/>
        </w:rPr>
      </w:pPr>
      <w:r w:rsidRPr="00D9071C">
        <w:rPr>
          <w:rFonts w:eastAsia="仿宋_GB2312"/>
          <w:b/>
          <w:bCs/>
          <w:sz w:val="28"/>
          <w:szCs w:val="28"/>
        </w:rPr>
        <w:t>复杂极端运</w:t>
      </w:r>
      <w:proofErr w:type="gramStart"/>
      <w:r w:rsidRPr="00D9071C">
        <w:rPr>
          <w:rFonts w:eastAsia="仿宋_GB2312"/>
          <w:b/>
          <w:bCs/>
          <w:sz w:val="28"/>
          <w:szCs w:val="28"/>
        </w:rPr>
        <w:t>维环境</w:t>
      </w:r>
      <w:proofErr w:type="gramEnd"/>
      <w:r w:rsidRPr="00D9071C">
        <w:rPr>
          <w:rFonts w:eastAsia="仿宋_GB2312"/>
          <w:b/>
          <w:bCs/>
          <w:sz w:val="28"/>
          <w:szCs w:val="28"/>
        </w:rPr>
        <w:t>下特种装备材料腐蚀控制关键技术研发及应用。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针对特种装备在复杂极端环境下的运维需求，开展含氟化合物分子结构设计、</w:t>
      </w:r>
      <w:proofErr w:type="gramStart"/>
      <w:r w:rsidRPr="00D9071C">
        <w:rPr>
          <w:rFonts w:eastAsia="仿宋_GB2312"/>
          <w:sz w:val="28"/>
          <w:szCs w:val="28"/>
        </w:rPr>
        <w:t>超疏水表</w:t>
      </w:r>
      <w:proofErr w:type="gramEnd"/>
      <w:r w:rsidRPr="00D9071C">
        <w:rPr>
          <w:rFonts w:eastAsia="仿宋_GB2312"/>
          <w:sz w:val="28"/>
          <w:szCs w:val="28"/>
        </w:rPr>
        <w:t>面的分子调控、超低粘度无溶剂改性含氟聚合物体系等技术研究；构建基于机器视觉的装备环境腐蚀性分级、评估体系及智能分析系统，提升装备长期安全服役性能。</w:t>
      </w:r>
    </w:p>
    <w:p w:rsidR="00E62D7A" w:rsidRPr="00D9071C" w:rsidRDefault="00C81A07">
      <w:pPr>
        <w:spacing w:line="420" w:lineRule="exact"/>
        <w:ind w:left="820"/>
        <w:rPr>
          <w:rFonts w:eastAsia="仿宋_GB2312"/>
          <w:b/>
          <w:bCs/>
          <w:sz w:val="28"/>
          <w:szCs w:val="28"/>
        </w:rPr>
      </w:pPr>
      <w:r w:rsidRPr="00D9071C">
        <w:rPr>
          <w:rFonts w:eastAsia="仿宋_GB2312" w:hint="eastAsia"/>
          <w:b/>
          <w:bCs/>
          <w:sz w:val="28"/>
          <w:szCs w:val="28"/>
        </w:rPr>
        <w:t>5.</w:t>
      </w:r>
      <w:r w:rsidRPr="00D9071C">
        <w:rPr>
          <w:rFonts w:eastAsia="仿宋_GB2312"/>
          <w:b/>
          <w:bCs/>
          <w:sz w:val="28"/>
          <w:szCs w:val="28"/>
        </w:rPr>
        <w:t>核能及其他。</w:t>
      </w:r>
    </w:p>
    <w:p w:rsidR="00E62D7A" w:rsidRPr="00D9071C" w:rsidRDefault="00C81A07">
      <w:pPr>
        <w:numPr>
          <w:ilvl w:val="0"/>
          <w:numId w:val="9"/>
        </w:numPr>
        <w:spacing w:line="420" w:lineRule="exact"/>
        <w:ind w:firstLineChars="200" w:firstLine="562"/>
        <w:rPr>
          <w:rFonts w:eastAsia="仿宋_GB2312"/>
          <w:b/>
          <w:bCs/>
          <w:sz w:val="28"/>
          <w:szCs w:val="28"/>
        </w:rPr>
      </w:pPr>
      <w:r w:rsidRPr="00D9071C">
        <w:rPr>
          <w:rFonts w:eastAsia="仿宋_GB2312"/>
          <w:b/>
          <w:bCs/>
          <w:sz w:val="28"/>
          <w:szCs w:val="28"/>
        </w:rPr>
        <w:t>双聚焦高分辨氢同位素质谱仪关键技术及设备研究。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lastRenderedPageBreak/>
        <w:t>面向</w:t>
      </w:r>
      <w:r w:rsidRPr="00D9071C">
        <w:rPr>
          <w:rFonts w:eastAsia="仿宋_GB2312"/>
          <w:bCs/>
          <w:sz w:val="28"/>
          <w:szCs w:val="28"/>
        </w:rPr>
        <w:t>双聚焦高分辨氢同位素质谱仪关键技术指标，</w:t>
      </w:r>
      <w:r w:rsidRPr="00D9071C">
        <w:rPr>
          <w:rFonts w:eastAsia="仿宋_GB2312"/>
          <w:sz w:val="28"/>
          <w:szCs w:val="28"/>
        </w:rPr>
        <w:t>突破物理参数精细设计、磁</w:t>
      </w:r>
      <w:r w:rsidRPr="00D9071C">
        <w:rPr>
          <w:rFonts w:eastAsia="仿宋_GB2312"/>
          <w:sz w:val="28"/>
          <w:szCs w:val="28"/>
        </w:rPr>
        <w:t>-</w:t>
      </w:r>
      <w:proofErr w:type="gramStart"/>
      <w:r w:rsidRPr="00D9071C">
        <w:rPr>
          <w:rFonts w:eastAsia="仿宋_GB2312"/>
          <w:sz w:val="28"/>
          <w:szCs w:val="28"/>
        </w:rPr>
        <w:t>电双聚焦</w:t>
      </w:r>
      <w:proofErr w:type="gramEnd"/>
      <w:r w:rsidRPr="00D9071C">
        <w:rPr>
          <w:rFonts w:eastAsia="仿宋_GB2312"/>
          <w:sz w:val="28"/>
          <w:szCs w:val="28"/>
        </w:rPr>
        <w:t>串级技术、像差校正技术、高</w:t>
      </w:r>
      <w:proofErr w:type="gramStart"/>
      <w:r w:rsidRPr="00D9071C">
        <w:rPr>
          <w:rFonts w:eastAsia="仿宋_GB2312"/>
          <w:sz w:val="28"/>
          <w:szCs w:val="28"/>
        </w:rPr>
        <w:t>精密磁流电源</w:t>
      </w:r>
      <w:proofErr w:type="gramEnd"/>
      <w:r w:rsidRPr="00D9071C">
        <w:rPr>
          <w:rFonts w:eastAsia="仿宋_GB2312"/>
          <w:sz w:val="28"/>
          <w:szCs w:val="28"/>
        </w:rPr>
        <w:t>、精密加工工艺等关键技术，实现仪器开发路线和能力的自主创新，替代国外进口仪器，打造和完善磁质谱产业链的目标。</w:t>
      </w:r>
    </w:p>
    <w:p w:rsidR="00E62D7A" w:rsidRPr="00D9071C" w:rsidRDefault="00C81A07">
      <w:pPr>
        <w:numPr>
          <w:ilvl w:val="0"/>
          <w:numId w:val="9"/>
        </w:numPr>
        <w:spacing w:line="420" w:lineRule="exact"/>
        <w:ind w:firstLineChars="200" w:firstLine="562"/>
        <w:rPr>
          <w:rFonts w:eastAsia="仿宋_GB2312"/>
          <w:b/>
          <w:bCs/>
          <w:sz w:val="28"/>
          <w:szCs w:val="28"/>
        </w:rPr>
      </w:pPr>
      <w:r w:rsidRPr="00D9071C">
        <w:rPr>
          <w:rFonts w:eastAsia="仿宋_GB2312"/>
          <w:b/>
          <w:bCs/>
          <w:sz w:val="28"/>
          <w:szCs w:val="28"/>
        </w:rPr>
        <w:t>耐</w:t>
      </w:r>
      <w:proofErr w:type="gramStart"/>
      <w:r w:rsidRPr="00D9071C">
        <w:rPr>
          <w:rFonts w:eastAsia="仿宋_GB2312"/>
          <w:b/>
          <w:bCs/>
          <w:sz w:val="28"/>
          <w:szCs w:val="28"/>
        </w:rPr>
        <w:t>辐照钨基氧化物</w:t>
      </w:r>
      <w:proofErr w:type="gramEnd"/>
      <w:r w:rsidRPr="00D9071C">
        <w:rPr>
          <w:rFonts w:eastAsia="仿宋_GB2312"/>
          <w:b/>
          <w:bCs/>
          <w:sz w:val="28"/>
          <w:szCs w:val="28"/>
        </w:rPr>
        <w:t>的缺陷调控及其对铀的</w:t>
      </w:r>
      <w:proofErr w:type="gramStart"/>
      <w:r w:rsidRPr="00D9071C">
        <w:rPr>
          <w:rFonts w:eastAsia="仿宋_GB2312"/>
          <w:b/>
          <w:bCs/>
          <w:sz w:val="28"/>
          <w:szCs w:val="28"/>
        </w:rPr>
        <w:t>配位限域和</w:t>
      </w:r>
      <w:proofErr w:type="gramEnd"/>
      <w:r w:rsidRPr="00D9071C">
        <w:rPr>
          <w:rFonts w:eastAsia="仿宋_GB2312"/>
          <w:b/>
          <w:bCs/>
          <w:sz w:val="28"/>
          <w:szCs w:val="28"/>
        </w:rPr>
        <w:t>光催化分离技术研究。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针对目前</w:t>
      </w:r>
      <w:proofErr w:type="gramStart"/>
      <w:r w:rsidRPr="00D9071C">
        <w:rPr>
          <w:rFonts w:eastAsia="仿宋_GB2312"/>
          <w:sz w:val="28"/>
          <w:szCs w:val="28"/>
        </w:rPr>
        <w:t>四川省涉核单位</w:t>
      </w:r>
      <w:proofErr w:type="gramEnd"/>
      <w:r w:rsidRPr="00D9071C">
        <w:rPr>
          <w:rFonts w:eastAsia="仿宋_GB2312"/>
          <w:sz w:val="28"/>
          <w:szCs w:val="28"/>
        </w:rPr>
        <w:t>产生的大量含铀放射性废液的高效、安全、低成本处理问题，</w:t>
      </w:r>
      <w:proofErr w:type="gramStart"/>
      <w:r w:rsidRPr="00D9071C">
        <w:rPr>
          <w:rFonts w:eastAsia="仿宋_GB2312"/>
          <w:sz w:val="28"/>
          <w:szCs w:val="28"/>
        </w:rPr>
        <w:t>开展钨基氧化物</w:t>
      </w:r>
      <w:proofErr w:type="gramEnd"/>
      <w:r w:rsidRPr="00D9071C">
        <w:rPr>
          <w:rFonts w:eastAsia="仿宋_GB2312"/>
          <w:sz w:val="28"/>
          <w:szCs w:val="28"/>
        </w:rPr>
        <w:t>表面缺陷精准调控技术的研究，并揭示缺陷对铀酰离子的</w:t>
      </w:r>
      <w:proofErr w:type="gramStart"/>
      <w:r w:rsidRPr="00D9071C">
        <w:rPr>
          <w:rFonts w:eastAsia="仿宋_GB2312"/>
          <w:sz w:val="28"/>
          <w:szCs w:val="28"/>
        </w:rPr>
        <w:t>配位限域和</w:t>
      </w:r>
      <w:proofErr w:type="gramEnd"/>
      <w:r w:rsidRPr="00D9071C">
        <w:rPr>
          <w:rFonts w:eastAsia="仿宋_GB2312"/>
          <w:sz w:val="28"/>
          <w:szCs w:val="28"/>
        </w:rPr>
        <w:t>光催化还原机理，解决含铀核废液催化分离材料的辐照稳定性低、表面活性位点少的难题，促进川内的核环境安全和核能产业链的可持续发展。</w:t>
      </w:r>
    </w:p>
    <w:p w:rsidR="00E62D7A" w:rsidRPr="00D9071C" w:rsidRDefault="00C81A07">
      <w:pPr>
        <w:numPr>
          <w:ilvl w:val="0"/>
          <w:numId w:val="9"/>
        </w:numPr>
        <w:spacing w:line="420" w:lineRule="exact"/>
        <w:ind w:firstLineChars="200" w:firstLine="562"/>
        <w:rPr>
          <w:rFonts w:eastAsia="仿宋_GB2312"/>
          <w:b/>
          <w:bCs/>
          <w:sz w:val="28"/>
          <w:szCs w:val="28"/>
        </w:rPr>
      </w:pPr>
      <w:r w:rsidRPr="00D9071C">
        <w:rPr>
          <w:rFonts w:eastAsia="仿宋_GB2312"/>
          <w:b/>
          <w:bCs/>
          <w:sz w:val="28"/>
          <w:szCs w:val="28"/>
        </w:rPr>
        <w:t>半波整流电化学法对核污染土壤中铀的提取技术及装置研发。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针对若尔盖地区铀矿开采、川</w:t>
      </w:r>
      <w:proofErr w:type="gramStart"/>
      <w:r w:rsidRPr="00D9071C">
        <w:rPr>
          <w:rFonts w:eastAsia="仿宋_GB2312"/>
          <w:sz w:val="28"/>
          <w:szCs w:val="28"/>
        </w:rPr>
        <w:t>内涉核</w:t>
      </w:r>
      <w:proofErr w:type="gramEnd"/>
      <w:r w:rsidRPr="00D9071C">
        <w:rPr>
          <w:rFonts w:eastAsia="仿宋_GB2312"/>
          <w:sz w:val="28"/>
          <w:szCs w:val="28"/>
        </w:rPr>
        <w:t>单位核燃料元件生产等过程中产生的</w:t>
      </w:r>
      <w:proofErr w:type="gramStart"/>
      <w:r w:rsidRPr="00D9071C">
        <w:rPr>
          <w:rFonts w:eastAsia="仿宋_GB2312"/>
          <w:sz w:val="28"/>
          <w:szCs w:val="28"/>
        </w:rPr>
        <w:t>铀污染</w:t>
      </w:r>
      <w:proofErr w:type="gramEnd"/>
      <w:r w:rsidRPr="00D9071C">
        <w:rPr>
          <w:rFonts w:eastAsia="仿宋_GB2312"/>
          <w:sz w:val="28"/>
          <w:szCs w:val="28"/>
        </w:rPr>
        <w:t>土壤问题，开展利用电化学法进行铀提取的研究。利用含无机盐和配位能力的淋洗剂混合溶液作为电解液，建立一套基于半波整流法的土壤中铀的提取策略。研究电化学参数、电解液、循环处理次数等对铀提取效率的影响，并研究电化学法处理后的土壤中离子的浓度，评价方法的可行性。</w:t>
      </w:r>
    </w:p>
    <w:p w:rsidR="00E62D7A" w:rsidRPr="00D9071C" w:rsidRDefault="00C81A07">
      <w:pPr>
        <w:numPr>
          <w:ilvl w:val="0"/>
          <w:numId w:val="9"/>
        </w:numPr>
        <w:spacing w:line="420" w:lineRule="exact"/>
        <w:ind w:firstLineChars="200" w:firstLine="562"/>
        <w:rPr>
          <w:rFonts w:eastAsia="仿宋_GB2312"/>
          <w:b/>
          <w:bCs/>
          <w:sz w:val="28"/>
          <w:szCs w:val="28"/>
        </w:rPr>
      </w:pPr>
      <w:r w:rsidRPr="00D9071C">
        <w:rPr>
          <w:rFonts w:eastAsia="仿宋_GB2312"/>
          <w:b/>
          <w:bCs/>
          <w:sz w:val="28"/>
          <w:szCs w:val="28"/>
        </w:rPr>
        <w:t>ITER</w:t>
      </w:r>
      <w:r w:rsidRPr="00D9071C">
        <w:rPr>
          <w:rFonts w:eastAsia="仿宋_GB2312"/>
          <w:b/>
          <w:bCs/>
          <w:sz w:val="28"/>
          <w:szCs w:val="28"/>
        </w:rPr>
        <w:t>包层屏蔽块加工制造技术研究。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针对市场典型产品对</w:t>
      </w:r>
      <w:r w:rsidRPr="00D9071C">
        <w:rPr>
          <w:rFonts w:eastAsia="仿宋_GB2312"/>
          <w:sz w:val="28"/>
          <w:szCs w:val="28"/>
        </w:rPr>
        <w:t>ITER</w:t>
      </w:r>
      <w:r w:rsidRPr="00D9071C">
        <w:rPr>
          <w:rFonts w:eastAsia="仿宋_GB2312"/>
          <w:sz w:val="28"/>
          <w:szCs w:val="28"/>
        </w:rPr>
        <w:t>包层屏蔽块的需求，研究</w:t>
      </w:r>
      <w:r w:rsidRPr="00D9071C">
        <w:rPr>
          <w:rFonts w:eastAsia="仿宋_GB2312"/>
          <w:sz w:val="28"/>
          <w:szCs w:val="28"/>
        </w:rPr>
        <w:t>ITER</w:t>
      </w:r>
      <w:r w:rsidRPr="00D9071C">
        <w:rPr>
          <w:rFonts w:eastAsia="仿宋_GB2312"/>
          <w:sz w:val="28"/>
          <w:szCs w:val="28"/>
        </w:rPr>
        <w:t>包层屏蔽块加工制造方法，突破非标异形数控加工技术</w:t>
      </w:r>
      <w:r w:rsidRPr="00D9071C">
        <w:rPr>
          <w:rFonts w:eastAsia="仿宋_GB2312"/>
          <w:sz w:val="28"/>
          <w:szCs w:val="28"/>
        </w:rPr>
        <w:t>,</w:t>
      </w:r>
      <w:r w:rsidRPr="00D9071C">
        <w:rPr>
          <w:rFonts w:eastAsia="仿宋_GB2312"/>
          <w:sz w:val="28"/>
          <w:szCs w:val="28"/>
        </w:rPr>
        <w:t>刚性中空旋转头装置</w:t>
      </w:r>
      <w:r w:rsidRPr="00D9071C">
        <w:rPr>
          <w:rFonts w:eastAsia="仿宋_GB2312"/>
          <w:sz w:val="28"/>
          <w:szCs w:val="28"/>
        </w:rPr>
        <w:t>,</w:t>
      </w:r>
      <w:r w:rsidRPr="00D9071C">
        <w:rPr>
          <w:rFonts w:eastAsia="仿宋_GB2312"/>
          <w:sz w:val="28"/>
          <w:szCs w:val="28"/>
        </w:rPr>
        <w:t>不规则圆周曲面的加工技术</w:t>
      </w:r>
      <w:r w:rsidRPr="00D9071C">
        <w:rPr>
          <w:rFonts w:eastAsia="仿宋_GB2312"/>
          <w:sz w:val="28"/>
          <w:szCs w:val="28"/>
        </w:rPr>
        <w:t>,</w:t>
      </w:r>
      <w:r w:rsidRPr="00D9071C">
        <w:rPr>
          <w:rFonts w:eastAsia="仿宋_GB2312"/>
          <w:sz w:val="28"/>
          <w:szCs w:val="28"/>
        </w:rPr>
        <w:t>深盲孔专用加工等关键技术</w:t>
      </w:r>
      <w:r w:rsidRPr="00D9071C">
        <w:rPr>
          <w:rFonts w:eastAsia="仿宋_GB2312"/>
          <w:sz w:val="28"/>
          <w:szCs w:val="28"/>
        </w:rPr>
        <w:t>,</w:t>
      </w:r>
      <w:r w:rsidRPr="00D9071C">
        <w:rPr>
          <w:rFonts w:eastAsia="仿宋_GB2312"/>
          <w:sz w:val="28"/>
          <w:szCs w:val="28"/>
        </w:rPr>
        <w:t>构建柔性管道及进给装置，解除国外技术封锁、垄断和</w:t>
      </w:r>
      <w:r w:rsidRPr="00D9071C">
        <w:rPr>
          <w:rFonts w:eastAsia="仿宋_GB2312"/>
          <w:sz w:val="28"/>
          <w:szCs w:val="28"/>
        </w:rPr>
        <w:t>“</w:t>
      </w:r>
      <w:r w:rsidRPr="00D9071C">
        <w:rPr>
          <w:rFonts w:eastAsia="仿宋_GB2312"/>
          <w:sz w:val="28"/>
          <w:szCs w:val="28"/>
        </w:rPr>
        <w:t>卡脖子</w:t>
      </w:r>
      <w:r w:rsidRPr="00D9071C">
        <w:rPr>
          <w:rFonts w:eastAsia="仿宋_GB2312"/>
          <w:sz w:val="28"/>
          <w:szCs w:val="28"/>
        </w:rPr>
        <w:t>”</w:t>
      </w:r>
      <w:r w:rsidRPr="00D9071C">
        <w:rPr>
          <w:rFonts w:eastAsia="仿宋_GB2312"/>
          <w:sz w:val="28"/>
          <w:szCs w:val="28"/>
        </w:rPr>
        <w:t>的难题。</w:t>
      </w:r>
    </w:p>
    <w:p w:rsidR="00E62D7A" w:rsidRPr="00D9071C" w:rsidRDefault="00C81A07">
      <w:pPr>
        <w:numPr>
          <w:ilvl w:val="0"/>
          <w:numId w:val="9"/>
        </w:numPr>
        <w:spacing w:line="420" w:lineRule="exact"/>
        <w:ind w:firstLineChars="200" w:firstLine="562"/>
        <w:rPr>
          <w:rFonts w:eastAsia="仿宋_GB2312"/>
          <w:b/>
          <w:bCs/>
          <w:sz w:val="28"/>
          <w:szCs w:val="28"/>
        </w:rPr>
      </w:pPr>
      <w:r w:rsidRPr="00D9071C">
        <w:rPr>
          <w:rFonts w:eastAsia="仿宋_GB2312"/>
          <w:b/>
          <w:bCs/>
          <w:sz w:val="28"/>
          <w:szCs w:val="28"/>
        </w:rPr>
        <w:t>智慧动员保障能力评估系统关键技术研究与示范应用。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发智慧动员保障能力评估系统，突破多源异构智慧动员数据标准化集成、基于约束规则的动员数据冲突检测、基于模糊数学的保障能力评估体系构建等关键技术，开展示范区智慧动员保障能力评估，实现应急应战精准保障、智慧动员的目标。</w:t>
      </w:r>
    </w:p>
    <w:p w:rsidR="00E62D7A" w:rsidRPr="00D9071C" w:rsidRDefault="00C81A07">
      <w:pPr>
        <w:numPr>
          <w:ilvl w:val="0"/>
          <w:numId w:val="9"/>
        </w:numPr>
        <w:spacing w:line="420" w:lineRule="exact"/>
        <w:ind w:firstLineChars="200" w:firstLine="562"/>
        <w:rPr>
          <w:rFonts w:eastAsia="仿宋_GB2312"/>
          <w:b/>
          <w:bCs/>
          <w:sz w:val="28"/>
          <w:szCs w:val="28"/>
        </w:rPr>
      </w:pPr>
      <w:r w:rsidRPr="00D9071C">
        <w:rPr>
          <w:rFonts w:eastAsia="仿宋_GB2312"/>
          <w:b/>
          <w:bCs/>
          <w:sz w:val="28"/>
          <w:szCs w:val="28"/>
        </w:rPr>
        <w:t>多源异构多协议通用装备智能状态检测技术研究。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面向多源异构多协议装备状态检测需求，研究通用装备健康状况自动</w:t>
      </w:r>
      <w:r w:rsidRPr="00D9071C">
        <w:rPr>
          <w:rFonts w:eastAsia="仿宋_GB2312"/>
          <w:sz w:val="28"/>
          <w:szCs w:val="28"/>
        </w:rPr>
        <w:lastRenderedPageBreak/>
        <w:t>检测技术、自动多渠道分级告警技术、国产化操作系统兼容技术，突破控制器局域网络总线协议、灵活光线总线协议、本地互联网络总线协议、面向媒体的系统传输总线协议等检测装备健康状况技术难点，达到多场景检测技术目标。</w:t>
      </w:r>
    </w:p>
    <w:p w:rsidR="00E62D7A" w:rsidRPr="00D9071C" w:rsidRDefault="00C81A07">
      <w:pPr>
        <w:numPr>
          <w:ilvl w:val="0"/>
          <w:numId w:val="9"/>
        </w:numPr>
        <w:spacing w:line="420" w:lineRule="exact"/>
        <w:ind w:firstLineChars="200" w:firstLine="562"/>
        <w:rPr>
          <w:rFonts w:eastAsia="仿宋_GB2312"/>
          <w:b/>
          <w:bCs/>
          <w:sz w:val="28"/>
          <w:szCs w:val="28"/>
        </w:rPr>
      </w:pPr>
      <w:r w:rsidRPr="00D9071C">
        <w:rPr>
          <w:rFonts w:eastAsia="仿宋_GB2312"/>
          <w:b/>
          <w:sz w:val="28"/>
          <w:szCs w:val="28"/>
        </w:rPr>
        <w:t>基于跨域协同的装备价格评估系统研发及示范应用。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装备物资购置目标价格论证、过程成本监控、激励约束定价三大阶段多方协同问题，研究基于深度学习模型的分析与预测、数据空间的层次化三元组关联建模、知识图谱的不确定推理与动态演化等关键技术，构建多维多域装备价格跟踪、评估及监管体系，实现装备物资价格的精益管控、数据挖掘、资源共享和监督评估智能化的目标。</w:t>
      </w:r>
    </w:p>
    <w:p w:rsidR="00E62D7A" w:rsidRPr="00D9071C" w:rsidRDefault="00C81A07">
      <w:pPr>
        <w:numPr>
          <w:ilvl w:val="0"/>
          <w:numId w:val="9"/>
        </w:numPr>
        <w:spacing w:line="420" w:lineRule="exact"/>
        <w:ind w:firstLineChars="200" w:firstLine="562"/>
        <w:rPr>
          <w:rFonts w:eastAsia="仿宋_GB2312"/>
          <w:b/>
          <w:bCs/>
          <w:sz w:val="28"/>
          <w:szCs w:val="28"/>
        </w:rPr>
      </w:pPr>
      <w:r w:rsidRPr="00D9071C">
        <w:rPr>
          <w:rFonts w:eastAsia="仿宋_GB2312"/>
          <w:b/>
          <w:bCs/>
          <w:sz w:val="28"/>
          <w:szCs w:val="28"/>
        </w:rPr>
        <w:t>核安全级反应堆控制保护系统（</w:t>
      </w:r>
      <w:r w:rsidRPr="00D9071C">
        <w:rPr>
          <w:rFonts w:eastAsia="仿宋_GB2312"/>
          <w:b/>
          <w:bCs/>
          <w:sz w:val="28"/>
          <w:szCs w:val="28"/>
        </w:rPr>
        <w:t>DCS</w:t>
      </w:r>
      <w:r w:rsidRPr="00D9071C">
        <w:rPr>
          <w:rFonts w:eastAsia="仿宋_GB2312"/>
          <w:b/>
          <w:bCs/>
          <w:sz w:val="28"/>
          <w:szCs w:val="28"/>
        </w:rPr>
        <w:t>）定期</w:t>
      </w:r>
      <w:r w:rsidRPr="00D9071C">
        <w:rPr>
          <w:rFonts w:eastAsia="仿宋_GB2312"/>
          <w:b/>
          <w:bCs/>
          <w:sz w:val="28"/>
          <w:szCs w:val="28"/>
        </w:rPr>
        <w:t>T1</w:t>
      </w:r>
      <w:r w:rsidRPr="00D9071C">
        <w:rPr>
          <w:rFonts w:eastAsia="仿宋_GB2312"/>
          <w:b/>
          <w:bCs/>
          <w:sz w:val="28"/>
          <w:szCs w:val="28"/>
        </w:rPr>
        <w:t>项目研究与开发。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研究核安全级反应堆控制保护系统（</w:t>
      </w:r>
      <w:r w:rsidRPr="00D9071C">
        <w:rPr>
          <w:rFonts w:eastAsia="仿宋_GB2312"/>
          <w:sz w:val="28"/>
          <w:szCs w:val="28"/>
        </w:rPr>
        <w:t>DCS</w:t>
      </w:r>
      <w:r w:rsidRPr="00D9071C">
        <w:rPr>
          <w:rFonts w:eastAsia="仿宋_GB2312"/>
          <w:sz w:val="28"/>
          <w:szCs w:val="28"/>
        </w:rPr>
        <w:t>）定期</w:t>
      </w:r>
      <w:r w:rsidRPr="00D9071C">
        <w:rPr>
          <w:rFonts w:eastAsia="仿宋_GB2312"/>
          <w:sz w:val="28"/>
          <w:szCs w:val="28"/>
        </w:rPr>
        <w:t>T1</w:t>
      </w:r>
      <w:r w:rsidRPr="00D9071C">
        <w:rPr>
          <w:rFonts w:eastAsia="仿宋_GB2312"/>
          <w:sz w:val="28"/>
          <w:szCs w:val="28"/>
        </w:rPr>
        <w:t>试验的计算机系统，使配套系统调试设备具备高精度直流电流仿真信号、热电偶仿真信号、热电阻仿真信号提供能力；并能通过对反应堆控制保护系统输出的模拟量信号和数字量信号，以及输入输出信号的响应时间进行判断从而实现检测系统各个功能是否正常，完成</w:t>
      </w:r>
      <w:r w:rsidRPr="00D9071C">
        <w:rPr>
          <w:rFonts w:eastAsia="仿宋_GB2312"/>
          <w:sz w:val="28"/>
          <w:szCs w:val="28"/>
        </w:rPr>
        <w:t>T1</w:t>
      </w:r>
      <w:r w:rsidRPr="00D9071C">
        <w:rPr>
          <w:rFonts w:eastAsia="仿宋_GB2312"/>
          <w:sz w:val="28"/>
          <w:szCs w:val="28"/>
        </w:rPr>
        <w:t>试验的目标。</w:t>
      </w:r>
    </w:p>
    <w:p w:rsidR="00E62D7A" w:rsidRPr="00D9071C" w:rsidRDefault="00C81A07">
      <w:pPr>
        <w:numPr>
          <w:ilvl w:val="0"/>
          <w:numId w:val="9"/>
        </w:numPr>
        <w:spacing w:line="420" w:lineRule="exact"/>
        <w:ind w:firstLineChars="200" w:firstLine="562"/>
        <w:rPr>
          <w:rFonts w:eastAsia="仿宋_GB2312"/>
          <w:b/>
          <w:bCs/>
          <w:sz w:val="28"/>
          <w:szCs w:val="28"/>
        </w:rPr>
      </w:pPr>
      <w:r w:rsidRPr="00D9071C">
        <w:rPr>
          <w:rFonts w:eastAsia="仿宋_GB2312"/>
          <w:b/>
          <w:bCs/>
          <w:sz w:val="28"/>
          <w:szCs w:val="28"/>
        </w:rPr>
        <w:t>基于合成注意力的重要人物情绪智能识别设备研发。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准确识别目标人物情绪是社会工程学的基础性难题。本项目拟构建多人种、多民族的情绪识别数据库，提出面部特征</w:t>
      </w:r>
      <w:r w:rsidRPr="00D9071C">
        <w:rPr>
          <w:rFonts w:eastAsia="仿宋_GB2312"/>
          <w:sz w:val="28"/>
          <w:szCs w:val="28"/>
        </w:rPr>
        <w:t>-</w:t>
      </w:r>
      <w:r w:rsidRPr="00D9071C">
        <w:rPr>
          <w:rFonts w:eastAsia="仿宋_GB2312"/>
          <w:sz w:val="28"/>
          <w:szCs w:val="28"/>
        </w:rPr>
        <w:t>语言</w:t>
      </w:r>
      <w:r w:rsidRPr="00D9071C">
        <w:rPr>
          <w:rFonts w:eastAsia="仿宋_GB2312"/>
          <w:sz w:val="28"/>
          <w:szCs w:val="28"/>
        </w:rPr>
        <w:t>-</w:t>
      </w:r>
      <w:r w:rsidRPr="00D9071C">
        <w:rPr>
          <w:rFonts w:eastAsia="仿宋_GB2312"/>
          <w:sz w:val="28"/>
          <w:szCs w:val="28"/>
        </w:rPr>
        <w:t>肢体动作三维一体的情绪智能认知策略，形成目标情绪预警及</w:t>
      </w:r>
      <w:proofErr w:type="gramStart"/>
      <w:r w:rsidRPr="00D9071C">
        <w:rPr>
          <w:rFonts w:eastAsia="仿宋_GB2312"/>
          <w:sz w:val="28"/>
          <w:szCs w:val="28"/>
        </w:rPr>
        <w:t>诱因反溯方法</w:t>
      </w:r>
      <w:proofErr w:type="gramEnd"/>
      <w:r w:rsidRPr="00D9071C">
        <w:rPr>
          <w:rFonts w:eastAsia="仿宋_GB2312"/>
          <w:sz w:val="28"/>
          <w:szCs w:val="28"/>
        </w:rPr>
        <w:t>，并在此基础上研制基于合成注意力的重要人物情绪智能识别设备，从而为我国重要政策的决策提供理论依据。</w:t>
      </w:r>
    </w:p>
    <w:p w:rsidR="00E62D7A" w:rsidRPr="00D9071C" w:rsidRDefault="00C81A07">
      <w:pPr>
        <w:numPr>
          <w:ilvl w:val="0"/>
          <w:numId w:val="9"/>
        </w:numPr>
        <w:spacing w:line="420" w:lineRule="exact"/>
        <w:ind w:firstLineChars="200" w:firstLine="562"/>
        <w:rPr>
          <w:rFonts w:eastAsia="仿宋_GB2312"/>
          <w:b/>
          <w:bCs/>
          <w:sz w:val="28"/>
          <w:szCs w:val="28"/>
        </w:rPr>
      </w:pPr>
      <w:proofErr w:type="gramStart"/>
      <w:r w:rsidRPr="00D9071C">
        <w:rPr>
          <w:rFonts w:eastAsia="仿宋_GB2312"/>
          <w:b/>
          <w:bCs/>
          <w:sz w:val="28"/>
          <w:szCs w:val="28"/>
        </w:rPr>
        <w:t>基于群智</w:t>
      </w:r>
      <w:proofErr w:type="gramEnd"/>
      <w:r w:rsidRPr="00D9071C">
        <w:rPr>
          <w:rFonts w:eastAsia="仿宋_GB2312"/>
          <w:b/>
          <w:bCs/>
          <w:sz w:val="28"/>
          <w:szCs w:val="28"/>
        </w:rPr>
        <w:t>的多民族语言特征分析与舆情</w:t>
      </w:r>
      <w:proofErr w:type="gramStart"/>
      <w:r w:rsidRPr="00D9071C">
        <w:rPr>
          <w:rFonts w:eastAsia="仿宋_GB2312"/>
          <w:b/>
          <w:bCs/>
          <w:sz w:val="28"/>
          <w:szCs w:val="28"/>
        </w:rPr>
        <w:t>研判系统</w:t>
      </w:r>
      <w:proofErr w:type="gramEnd"/>
      <w:r w:rsidRPr="00D9071C">
        <w:rPr>
          <w:rFonts w:eastAsia="仿宋_GB2312"/>
          <w:b/>
          <w:bCs/>
          <w:sz w:val="28"/>
          <w:szCs w:val="28"/>
        </w:rPr>
        <w:t>研发。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我省是多民族聚居地，不同民族语言之间区别大、舆情</w:t>
      </w:r>
      <w:proofErr w:type="gramStart"/>
      <w:r w:rsidRPr="00D9071C">
        <w:rPr>
          <w:rFonts w:eastAsia="仿宋_GB2312"/>
          <w:sz w:val="28"/>
          <w:szCs w:val="28"/>
        </w:rPr>
        <w:t>研</w:t>
      </w:r>
      <w:proofErr w:type="gramEnd"/>
      <w:r w:rsidRPr="00D9071C">
        <w:rPr>
          <w:rFonts w:eastAsia="仿宋_GB2312"/>
          <w:sz w:val="28"/>
          <w:szCs w:val="28"/>
        </w:rPr>
        <w:t>判难度高。本项目研究</w:t>
      </w:r>
      <w:proofErr w:type="gramStart"/>
      <w:r w:rsidRPr="00D9071C">
        <w:rPr>
          <w:rFonts w:eastAsia="仿宋_GB2312"/>
          <w:sz w:val="28"/>
          <w:szCs w:val="28"/>
        </w:rPr>
        <w:t>基于群智机制</w:t>
      </w:r>
      <w:proofErr w:type="gramEnd"/>
      <w:r w:rsidRPr="00D9071C">
        <w:rPr>
          <w:rFonts w:eastAsia="仿宋_GB2312"/>
          <w:sz w:val="28"/>
          <w:szCs w:val="28"/>
        </w:rPr>
        <w:t>的多民族语言分析与舆情</w:t>
      </w:r>
      <w:proofErr w:type="gramStart"/>
      <w:r w:rsidRPr="00D9071C">
        <w:rPr>
          <w:rFonts w:eastAsia="仿宋_GB2312"/>
          <w:sz w:val="28"/>
          <w:szCs w:val="28"/>
        </w:rPr>
        <w:t>研</w:t>
      </w:r>
      <w:proofErr w:type="gramEnd"/>
      <w:r w:rsidRPr="00D9071C">
        <w:rPr>
          <w:rFonts w:eastAsia="仿宋_GB2312"/>
          <w:sz w:val="28"/>
          <w:szCs w:val="28"/>
        </w:rPr>
        <w:t>判系统，形成多民族语言特征智能分析、</w:t>
      </w:r>
      <w:proofErr w:type="gramStart"/>
      <w:r w:rsidRPr="00D9071C">
        <w:rPr>
          <w:rFonts w:eastAsia="仿宋_GB2312"/>
          <w:sz w:val="28"/>
          <w:szCs w:val="28"/>
        </w:rPr>
        <w:t>跨民族</w:t>
      </w:r>
      <w:proofErr w:type="gramEnd"/>
      <w:r w:rsidRPr="00D9071C">
        <w:rPr>
          <w:rFonts w:eastAsia="仿宋_GB2312"/>
          <w:sz w:val="28"/>
          <w:szCs w:val="28"/>
        </w:rPr>
        <w:t>信息融合处理、舆情态势精准预测等能力，从而大幅降低恶意事件的发生概率，为我省民族稳定工作的顺利实施保驾护航。</w:t>
      </w:r>
    </w:p>
    <w:p w:rsidR="00E62D7A" w:rsidRPr="00D9071C" w:rsidRDefault="00E62D7A">
      <w:pPr>
        <w:spacing w:line="420" w:lineRule="exact"/>
        <w:ind w:firstLineChars="200" w:firstLine="560"/>
        <w:jc w:val="center"/>
        <w:rPr>
          <w:rFonts w:eastAsia="方正小标宋_GBK"/>
          <w:bCs/>
          <w:sz w:val="28"/>
          <w:szCs w:val="28"/>
        </w:rPr>
      </w:pPr>
    </w:p>
    <w:p w:rsidR="00E62D7A" w:rsidRPr="00D9071C" w:rsidRDefault="00E62D7A">
      <w:pPr>
        <w:spacing w:line="420" w:lineRule="exact"/>
        <w:ind w:firstLineChars="200" w:firstLine="560"/>
        <w:jc w:val="center"/>
        <w:rPr>
          <w:rFonts w:eastAsia="方正小标宋_GBK"/>
          <w:bCs/>
          <w:sz w:val="28"/>
          <w:szCs w:val="28"/>
        </w:rPr>
      </w:pPr>
    </w:p>
    <w:p w:rsidR="00E62D7A" w:rsidRPr="00D9071C" w:rsidRDefault="00C81A07">
      <w:pPr>
        <w:spacing w:line="420" w:lineRule="exact"/>
        <w:jc w:val="center"/>
        <w:rPr>
          <w:rFonts w:eastAsia="方正小标宋_GBK"/>
          <w:bCs/>
          <w:szCs w:val="32"/>
        </w:rPr>
      </w:pPr>
      <w:r w:rsidRPr="00D9071C">
        <w:rPr>
          <w:rFonts w:eastAsia="方正小标宋_GBK"/>
          <w:bCs/>
          <w:szCs w:val="32"/>
        </w:rPr>
        <w:t>高新技术领域重点研发项目指南编制专家名单</w:t>
      </w:r>
    </w:p>
    <w:p w:rsidR="00E62D7A" w:rsidRPr="00D9071C" w:rsidRDefault="00E62D7A" w:rsidP="00D915E7">
      <w:pPr>
        <w:pStyle w:val="a0"/>
        <w:ind w:firstLine="320"/>
      </w:pPr>
    </w:p>
    <w:tbl>
      <w:tblPr>
        <w:tblW w:w="9007" w:type="dxa"/>
        <w:jc w:val="center"/>
        <w:tblLayout w:type="fixed"/>
        <w:tblLook w:val="04A0" w:firstRow="1" w:lastRow="0" w:firstColumn="1" w:lastColumn="0" w:noHBand="0" w:noVBand="1"/>
      </w:tblPr>
      <w:tblGrid>
        <w:gridCol w:w="810"/>
        <w:gridCol w:w="1635"/>
        <w:gridCol w:w="4846"/>
        <w:gridCol w:w="1716"/>
      </w:tblGrid>
      <w:tr w:rsidR="00D9071C" w:rsidRPr="00D9071C">
        <w:trPr>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黑体" w:eastAsia="黑体" w:hAnsi="黑体" w:cs="黑体"/>
                <w:sz w:val="21"/>
                <w:szCs w:val="21"/>
              </w:rPr>
            </w:pPr>
            <w:r w:rsidRPr="00D9071C">
              <w:rPr>
                <w:rFonts w:ascii="黑体" w:eastAsia="黑体" w:hAnsi="黑体" w:cs="黑体" w:hint="eastAsia"/>
                <w:sz w:val="21"/>
                <w:szCs w:val="21"/>
              </w:rPr>
              <w:t>序号</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黑体" w:eastAsia="黑体" w:hAnsi="黑体" w:cs="黑体"/>
                <w:sz w:val="21"/>
                <w:szCs w:val="21"/>
              </w:rPr>
            </w:pPr>
            <w:r w:rsidRPr="00D9071C">
              <w:rPr>
                <w:rFonts w:ascii="黑体" w:eastAsia="黑体" w:hAnsi="黑体" w:cs="黑体" w:hint="eastAsia"/>
                <w:sz w:val="21"/>
                <w:szCs w:val="21"/>
              </w:rPr>
              <w:t>姓名</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黑体" w:eastAsia="黑体" w:hAnsi="黑体" w:cs="黑体"/>
                <w:sz w:val="21"/>
                <w:szCs w:val="21"/>
              </w:rPr>
            </w:pPr>
            <w:r w:rsidRPr="00D9071C">
              <w:rPr>
                <w:rFonts w:ascii="黑体" w:eastAsia="黑体" w:hAnsi="黑体" w:cs="黑体" w:hint="eastAsia"/>
                <w:sz w:val="21"/>
                <w:szCs w:val="21"/>
              </w:rPr>
              <w:t>单位</w:t>
            </w:r>
          </w:p>
        </w:tc>
        <w:tc>
          <w:tcPr>
            <w:tcW w:w="171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黑体" w:eastAsia="黑体" w:hAnsi="黑体" w:cs="黑体"/>
                <w:sz w:val="21"/>
                <w:szCs w:val="21"/>
              </w:rPr>
            </w:pPr>
            <w:r w:rsidRPr="00D9071C">
              <w:rPr>
                <w:rFonts w:ascii="黑体" w:eastAsia="黑体" w:hAnsi="黑体" w:cs="黑体" w:hint="eastAsia"/>
                <w:sz w:val="21"/>
                <w:szCs w:val="21"/>
              </w:rPr>
              <w:t>职务/职称</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1</w:t>
            </w:r>
          </w:p>
        </w:tc>
        <w:tc>
          <w:tcPr>
            <w:tcW w:w="1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于军胜</w:t>
            </w:r>
          </w:p>
        </w:tc>
        <w:tc>
          <w:tcPr>
            <w:tcW w:w="4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电子科技大学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2</w:t>
            </w:r>
          </w:p>
        </w:tc>
        <w:tc>
          <w:tcPr>
            <w:tcW w:w="1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杨  阳</w:t>
            </w:r>
          </w:p>
        </w:tc>
        <w:tc>
          <w:tcPr>
            <w:tcW w:w="4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电子科技大学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3</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proofErr w:type="gramStart"/>
            <w:r w:rsidRPr="00D9071C">
              <w:rPr>
                <w:rFonts w:ascii="仿宋_GB2312" w:eastAsia="仿宋_GB2312" w:hAnsi="仿宋_GB2312" w:cs="仿宋_GB2312" w:hint="eastAsia"/>
                <w:sz w:val="21"/>
                <w:szCs w:val="21"/>
              </w:rPr>
              <w:t>蒋</w:t>
            </w:r>
            <w:proofErr w:type="gramEnd"/>
            <w:r w:rsidRPr="00D9071C">
              <w:rPr>
                <w:rFonts w:ascii="仿宋_GB2312" w:eastAsia="仿宋_GB2312" w:hAnsi="仿宋_GB2312" w:cs="仿宋_GB2312" w:hint="eastAsia"/>
                <w:sz w:val="21"/>
                <w:szCs w:val="21"/>
              </w:rPr>
              <w:t xml:space="preserve">  </w:t>
            </w:r>
            <w:proofErr w:type="gramStart"/>
            <w:r w:rsidRPr="00D9071C">
              <w:rPr>
                <w:rFonts w:ascii="仿宋_GB2312" w:eastAsia="仿宋_GB2312" w:hAnsi="仿宋_GB2312" w:cs="仿宋_GB2312" w:hint="eastAsia"/>
                <w:sz w:val="21"/>
                <w:szCs w:val="21"/>
              </w:rPr>
              <w:t>迪</w:t>
            </w:r>
            <w:proofErr w:type="gramEnd"/>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电子科技大学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副教授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4</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桑永胜</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四川大学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副教授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5</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冯全源</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西南交通大学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6</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邹喜华</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西南交通大学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7</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秦小林</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中科院成都分院计算机研究所</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研究员</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8</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 xml:space="preserve">唐  </w:t>
            </w:r>
            <w:proofErr w:type="gramStart"/>
            <w:r w:rsidRPr="00D9071C">
              <w:rPr>
                <w:rFonts w:ascii="仿宋_GB2312" w:eastAsia="仿宋_GB2312" w:hAnsi="仿宋_GB2312" w:cs="仿宋_GB2312" w:hint="eastAsia"/>
                <w:sz w:val="21"/>
                <w:szCs w:val="21"/>
              </w:rPr>
              <w:t>聃</w:t>
            </w:r>
            <w:proofErr w:type="gramEnd"/>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成都信息工程大学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9</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刘  颖</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四川大学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10</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周祚万</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西南交通大学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11</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赵  武</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四川大学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12</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沈  健</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四川高新轨道交通产业技术研究院</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高工</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13</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李  辉</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电子科技大学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14</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肖  伟</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四川清华能源互联网研究院</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高级工程师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15</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rsidP="00B004DC">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彭</w:t>
            </w:r>
            <w:r w:rsidR="00B004DC" w:rsidRPr="00D9071C">
              <w:rPr>
                <w:rFonts w:ascii="仿宋_GB2312" w:eastAsia="仿宋_GB2312" w:hAnsi="仿宋_GB2312" w:cs="仿宋_GB2312" w:hint="eastAsia"/>
                <w:sz w:val="21"/>
                <w:szCs w:val="21"/>
              </w:rPr>
              <w:t>忆</w:t>
            </w:r>
            <w:r w:rsidRPr="00D9071C">
              <w:rPr>
                <w:rFonts w:ascii="仿宋_GB2312" w:eastAsia="仿宋_GB2312" w:hAnsi="仿宋_GB2312" w:cs="仿宋_GB2312" w:hint="eastAsia"/>
                <w:sz w:val="21"/>
                <w:szCs w:val="21"/>
              </w:rPr>
              <w:t>强</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西华大学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16</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尹华强</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四川大学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17</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冯良桓</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四川大学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18</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proofErr w:type="gramStart"/>
            <w:r w:rsidRPr="00D9071C">
              <w:rPr>
                <w:rFonts w:ascii="仿宋_GB2312" w:eastAsia="仿宋_GB2312" w:hAnsi="仿宋_GB2312" w:cs="仿宋_GB2312" w:hint="eastAsia"/>
                <w:sz w:val="21"/>
                <w:szCs w:val="21"/>
              </w:rPr>
              <w:t>张真源</w:t>
            </w:r>
            <w:proofErr w:type="gramEnd"/>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电子科技大学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副研究员</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19</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王大军</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西南化工研究设计院有限公司</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教授级高工</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20</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 xml:space="preserve">周  </w:t>
            </w:r>
            <w:proofErr w:type="gramStart"/>
            <w:r w:rsidRPr="00D9071C">
              <w:rPr>
                <w:rFonts w:ascii="仿宋_GB2312" w:eastAsia="仿宋_GB2312" w:hAnsi="仿宋_GB2312" w:cs="仿宋_GB2312" w:hint="eastAsia"/>
                <w:sz w:val="21"/>
                <w:szCs w:val="21"/>
              </w:rPr>
              <w:t>堃</w:t>
            </w:r>
            <w:proofErr w:type="gramEnd"/>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成都理工大学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副教授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21</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proofErr w:type="gramStart"/>
            <w:r w:rsidRPr="00D9071C">
              <w:rPr>
                <w:rFonts w:ascii="仿宋_GB2312" w:eastAsia="仿宋_GB2312" w:hAnsi="仿宋_GB2312" w:cs="仿宋_GB2312" w:hint="eastAsia"/>
                <w:sz w:val="21"/>
                <w:szCs w:val="21"/>
              </w:rPr>
              <w:t>刘盛余</w:t>
            </w:r>
            <w:proofErr w:type="gramEnd"/>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成都信息工程大学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22</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proofErr w:type="gramStart"/>
            <w:r w:rsidRPr="00D9071C">
              <w:rPr>
                <w:rFonts w:ascii="仿宋_GB2312" w:eastAsia="仿宋_GB2312" w:hAnsi="仿宋_GB2312" w:cs="仿宋_GB2312" w:hint="eastAsia"/>
                <w:sz w:val="21"/>
                <w:szCs w:val="21"/>
              </w:rPr>
              <w:t>袁</w:t>
            </w:r>
            <w:proofErr w:type="gramEnd"/>
            <w:r w:rsidRPr="00D9071C">
              <w:rPr>
                <w:rFonts w:ascii="仿宋_GB2312" w:eastAsia="仿宋_GB2312" w:hAnsi="仿宋_GB2312" w:cs="仿宋_GB2312" w:hint="eastAsia"/>
                <w:sz w:val="21"/>
                <w:szCs w:val="21"/>
              </w:rPr>
              <w:t xml:space="preserve">  亮</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四川省节能协会</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高工</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4C1219" w:rsidRPr="00D9071C" w:rsidRDefault="004C1219" w:rsidP="004C1219">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23</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4C1219" w:rsidRPr="00D9071C" w:rsidRDefault="004C1219" w:rsidP="00C2222C">
            <w:pPr>
              <w:spacing w:line="300" w:lineRule="exact"/>
              <w:jc w:val="center"/>
              <w:rPr>
                <w:rFonts w:ascii="仿宋_GB2312" w:eastAsia="仿宋_GB2312" w:hAnsi="仿宋_GB2312" w:cs="仿宋_GB2312"/>
                <w:sz w:val="21"/>
                <w:szCs w:val="21"/>
              </w:rPr>
            </w:pPr>
            <w:proofErr w:type="gramStart"/>
            <w:r w:rsidRPr="00D9071C">
              <w:rPr>
                <w:rFonts w:ascii="仿宋_GB2312" w:eastAsia="仿宋_GB2312" w:hAnsi="仿宋_GB2312" w:cs="仿宋_GB2312" w:hint="eastAsia"/>
                <w:sz w:val="21"/>
                <w:szCs w:val="21"/>
              </w:rPr>
              <w:t>夏广新</w:t>
            </w:r>
            <w:proofErr w:type="gramEnd"/>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4C1219" w:rsidRPr="00D9071C" w:rsidRDefault="004C1219" w:rsidP="00C2222C">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中物院成都科学技术发展中心</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4C1219" w:rsidRPr="00D9071C" w:rsidRDefault="004C1219" w:rsidP="00C2222C">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副研究员</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4C1219" w:rsidRPr="00D9071C" w:rsidRDefault="004C1219" w:rsidP="004C1219">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24</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4C1219" w:rsidRPr="00D9071C" w:rsidRDefault="004C1219" w:rsidP="00C2222C">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 xml:space="preserve">王  </w:t>
            </w:r>
            <w:proofErr w:type="gramStart"/>
            <w:r w:rsidRPr="00D9071C">
              <w:rPr>
                <w:rFonts w:ascii="仿宋_GB2312" w:eastAsia="仿宋_GB2312" w:hAnsi="仿宋_GB2312" w:cs="仿宋_GB2312" w:hint="eastAsia"/>
                <w:sz w:val="21"/>
                <w:szCs w:val="21"/>
              </w:rPr>
              <w:t>坚</w:t>
            </w:r>
            <w:proofErr w:type="gramEnd"/>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4C1219" w:rsidRPr="00D9071C" w:rsidRDefault="004C1219" w:rsidP="00C2222C">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电子科技大学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4C1219" w:rsidRPr="00D9071C" w:rsidRDefault="004C1219" w:rsidP="00C2222C">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bl>
    <w:p w:rsidR="00E62D7A" w:rsidRPr="00D9071C" w:rsidRDefault="00E62D7A">
      <w:pPr>
        <w:spacing w:line="420" w:lineRule="exact"/>
        <w:rPr>
          <w:rFonts w:eastAsia="方正小标宋_GBK"/>
          <w:sz w:val="28"/>
          <w:szCs w:val="28"/>
        </w:rPr>
        <w:sectPr w:rsidR="00E62D7A" w:rsidRPr="00D9071C" w:rsidSect="00CA6F42">
          <w:footerReference w:type="even" r:id="rId9"/>
          <w:footerReference w:type="default" r:id="rId10"/>
          <w:pgSz w:w="11906" w:h="16838"/>
          <w:pgMar w:top="2098" w:right="1474" w:bottom="1985" w:left="1588" w:header="851" w:footer="992" w:gutter="0"/>
          <w:cols w:space="425"/>
          <w:docGrid w:type="lines" w:linePitch="579" w:charSpace="-849"/>
        </w:sectPr>
      </w:pPr>
    </w:p>
    <w:p w:rsidR="00E62D7A" w:rsidRPr="00D9071C" w:rsidRDefault="00C81A07" w:rsidP="00D915E7">
      <w:pPr>
        <w:pStyle w:val="af6"/>
        <w:spacing w:line="420" w:lineRule="exact"/>
        <w:ind w:firstLine="560"/>
        <w:rPr>
          <w:rFonts w:eastAsia="方正小标宋_GBK"/>
          <w:bCs/>
          <w:sz w:val="28"/>
          <w:szCs w:val="28"/>
        </w:rPr>
      </w:pPr>
      <w:r w:rsidRPr="00D9071C">
        <w:rPr>
          <w:rFonts w:eastAsia="方正小标宋_GBK"/>
          <w:bCs/>
          <w:sz w:val="28"/>
          <w:szCs w:val="28"/>
        </w:rPr>
        <w:lastRenderedPageBreak/>
        <w:t>二、农业农村领域重点研发项目申报指南</w:t>
      </w:r>
    </w:p>
    <w:p w:rsidR="00E62D7A" w:rsidRPr="00D9071C" w:rsidRDefault="00C81A07">
      <w:pPr>
        <w:adjustRightInd w:val="0"/>
        <w:snapToGrid w:val="0"/>
        <w:spacing w:line="420" w:lineRule="exact"/>
        <w:ind w:firstLineChars="200" w:firstLine="560"/>
        <w:rPr>
          <w:rFonts w:eastAsia="楷体_GB2312"/>
          <w:sz w:val="28"/>
          <w:szCs w:val="28"/>
        </w:rPr>
      </w:pPr>
      <w:r w:rsidRPr="00D9071C">
        <w:rPr>
          <w:rFonts w:eastAsia="楷体_GB2312"/>
          <w:sz w:val="28"/>
          <w:szCs w:val="28"/>
        </w:rPr>
        <w:t>（该指南在线填写</w:t>
      </w:r>
      <w:r w:rsidRPr="00D9071C">
        <w:rPr>
          <w:rFonts w:eastAsia="楷体_GB2312"/>
          <w:sz w:val="28"/>
          <w:szCs w:val="28"/>
        </w:rPr>
        <w:t>“</w:t>
      </w:r>
      <w:r w:rsidRPr="00D9071C">
        <w:rPr>
          <w:rFonts w:eastAsia="楷体_GB2312"/>
          <w:sz w:val="28"/>
          <w:szCs w:val="28"/>
        </w:rPr>
        <w:t>四川省重点研发项目申报书</w:t>
      </w:r>
      <w:r w:rsidRPr="00D9071C">
        <w:rPr>
          <w:rFonts w:eastAsia="楷体_GB2312"/>
          <w:sz w:val="28"/>
          <w:szCs w:val="28"/>
        </w:rPr>
        <w:t>”</w:t>
      </w:r>
      <w:r w:rsidRPr="00D9071C">
        <w:rPr>
          <w:rFonts w:eastAsia="楷体_GB2312"/>
          <w:sz w:val="28"/>
          <w:szCs w:val="28"/>
        </w:rPr>
        <w:t>。指南咨询：聂炜炜</w:t>
      </w:r>
      <w:r w:rsidRPr="00D9071C">
        <w:rPr>
          <w:rFonts w:eastAsia="楷体_GB2312"/>
          <w:sz w:val="28"/>
          <w:szCs w:val="28"/>
        </w:rPr>
        <w:t xml:space="preserve"> 028-86711518</w:t>
      </w:r>
      <w:r w:rsidRPr="00D9071C">
        <w:rPr>
          <w:rFonts w:eastAsia="楷体_GB2312"/>
          <w:sz w:val="28"/>
          <w:szCs w:val="28"/>
        </w:rPr>
        <w:t>）</w:t>
      </w:r>
    </w:p>
    <w:p w:rsidR="00E62D7A" w:rsidRPr="00D9071C" w:rsidRDefault="00E62D7A">
      <w:pPr>
        <w:adjustRightInd w:val="0"/>
        <w:snapToGrid w:val="0"/>
        <w:spacing w:line="420" w:lineRule="exact"/>
        <w:ind w:firstLineChars="200" w:firstLine="560"/>
        <w:rPr>
          <w:rFonts w:eastAsia="黑体"/>
          <w:sz w:val="28"/>
          <w:szCs w:val="28"/>
        </w:rPr>
      </w:pPr>
    </w:p>
    <w:p w:rsidR="00E62D7A" w:rsidRPr="00D9071C" w:rsidRDefault="00C81A07">
      <w:pPr>
        <w:adjustRightInd w:val="0"/>
        <w:snapToGrid w:val="0"/>
        <w:spacing w:line="420" w:lineRule="exact"/>
        <w:ind w:firstLineChars="200" w:firstLine="560"/>
        <w:rPr>
          <w:rFonts w:eastAsia="仿宋_GB2312"/>
          <w:snapToGrid w:val="0"/>
          <w:sz w:val="28"/>
          <w:szCs w:val="28"/>
        </w:rPr>
      </w:pPr>
      <w:r w:rsidRPr="00D9071C">
        <w:rPr>
          <w:rFonts w:eastAsia="黑体"/>
          <w:snapToGrid w:val="0"/>
          <w:sz w:val="28"/>
          <w:szCs w:val="28"/>
        </w:rPr>
        <w:t>总体绩效目标：</w:t>
      </w:r>
      <w:r w:rsidRPr="00D9071C">
        <w:rPr>
          <w:rFonts w:eastAsia="仿宋_GB2312"/>
          <w:snapToGrid w:val="0"/>
          <w:sz w:val="28"/>
          <w:szCs w:val="28"/>
        </w:rPr>
        <w:t>2022</w:t>
      </w:r>
      <w:r w:rsidRPr="00D9071C">
        <w:rPr>
          <w:rFonts w:eastAsia="仿宋_GB2312"/>
          <w:snapToGrid w:val="0"/>
          <w:sz w:val="28"/>
          <w:szCs w:val="28"/>
        </w:rPr>
        <w:t>年度农业农村领域重点研发项目分为关键技术攻关项目、面上项目和育种攻关绩效项目三类。绩效目标：突破关键共性技术</w:t>
      </w:r>
      <w:r w:rsidRPr="00D9071C">
        <w:rPr>
          <w:rFonts w:eastAsia="仿宋_GB2312"/>
          <w:snapToGrid w:val="0"/>
          <w:sz w:val="28"/>
          <w:szCs w:val="28"/>
        </w:rPr>
        <w:t>30</w:t>
      </w:r>
      <w:r w:rsidRPr="00D9071C">
        <w:rPr>
          <w:rFonts w:eastAsia="仿宋_GB2312"/>
          <w:snapToGrid w:val="0"/>
          <w:sz w:val="28"/>
          <w:szCs w:val="28"/>
        </w:rPr>
        <w:t>项，开发新产品</w:t>
      </w:r>
      <w:r w:rsidRPr="00D9071C">
        <w:rPr>
          <w:rFonts w:eastAsia="仿宋_GB2312"/>
          <w:snapToGrid w:val="0"/>
          <w:sz w:val="28"/>
          <w:szCs w:val="28"/>
        </w:rPr>
        <w:t>20</w:t>
      </w:r>
      <w:r w:rsidRPr="00D9071C">
        <w:rPr>
          <w:rFonts w:eastAsia="仿宋_GB2312"/>
          <w:snapToGrid w:val="0"/>
          <w:sz w:val="28"/>
          <w:szCs w:val="28"/>
        </w:rPr>
        <w:t>个，形成专利、技术规程、技术标准、登记成果、获奖成果</w:t>
      </w:r>
      <w:r w:rsidRPr="00D9071C">
        <w:rPr>
          <w:rFonts w:eastAsia="仿宋_GB2312"/>
          <w:snapToGrid w:val="0"/>
          <w:sz w:val="28"/>
          <w:szCs w:val="28"/>
        </w:rPr>
        <w:t>100</w:t>
      </w:r>
      <w:r w:rsidRPr="00D9071C">
        <w:rPr>
          <w:rFonts w:eastAsia="仿宋_GB2312"/>
          <w:snapToGrid w:val="0"/>
          <w:sz w:val="28"/>
          <w:szCs w:val="28"/>
        </w:rPr>
        <w:t>项，培育一批创新型企业。</w:t>
      </w:r>
    </w:p>
    <w:p w:rsidR="00E62D7A" w:rsidRPr="00D9071C" w:rsidRDefault="00C81A07">
      <w:pPr>
        <w:adjustRightInd w:val="0"/>
        <w:snapToGrid w:val="0"/>
        <w:spacing w:line="420" w:lineRule="exact"/>
        <w:rPr>
          <w:rFonts w:eastAsia="黑体"/>
          <w:snapToGrid w:val="0"/>
          <w:sz w:val="28"/>
          <w:szCs w:val="28"/>
        </w:rPr>
      </w:pPr>
      <w:r w:rsidRPr="00D9071C">
        <w:rPr>
          <w:rFonts w:eastAsia="黑体"/>
          <w:snapToGrid w:val="0"/>
          <w:sz w:val="28"/>
          <w:szCs w:val="28"/>
        </w:rPr>
        <w:t xml:space="preserve">     </w:t>
      </w:r>
      <w:r w:rsidRPr="00D9071C">
        <w:rPr>
          <w:rFonts w:eastAsia="黑体"/>
          <w:snapToGrid w:val="0"/>
          <w:sz w:val="28"/>
          <w:szCs w:val="28"/>
        </w:rPr>
        <w:t>关键技术攻关项目：</w:t>
      </w:r>
    </w:p>
    <w:p w:rsidR="00E62D7A" w:rsidRPr="00D9071C" w:rsidRDefault="00C81A07">
      <w:pPr>
        <w:adjustRightInd w:val="0"/>
        <w:snapToGrid w:val="0"/>
        <w:spacing w:line="420" w:lineRule="exact"/>
        <w:ind w:firstLineChars="200" w:firstLine="560"/>
        <w:rPr>
          <w:rFonts w:eastAsia="楷体_GB2312"/>
          <w:snapToGrid w:val="0"/>
          <w:sz w:val="28"/>
          <w:szCs w:val="28"/>
        </w:rPr>
      </w:pPr>
      <w:r w:rsidRPr="00D9071C">
        <w:rPr>
          <w:rFonts w:eastAsia="楷体_GB2312"/>
          <w:snapToGrid w:val="0"/>
          <w:sz w:val="28"/>
          <w:szCs w:val="28"/>
        </w:rPr>
        <w:t>1.</w:t>
      </w:r>
      <w:r w:rsidRPr="00D9071C">
        <w:rPr>
          <w:rFonts w:eastAsia="楷体_GB2312"/>
          <w:snapToGrid w:val="0"/>
          <w:sz w:val="28"/>
          <w:szCs w:val="28"/>
        </w:rPr>
        <w:t>资金支持方式和支持经费。</w:t>
      </w:r>
    </w:p>
    <w:p w:rsidR="00E62D7A" w:rsidRPr="00D9071C" w:rsidRDefault="00C81A07">
      <w:pPr>
        <w:adjustRightInd w:val="0"/>
        <w:snapToGrid w:val="0"/>
        <w:spacing w:line="420" w:lineRule="exact"/>
        <w:ind w:firstLineChars="200" w:firstLine="560"/>
        <w:rPr>
          <w:rFonts w:eastAsia="楷体_GB2312"/>
          <w:snapToGrid w:val="0"/>
          <w:sz w:val="28"/>
          <w:szCs w:val="28"/>
        </w:rPr>
      </w:pPr>
      <w:r w:rsidRPr="00D9071C">
        <w:rPr>
          <w:rFonts w:eastAsia="仿宋_GB2312"/>
          <w:snapToGrid w:val="0"/>
          <w:kern w:val="0"/>
          <w:sz w:val="28"/>
          <w:szCs w:val="28"/>
        </w:rPr>
        <w:t>专项资金</w:t>
      </w:r>
      <w:r w:rsidRPr="00D9071C">
        <w:rPr>
          <w:rFonts w:eastAsia="仿宋_GB2312"/>
          <w:snapToGrid w:val="0"/>
          <w:sz w:val="28"/>
          <w:szCs w:val="28"/>
        </w:rPr>
        <w:t>采取前补助支持方式，每个项目支持经费不超过</w:t>
      </w:r>
      <w:r w:rsidRPr="00D9071C">
        <w:rPr>
          <w:rFonts w:eastAsia="仿宋_GB2312"/>
          <w:snapToGrid w:val="0"/>
          <w:sz w:val="28"/>
          <w:szCs w:val="28"/>
        </w:rPr>
        <w:t>100</w:t>
      </w:r>
      <w:r w:rsidRPr="00D9071C">
        <w:rPr>
          <w:rFonts w:eastAsia="仿宋_GB2312"/>
          <w:snapToGrid w:val="0"/>
          <w:sz w:val="28"/>
          <w:szCs w:val="28"/>
        </w:rPr>
        <w:t>万元。</w:t>
      </w:r>
    </w:p>
    <w:p w:rsidR="00E62D7A" w:rsidRPr="00D9071C" w:rsidRDefault="00C81A07">
      <w:pPr>
        <w:adjustRightInd w:val="0"/>
        <w:snapToGrid w:val="0"/>
        <w:spacing w:line="420" w:lineRule="exact"/>
        <w:ind w:firstLineChars="200" w:firstLine="560"/>
        <w:rPr>
          <w:rFonts w:eastAsia="楷体_GB2312"/>
          <w:snapToGrid w:val="0"/>
          <w:sz w:val="28"/>
          <w:szCs w:val="28"/>
        </w:rPr>
      </w:pPr>
      <w:r w:rsidRPr="00D9071C">
        <w:rPr>
          <w:rFonts w:eastAsia="楷体_GB2312"/>
          <w:snapToGrid w:val="0"/>
          <w:sz w:val="28"/>
          <w:szCs w:val="28"/>
        </w:rPr>
        <w:t>2.</w:t>
      </w:r>
      <w:r w:rsidRPr="00D9071C">
        <w:rPr>
          <w:rFonts w:eastAsia="楷体_GB2312"/>
          <w:snapToGrid w:val="0"/>
          <w:sz w:val="28"/>
          <w:szCs w:val="28"/>
        </w:rPr>
        <w:t>实施周期。</w:t>
      </w:r>
    </w:p>
    <w:p w:rsidR="00E62D7A" w:rsidRPr="00D9071C" w:rsidRDefault="00C81A07">
      <w:pPr>
        <w:adjustRightInd w:val="0"/>
        <w:snapToGrid w:val="0"/>
        <w:spacing w:line="420" w:lineRule="exact"/>
        <w:ind w:firstLineChars="200" w:firstLine="560"/>
        <w:rPr>
          <w:rFonts w:eastAsia="仿宋_GB2312"/>
          <w:snapToGrid w:val="0"/>
          <w:sz w:val="28"/>
          <w:szCs w:val="28"/>
        </w:rPr>
      </w:pPr>
      <w:r w:rsidRPr="00D9071C">
        <w:rPr>
          <w:rFonts w:eastAsia="仿宋_GB2312"/>
          <w:snapToGrid w:val="0"/>
          <w:sz w:val="28"/>
          <w:szCs w:val="28"/>
        </w:rPr>
        <w:t>项目执行期</w:t>
      </w:r>
      <w:r w:rsidRPr="00D9071C">
        <w:rPr>
          <w:rFonts w:eastAsia="仿宋_GB2312"/>
          <w:snapToGrid w:val="0"/>
          <w:sz w:val="28"/>
          <w:szCs w:val="28"/>
        </w:rPr>
        <w:t>3</w:t>
      </w:r>
      <w:r w:rsidRPr="00D9071C">
        <w:rPr>
          <w:rFonts w:eastAsia="仿宋_GB2312"/>
          <w:snapToGrid w:val="0"/>
          <w:sz w:val="28"/>
          <w:szCs w:val="28"/>
        </w:rPr>
        <w:t>年，起止时间</w:t>
      </w:r>
      <w:r w:rsidRPr="00D9071C">
        <w:rPr>
          <w:rFonts w:eastAsia="仿宋_GB2312"/>
          <w:snapToGrid w:val="0"/>
          <w:sz w:val="28"/>
          <w:szCs w:val="28"/>
        </w:rPr>
        <w:t>2022</w:t>
      </w:r>
      <w:r w:rsidRPr="00D9071C">
        <w:rPr>
          <w:rFonts w:eastAsia="仿宋_GB2312"/>
          <w:snapToGrid w:val="0"/>
          <w:sz w:val="28"/>
          <w:szCs w:val="28"/>
        </w:rPr>
        <w:t>年</w:t>
      </w:r>
      <w:r w:rsidRPr="00D9071C">
        <w:rPr>
          <w:rFonts w:eastAsia="仿宋_GB2312"/>
          <w:snapToGrid w:val="0"/>
          <w:sz w:val="28"/>
          <w:szCs w:val="28"/>
        </w:rPr>
        <w:t>1</w:t>
      </w:r>
      <w:r w:rsidRPr="00D9071C">
        <w:rPr>
          <w:rFonts w:eastAsia="仿宋_GB2312"/>
          <w:snapToGrid w:val="0"/>
          <w:sz w:val="28"/>
          <w:szCs w:val="28"/>
        </w:rPr>
        <w:t>月</w:t>
      </w:r>
      <w:r w:rsidRPr="00D9071C">
        <w:rPr>
          <w:rFonts w:eastAsia="仿宋_GB2312"/>
          <w:snapToGrid w:val="0"/>
          <w:sz w:val="28"/>
          <w:szCs w:val="28"/>
        </w:rPr>
        <w:t>—2024</w:t>
      </w:r>
      <w:r w:rsidRPr="00D9071C">
        <w:rPr>
          <w:rFonts w:eastAsia="仿宋_GB2312"/>
          <w:snapToGrid w:val="0"/>
          <w:sz w:val="28"/>
          <w:szCs w:val="28"/>
        </w:rPr>
        <w:t>年</w:t>
      </w:r>
      <w:r w:rsidRPr="00D9071C">
        <w:rPr>
          <w:rFonts w:eastAsia="仿宋_GB2312"/>
          <w:snapToGrid w:val="0"/>
          <w:sz w:val="28"/>
          <w:szCs w:val="28"/>
        </w:rPr>
        <w:t>12</w:t>
      </w:r>
      <w:r w:rsidRPr="00D9071C">
        <w:rPr>
          <w:rFonts w:eastAsia="仿宋_GB2312"/>
          <w:snapToGrid w:val="0"/>
          <w:sz w:val="28"/>
          <w:szCs w:val="28"/>
        </w:rPr>
        <w:t>月。</w:t>
      </w:r>
    </w:p>
    <w:p w:rsidR="00E62D7A" w:rsidRPr="00D9071C" w:rsidRDefault="00C81A07">
      <w:pPr>
        <w:adjustRightInd w:val="0"/>
        <w:snapToGrid w:val="0"/>
        <w:spacing w:line="420" w:lineRule="exact"/>
        <w:ind w:firstLineChars="200" w:firstLine="560"/>
        <w:rPr>
          <w:rFonts w:eastAsia="楷体_GB2312"/>
          <w:snapToGrid w:val="0"/>
          <w:sz w:val="28"/>
          <w:szCs w:val="28"/>
        </w:rPr>
      </w:pPr>
      <w:r w:rsidRPr="00D9071C">
        <w:rPr>
          <w:rFonts w:eastAsia="楷体_GB2312"/>
          <w:snapToGrid w:val="0"/>
          <w:sz w:val="28"/>
          <w:szCs w:val="28"/>
        </w:rPr>
        <w:t>3.</w:t>
      </w:r>
      <w:r w:rsidRPr="00D9071C">
        <w:rPr>
          <w:rFonts w:eastAsia="楷体_GB2312"/>
          <w:snapToGrid w:val="0"/>
          <w:sz w:val="28"/>
          <w:szCs w:val="28"/>
        </w:rPr>
        <w:t>支持方向与重点。</w:t>
      </w:r>
    </w:p>
    <w:p w:rsidR="00E62D7A" w:rsidRPr="00D9071C" w:rsidRDefault="00C81A07">
      <w:pPr>
        <w:spacing w:line="420" w:lineRule="exact"/>
        <w:ind w:firstLineChars="200" w:firstLine="560"/>
        <w:rPr>
          <w:rFonts w:eastAsia="仿宋_GB2312"/>
          <w:snapToGrid w:val="0"/>
          <w:sz w:val="28"/>
          <w:szCs w:val="28"/>
        </w:rPr>
      </w:pPr>
      <w:r w:rsidRPr="00D9071C">
        <w:rPr>
          <w:rFonts w:eastAsia="仿宋_GB2312"/>
          <w:snapToGrid w:val="0"/>
          <w:kern w:val="0"/>
          <w:sz w:val="28"/>
          <w:szCs w:val="28"/>
        </w:rPr>
        <w:t>针对我省现代农业</w:t>
      </w:r>
      <w:r w:rsidRPr="00D9071C">
        <w:rPr>
          <w:rFonts w:eastAsia="仿宋_GB2312"/>
          <w:snapToGrid w:val="0"/>
          <w:kern w:val="0"/>
          <w:sz w:val="28"/>
          <w:szCs w:val="28"/>
        </w:rPr>
        <w:t>“10+3”</w:t>
      </w:r>
      <w:r w:rsidRPr="00D9071C">
        <w:rPr>
          <w:rFonts w:eastAsia="仿宋_GB2312"/>
          <w:snapToGrid w:val="0"/>
          <w:kern w:val="0"/>
          <w:sz w:val="28"/>
          <w:szCs w:val="28"/>
        </w:rPr>
        <w:t>产业领域重大关键技术成果少、前瞻性技术储备不够、解决瓶颈问题的核心技术不多等问题，瞄准现代农业种业、现代农业装备、现代农业冷链物流、农产品精深加工、绿色农业、智慧农业等重点领域，聚焦种源</w:t>
      </w:r>
      <w:r w:rsidRPr="00D9071C">
        <w:rPr>
          <w:rFonts w:eastAsia="仿宋_GB2312"/>
          <w:snapToGrid w:val="0"/>
          <w:kern w:val="0"/>
          <w:sz w:val="28"/>
          <w:szCs w:val="28"/>
        </w:rPr>
        <w:t>“</w:t>
      </w:r>
      <w:r w:rsidRPr="00D9071C">
        <w:rPr>
          <w:rFonts w:eastAsia="仿宋_GB2312"/>
          <w:snapToGrid w:val="0"/>
          <w:kern w:val="0"/>
          <w:sz w:val="28"/>
          <w:szCs w:val="28"/>
        </w:rPr>
        <w:t>卡脖子</w:t>
      </w:r>
      <w:r w:rsidRPr="00D9071C">
        <w:rPr>
          <w:rFonts w:eastAsia="仿宋_GB2312"/>
          <w:snapToGrid w:val="0"/>
          <w:kern w:val="0"/>
          <w:sz w:val="28"/>
          <w:szCs w:val="28"/>
        </w:rPr>
        <w:t>”</w:t>
      </w:r>
      <w:r w:rsidRPr="00D9071C">
        <w:rPr>
          <w:rFonts w:eastAsia="仿宋_GB2312"/>
          <w:snapToGrid w:val="0"/>
          <w:kern w:val="0"/>
          <w:sz w:val="28"/>
          <w:szCs w:val="28"/>
        </w:rPr>
        <w:t>技术、良种规模化高效繁育、作物轻简高效栽培、畜禽水产健康养殖、重大病虫害绿色防控、高附加值农产品精深加工、丘陵山区农机装备（含耕种收、提灌等装备）、农业高效用水、化肥</w:t>
      </w:r>
      <w:proofErr w:type="gramStart"/>
      <w:r w:rsidRPr="00D9071C">
        <w:rPr>
          <w:rFonts w:eastAsia="仿宋_GB2312"/>
          <w:snapToGrid w:val="0"/>
          <w:kern w:val="0"/>
          <w:sz w:val="28"/>
          <w:szCs w:val="28"/>
        </w:rPr>
        <w:t>农药减施增效</w:t>
      </w:r>
      <w:proofErr w:type="gramEnd"/>
      <w:r w:rsidRPr="00D9071C">
        <w:rPr>
          <w:rFonts w:eastAsia="仿宋_GB2312"/>
          <w:snapToGrid w:val="0"/>
          <w:kern w:val="0"/>
          <w:sz w:val="28"/>
          <w:szCs w:val="28"/>
        </w:rPr>
        <w:t>、土壤污染防控、农业废弃物高值化利用、智能化农业生产等关键技术问题，支持优势高等院校、科研院所及农业产业化省级重点龙头企业开展技术攻关，突破一批制约产业发展的关键技术，取得一批引领现代农业发展的前沿性成果，提升全省农业高质量发展的核心竞争力。</w:t>
      </w:r>
    </w:p>
    <w:p w:rsidR="00E62D7A" w:rsidRPr="00D9071C" w:rsidRDefault="00C81A07">
      <w:pPr>
        <w:adjustRightInd w:val="0"/>
        <w:snapToGrid w:val="0"/>
        <w:spacing w:line="420" w:lineRule="exact"/>
        <w:ind w:firstLineChars="200" w:firstLine="560"/>
        <w:rPr>
          <w:rFonts w:eastAsia="楷体_GB2312"/>
          <w:snapToGrid w:val="0"/>
          <w:sz w:val="28"/>
          <w:szCs w:val="28"/>
        </w:rPr>
      </w:pPr>
      <w:r w:rsidRPr="00D9071C">
        <w:rPr>
          <w:rFonts w:eastAsia="楷体_GB2312"/>
          <w:snapToGrid w:val="0"/>
          <w:sz w:val="28"/>
          <w:szCs w:val="28"/>
        </w:rPr>
        <w:t>4.</w:t>
      </w:r>
      <w:r w:rsidRPr="00D9071C">
        <w:rPr>
          <w:rFonts w:eastAsia="楷体_GB2312"/>
          <w:snapToGrid w:val="0"/>
          <w:sz w:val="28"/>
          <w:szCs w:val="28"/>
        </w:rPr>
        <w:t>考核指标。</w:t>
      </w:r>
    </w:p>
    <w:p w:rsidR="00E62D7A" w:rsidRPr="00D9071C" w:rsidRDefault="00C81A07">
      <w:pPr>
        <w:spacing w:line="420" w:lineRule="exact"/>
        <w:ind w:firstLineChars="200" w:firstLine="560"/>
        <w:rPr>
          <w:rFonts w:eastAsia="仿宋_GB2312"/>
          <w:snapToGrid w:val="0"/>
          <w:kern w:val="0"/>
          <w:sz w:val="28"/>
          <w:szCs w:val="28"/>
        </w:rPr>
      </w:pPr>
      <w:r w:rsidRPr="00D9071C">
        <w:rPr>
          <w:rFonts w:eastAsia="仿宋_GB2312"/>
          <w:snapToGrid w:val="0"/>
          <w:kern w:val="0"/>
          <w:sz w:val="28"/>
          <w:szCs w:val="28"/>
        </w:rPr>
        <w:t>突破制约产业发展的关键技术</w:t>
      </w:r>
      <w:r w:rsidRPr="00D9071C">
        <w:rPr>
          <w:rFonts w:eastAsia="仿宋_GB2312"/>
          <w:snapToGrid w:val="0"/>
          <w:kern w:val="0"/>
          <w:sz w:val="28"/>
          <w:szCs w:val="28"/>
        </w:rPr>
        <w:t>1</w:t>
      </w:r>
      <w:r w:rsidRPr="00D9071C">
        <w:rPr>
          <w:rFonts w:eastAsia="仿宋_GB2312"/>
          <w:snapToGrid w:val="0"/>
          <w:kern w:val="0"/>
          <w:sz w:val="28"/>
          <w:szCs w:val="28"/>
        </w:rPr>
        <w:t>项，形成专利、技术规程、技术标准、登记成果、获奖成果等</w:t>
      </w:r>
      <w:r w:rsidRPr="00D9071C">
        <w:rPr>
          <w:rFonts w:eastAsia="仿宋_GB2312"/>
          <w:snapToGrid w:val="0"/>
          <w:kern w:val="0"/>
          <w:sz w:val="28"/>
          <w:szCs w:val="28"/>
        </w:rPr>
        <w:t>2</w:t>
      </w:r>
      <w:r w:rsidRPr="00D9071C">
        <w:rPr>
          <w:rFonts w:eastAsia="仿宋_GB2312"/>
          <w:snapToGrid w:val="0"/>
          <w:kern w:val="0"/>
          <w:sz w:val="28"/>
          <w:szCs w:val="28"/>
        </w:rPr>
        <w:t>项（</w:t>
      </w:r>
      <w:proofErr w:type="gramStart"/>
      <w:r w:rsidRPr="00D9071C">
        <w:rPr>
          <w:rFonts w:eastAsia="仿宋_GB2312"/>
          <w:snapToGrid w:val="0"/>
          <w:kern w:val="0"/>
          <w:sz w:val="28"/>
          <w:szCs w:val="28"/>
        </w:rPr>
        <w:t>个</w:t>
      </w:r>
      <w:proofErr w:type="gramEnd"/>
      <w:r w:rsidRPr="00D9071C">
        <w:rPr>
          <w:rFonts w:eastAsia="仿宋_GB2312"/>
          <w:snapToGrid w:val="0"/>
          <w:kern w:val="0"/>
          <w:sz w:val="28"/>
          <w:szCs w:val="28"/>
        </w:rPr>
        <w:t>）以上。</w:t>
      </w:r>
    </w:p>
    <w:p w:rsidR="00E62D7A" w:rsidRPr="00D9071C" w:rsidRDefault="00C81A07">
      <w:pPr>
        <w:adjustRightInd w:val="0"/>
        <w:snapToGrid w:val="0"/>
        <w:spacing w:line="420" w:lineRule="exact"/>
        <w:ind w:firstLineChars="200" w:firstLine="560"/>
        <w:rPr>
          <w:rFonts w:eastAsia="楷体_GB2312"/>
          <w:snapToGrid w:val="0"/>
          <w:sz w:val="28"/>
          <w:szCs w:val="28"/>
        </w:rPr>
      </w:pPr>
      <w:r w:rsidRPr="00D9071C">
        <w:rPr>
          <w:rFonts w:eastAsia="楷体_GB2312"/>
          <w:snapToGrid w:val="0"/>
          <w:sz w:val="28"/>
          <w:szCs w:val="28"/>
        </w:rPr>
        <w:t>5.</w:t>
      </w:r>
      <w:r w:rsidRPr="00D9071C">
        <w:rPr>
          <w:rFonts w:eastAsia="楷体_GB2312"/>
          <w:snapToGrid w:val="0"/>
          <w:sz w:val="28"/>
          <w:szCs w:val="28"/>
        </w:rPr>
        <w:t>有关要求。</w:t>
      </w:r>
    </w:p>
    <w:p w:rsidR="00E62D7A" w:rsidRPr="00D9071C" w:rsidRDefault="00C81A07">
      <w:pPr>
        <w:adjustRightInd w:val="0"/>
        <w:snapToGrid w:val="0"/>
        <w:spacing w:line="420" w:lineRule="exact"/>
        <w:ind w:firstLineChars="200" w:firstLine="560"/>
        <w:rPr>
          <w:rFonts w:eastAsia="仿宋_GB2312"/>
          <w:snapToGrid w:val="0"/>
          <w:sz w:val="28"/>
          <w:szCs w:val="28"/>
        </w:rPr>
      </w:pPr>
      <w:r w:rsidRPr="00D9071C">
        <w:rPr>
          <w:rFonts w:eastAsia="仿宋_GB2312"/>
          <w:snapToGrid w:val="0"/>
          <w:sz w:val="28"/>
          <w:szCs w:val="28"/>
        </w:rPr>
        <w:t>（</w:t>
      </w:r>
      <w:r w:rsidRPr="00D9071C">
        <w:rPr>
          <w:rFonts w:eastAsia="仿宋_GB2312"/>
          <w:snapToGrid w:val="0"/>
          <w:sz w:val="28"/>
          <w:szCs w:val="28"/>
        </w:rPr>
        <w:t>1</w:t>
      </w:r>
      <w:r w:rsidRPr="00D9071C">
        <w:rPr>
          <w:rFonts w:eastAsia="仿宋_GB2312"/>
          <w:snapToGrid w:val="0"/>
          <w:sz w:val="28"/>
          <w:szCs w:val="28"/>
        </w:rPr>
        <w:t>）申报单位为在四川省内注册的高等院校、科研院所（含转制院</w:t>
      </w:r>
      <w:r w:rsidRPr="00D9071C">
        <w:rPr>
          <w:rFonts w:eastAsia="仿宋_GB2312"/>
          <w:snapToGrid w:val="0"/>
          <w:sz w:val="28"/>
          <w:szCs w:val="28"/>
        </w:rPr>
        <w:lastRenderedPageBreak/>
        <w:t>所、新型研发机构）、省级及以上农业产业化重点龙头企业，鼓励产学研联合申报，并提供相应附件。</w:t>
      </w:r>
    </w:p>
    <w:p w:rsidR="00E62D7A" w:rsidRPr="00D9071C" w:rsidRDefault="00C81A07">
      <w:pPr>
        <w:adjustRightInd w:val="0"/>
        <w:snapToGrid w:val="0"/>
        <w:spacing w:line="420" w:lineRule="exact"/>
        <w:ind w:firstLineChars="200" w:firstLine="560"/>
        <w:rPr>
          <w:rFonts w:eastAsia="仿宋_GB2312"/>
          <w:snapToGrid w:val="0"/>
          <w:sz w:val="28"/>
          <w:szCs w:val="28"/>
        </w:rPr>
      </w:pPr>
      <w:r w:rsidRPr="00D9071C">
        <w:rPr>
          <w:rFonts w:eastAsia="仿宋_GB2312"/>
          <w:snapToGrid w:val="0"/>
          <w:sz w:val="28"/>
          <w:szCs w:val="28"/>
        </w:rPr>
        <w:t>（</w:t>
      </w:r>
      <w:r w:rsidRPr="00D9071C">
        <w:rPr>
          <w:rFonts w:eastAsia="仿宋_GB2312"/>
          <w:snapToGrid w:val="0"/>
          <w:sz w:val="28"/>
          <w:szCs w:val="28"/>
        </w:rPr>
        <w:t>2</w:t>
      </w:r>
      <w:r w:rsidRPr="00D9071C">
        <w:rPr>
          <w:rFonts w:eastAsia="仿宋_GB2312"/>
          <w:snapToGrid w:val="0"/>
          <w:sz w:val="28"/>
          <w:szCs w:val="28"/>
        </w:rPr>
        <w:t>）每个市（州）申报不超过</w:t>
      </w:r>
      <w:r w:rsidRPr="00D9071C">
        <w:rPr>
          <w:rFonts w:eastAsia="仿宋_GB2312"/>
          <w:snapToGrid w:val="0"/>
          <w:sz w:val="28"/>
          <w:szCs w:val="28"/>
        </w:rPr>
        <w:t>1</w:t>
      </w:r>
      <w:r w:rsidRPr="00D9071C">
        <w:rPr>
          <w:rFonts w:eastAsia="仿宋_GB2312"/>
          <w:snapToGrid w:val="0"/>
          <w:sz w:val="28"/>
          <w:szCs w:val="28"/>
        </w:rPr>
        <w:t>项（含扩权县），由市（州）科技局负责统筹。四川农业大学、省农科院申报各不超过</w:t>
      </w:r>
      <w:r w:rsidRPr="00D9071C">
        <w:rPr>
          <w:rFonts w:eastAsia="仿宋_GB2312"/>
          <w:snapToGrid w:val="0"/>
          <w:sz w:val="28"/>
          <w:szCs w:val="28"/>
        </w:rPr>
        <w:t>4</w:t>
      </w:r>
      <w:r w:rsidRPr="00D9071C">
        <w:rPr>
          <w:rFonts w:eastAsia="仿宋_GB2312"/>
          <w:snapToGrid w:val="0"/>
          <w:sz w:val="28"/>
          <w:szCs w:val="28"/>
        </w:rPr>
        <w:t>项，其他中央在川、省属涉农科研院所和高等院校申报各不超过</w:t>
      </w:r>
      <w:r w:rsidRPr="00D9071C">
        <w:rPr>
          <w:rFonts w:eastAsia="仿宋_GB2312"/>
          <w:snapToGrid w:val="0"/>
          <w:sz w:val="28"/>
          <w:szCs w:val="28"/>
        </w:rPr>
        <w:t>2</w:t>
      </w:r>
      <w:r w:rsidRPr="00D9071C">
        <w:rPr>
          <w:rFonts w:eastAsia="仿宋_GB2312"/>
          <w:snapToGrid w:val="0"/>
          <w:sz w:val="28"/>
          <w:szCs w:val="28"/>
        </w:rPr>
        <w:t>项。申报时填写《四川省重点研发项目申报书》，并在项目名称后标注</w:t>
      </w:r>
      <w:r w:rsidRPr="00D9071C">
        <w:rPr>
          <w:rFonts w:eastAsia="仿宋_GB2312"/>
          <w:snapToGrid w:val="0"/>
          <w:sz w:val="28"/>
          <w:szCs w:val="28"/>
        </w:rPr>
        <w:t>“</w:t>
      </w:r>
      <w:r w:rsidRPr="00D9071C">
        <w:rPr>
          <w:rFonts w:eastAsia="仿宋_GB2312"/>
          <w:snapToGrid w:val="0"/>
          <w:sz w:val="28"/>
          <w:szCs w:val="28"/>
        </w:rPr>
        <w:t>关键技术攻关项目</w:t>
      </w:r>
      <w:r w:rsidRPr="00D9071C">
        <w:rPr>
          <w:rFonts w:eastAsia="仿宋_GB2312"/>
          <w:snapToGrid w:val="0"/>
          <w:sz w:val="28"/>
          <w:szCs w:val="28"/>
        </w:rPr>
        <w:t>”</w:t>
      </w:r>
      <w:r w:rsidRPr="00D9071C">
        <w:rPr>
          <w:rFonts w:eastAsia="仿宋_GB2312"/>
          <w:snapToGrid w:val="0"/>
          <w:sz w:val="28"/>
          <w:szCs w:val="28"/>
        </w:rPr>
        <w:t>。</w:t>
      </w:r>
    </w:p>
    <w:p w:rsidR="00E62D7A" w:rsidRPr="00D9071C" w:rsidRDefault="00C81A07">
      <w:pPr>
        <w:adjustRightInd w:val="0"/>
        <w:snapToGrid w:val="0"/>
        <w:spacing w:line="420" w:lineRule="exact"/>
        <w:ind w:firstLineChars="200" w:firstLine="560"/>
        <w:rPr>
          <w:rFonts w:eastAsia="仿宋_GB2312"/>
          <w:snapToGrid w:val="0"/>
          <w:sz w:val="28"/>
          <w:szCs w:val="28"/>
        </w:rPr>
      </w:pPr>
      <w:r w:rsidRPr="00D9071C">
        <w:rPr>
          <w:rFonts w:eastAsia="仿宋_GB2312"/>
          <w:snapToGrid w:val="0"/>
          <w:sz w:val="28"/>
          <w:szCs w:val="28"/>
        </w:rPr>
        <w:t>（</w:t>
      </w:r>
      <w:r w:rsidRPr="00D9071C">
        <w:rPr>
          <w:rFonts w:eastAsia="仿宋_GB2312"/>
          <w:snapToGrid w:val="0"/>
          <w:sz w:val="28"/>
          <w:szCs w:val="28"/>
        </w:rPr>
        <w:t>3</w:t>
      </w:r>
      <w:r w:rsidRPr="00D9071C">
        <w:rPr>
          <w:rFonts w:eastAsia="仿宋_GB2312"/>
          <w:snapToGrid w:val="0"/>
          <w:sz w:val="28"/>
          <w:szCs w:val="28"/>
        </w:rPr>
        <w:t>）企业牵头申报的项目，牵头单位的资产负债率应低于</w:t>
      </w:r>
      <w:r w:rsidRPr="00D9071C">
        <w:rPr>
          <w:rFonts w:eastAsia="仿宋_GB2312"/>
          <w:snapToGrid w:val="0"/>
          <w:sz w:val="28"/>
          <w:szCs w:val="28"/>
        </w:rPr>
        <w:t>60%</w:t>
      </w:r>
      <w:r w:rsidRPr="00D9071C">
        <w:rPr>
          <w:rFonts w:eastAsia="仿宋_GB2312"/>
          <w:snapToGrid w:val="0"/>
          <w:sz w:val="28"/>
          <w:szCs w:val="28"/>
        </w:rPr>
        <w:t>，自筹经费与申请经费比例不低于</w:t>
      </w:r>
      <w:r w:rsidRPr="00D9071C">
        <w:rPr>
          <w:rFonts w:eastAsia="仿宋_GB2312"/>
          <w:snapToGrid w:val="0"/>
          <w:sz w:val="28"/>
          <w:szCs w:val="28"/>
        </w:rPr>
        <w:t>1:1</w:t>
      </w:r>
      <w:r w:rsidRPr="00D9071C">
        <w:rPr>
          <w:rFonts w:eastAsia="仿宋_GB2312"/>
          <w:snapToGrid w:val="0"/>
          <w:sz w:val="28"/>
          <w:szCs w:val="28"/>
        </w:rPr>
        <w:t>。须提供牵头申报单位</w:t>
      </w:r>
      <w:r w:rsidRPr="00D9071C">
        <w:rPr>
          <w:rFonts w:eastAsia="仿宋_GB2312"/>
          <w:snapToGrid w:val="0"/>
          <w:sz w:val="28"/>
          <w:szCs w:val="28"/>
        </w:rPr>
        <w:t>2020</w:t>
      </w:r>
      <w:r w:rsidRPr="00D9071C">
        <w:rPr>
          <w:rFonts w:eastAsia="仿宋_GB2312"/>
          <w:snapToGrid w:val="0"/>
          <w:sz w:val="28"/>
          <w:szCs w:val="28"/>
        </w:rPr>
        <w:t>年度资产负债表和资金配套证明等附件。</w:t>
      </w:r>
    </w:p>
    <w:p w:rsidR="00E62D7A" w:rsidRPr="00D9071C" w:rsidRDefault="00C81A07">
      <w:pPr>
        <w:adjustRightInd w:val="0"/>
        <w:snapToGrid w:val="0"/>
        <w:spacing w:line="420" w:lineRule="exact"/>
        <w:ind w:firstLineChars="200" w:firstLine="560"/>
        <w:rPr>
          <w:rFonts w:eastAsia="仿宋_GB2312"/>
          <w:snapToGrid w:val="0"/>
          <w:sz w:val="28"/>
          <w:szCs w:val="28"/>
        </w:rPr>
      </w:pPr>
      <w:r w:rsidRPr="00D9071C">
        <w:rPr>
          <w:rFonts w:eastAsia="仿宋_GB2312"/>
          <w:snapToGrid w:val="0"/>
          <w:sz w:val="28"/>
          <w:szCs w:val="28"/>
        </w:rPr>
        <w:t>（</w:t>
      </w:r>
      <w:r w:rsidRPr="00D9071C">
        <w:rPr>
          <w:rFonts w:eastAsia="仿宋_GB2312"/>
          <w:snapToGrid w:val="0"/>
          <w:sz w:val="28"/>
          <w:szCs w:val="28"/>
        </w:rPr>
        <w:t>4</w:t>
      </w:r>
      <w:r w:rsidRPr="00D9071C">
        <w:rPr>
          <w:rFonts w:eastAsia="仿宋_GB2312"/>
          <w:snapToGrid w:val="0"/>
          <w:sz w:val="28"/>
          <w:szCs w:val="28"/>
        </w:rPr>
        <w:t>）申报企业（转制院所除外）有逾期未完成验收的项目，不予支持。</w:t>
      </w:r>
    </w:p>
    <w:p w:rsidR="00E62D7A" w:rsidRPr="00D9071C" w:rsidRDefault="00C81A07">
      <w:pPr>
        <w:adjustRightInd w:val="0"/>
        <w:snapToGrid w:val="0"/>
        <w:spacing w:line="420" w:lineRule="exact"/>
        <w:ind w:firstLineChars="200" w:firstLine="560"/>
        <w:rPr>
          <w:rFonts w:eastAsia="黑体"/>
          <w:snapToGrid w:val="0"/>
          <w:sz w:val="28"/>
          <w:szCs w:val="28"/>
        </w:rPr>
      </w:pPr>
      <w:r w:rsidRPr="00D9071C">
        <w:rPr>
          <w:rFonts w:eastAsia="黑体"/>
          <w:snapToGrid w:val="0"/>
          <w:sz w:val="28"/>
          <w:szCs w:val="28"/>
        </w:rPr>
        <w:t>面上项目：</w:t>
      </w:r>
    </w:p>
    <w:p w:rsidR="00E62D7A" w:rsidRPr="00D9071C" w:rsidRDefault="00C81A07">
      <w:pPr>
        <w:adjustRightInd w:val="0"/>
        <w:snapToGrid w:val="0"/>
        <w:spacing w:line="420" w:lineRule="exact"/>
        <w:ind w:firstLineChars="200" w:firstLine="560"/>
        <w:rPr>
          <w:rFonts w:eastAsia="楷体_GB2312"/>
          <w:snapToGrid w:val="0"/>
          <w:sz w:val="28"/>
          <w:szCs w:val="28"/>
        </w:rPr>
      </w:pPr>
      <w:r w:rsidRPr="00D9071C">
        <w:rPr>
          <w:rFonts w:eastAsia="楷体_GB2312"/>
          <w:snapToGrid w:val="0"/>
          <w:sz w:val="28"/>
          <w:szCs w:val="28"/>
        </w:rPr>
        <w:t>1.</w:t>
      </w:r>
      <w:r w:rsidRPr="00D9071C">
        <w:rPr>
          <w:rFonts w:eastAsia="楷体_GB2312"/>
          <w:snapToGrid w:val="0"/>
          <w:sz w:val="28"/>
          <w:szCs w:val="28"/>
        </w:rPr>
        <w:t>资金支持方式和支持经费。</w:t>
      </w:r>
    </w:p>
    <w:p w:rsidR="00E62D7A" w:rsidRPr="00D9071C" w:rsidRDefault="00C81A07">
      <w:pPr>
        <w:adjustRightInd w:val="0"/>
        <w:snapToGrid w:val="0"/>
        <w:spacing w:line="420" w:lineRule="exact"/>
        <w:ind w:firstLineChars="200" w:firstLine="560"/>
        <w:rPr>
          <w:rFonts w:eastAsia="仿宋_GB2312"/>
          <w:snapToGrid w:val="0"/>
          <w:kern w:val="0"/>
          <w:sz w:val="28"/>
          <w:szCs w:val="28"/>
        </w:rPr>
      </w:pPr>
      <w:r w:rsidRPr="00D9071C">
        <w:rPr>
          <w:rFonts w:eastAsia="仿宋_GB2312"/>
          <w:snapToGrid w:val="0"/>
          <w:kern w:val="0"/>
          <w:sz w:val="28"/>
          <w:szCs w:val="28"/>
        </w:rPr>
        <w:t>专项资金</w:t>
      </w:r>
      <w:r w:rsidRPr="00D9071C">
        <w:rPr>
          <w:rFonts w:eastAsia="仿宋_GB2312"/>
          <w:snapToGrid w:val="0"/>
          <w:sz w:val="28"/>
          <w:szCs w:val="28"/>
        </w:rPr>
        <w:t>采取前补助支持方式，</w:t>
      </w:r>
      <w:r w:rsidRPr="00D9071C">
        <w:rPr>
          <w:rFonts w:eastAsia="仿宋_GB2312"/>
          <w:snapToGrid w:val="0"/>
          <w:kern w:val="0"/>
          <w:sz w:val="28"/>
          <w:szCs w:val="28"/>
        </w:rPr>
        <w:t>每个项目支持经费不超过</w:t>
      </w:r>
      <w:r w:rsidRPr="00D9071C">
        <w:rPr>
          <w:rFonts w:eastAsia="仿宋_GB2312"/>
          <w:snapToGrid w:val="0"/>
          <w:kern w:val="0"/>
          <w:sz w:val="28"/>
          <w:szCs w:val="28"/>
        </w:rPr>
        <w:t>30</w:t>
      </w:r>
      <w:r w:rsidRPr="00D9071C">
        <w:rPr>
          <w:rFonts w:eastAsia="仿宋_GB2312"/>
          <w:snapToGrid w:val="0"/>
          <w:kern w:val="0"/>
          <w:sz w:val="28"/>
          <w:szCs w:val="28"/>
        </w:rPr>
        <w:t>万元</w:t>
      </w:r>
      <w:r w:rsidRPr="00D9071C">
        <w:rPr>
          <w:rFonts w:eastAsia="仿宋_GB2312"/>
          <w:snapToGrid w:val="0"/>
          <w:sz w:val="28"/>
          <w:szCs w:val="28"/>
        </w:rPr>
        <w:t>。</w:t>
      </w:r>
    </w:p>
    <w:p w:rsidR="00E62D7A" w:rsidRPr="00D9071C" w:rsidRDefault="00C81A07">
      <w:pPr>
        <w:adjustRightInd w:val="0"/>
        <w:snapToGrid w:val="0"/>
        <w:spacing w:line="420" w:lineRule="exact"/>
        <w:ind w:firstLineChars="200" w:firstLine="560"/>
        <w:rPr>
          <w:rFonts w:eastAsia="楷体_GB2312"/>
          <w:snapToGrid w:val="0"/>
          <w:sz w:val="28"/>
          <w:szCs w:val="28"/>
        </w:rPr>
      </w:pPr>
      <w:r w:rsidRPr="00D9071C">
        <w:rPr>
          <w:rFonts w:eastAsia="楷体_GB2312"/>
          <w:snapToGrid w:val="0"/>
          <w:sz w:val="28"/>
          <w:szCs w:val="28"/>
        </w:rPr>
        <w:t>2.</w:t>
      </w:r>
      <w:r w:rsidRPr="00D9071C">
        <w:rPr>
          <w:rFonts w:eastAsia="楷体_GB2312"/>
          <w:snapToGrid w:val="0"/>
          <w:sz w:val="28"/>
          <w:szCs w:val="28"/>
        </w:rPr>
        <w:t>实施周期。</w:t>
      </w:r>
    </w:p>
    <w:p w:rsidR="00E62D7A" w:rsidRPr="00D9071C" w:rsidRDefault="00C81A07">
      <w:pPr>
        <w:adjustRightInd w:val="0"/>
        <w:snapToGrid w:val="0"/>
        <w:spacing w:line="420" w:lineRule="exact"/>
        <w:ind w:firstLineChars="200" w:firstLine="560"/>
        <w:rPr>
          <w:rFonts w:eastAsia="仿宋_GB2312"/>
          <w:snapToGrid w:val="0"/>
          <w:sz w:val="28"/>
          <w:szCs w:val="28"/>
        </w:rPr>
      </w:pPr>
      <w:r w:rsidRPr="00D9071C">
        <w:rPr>
          <w:rFonts w:eastAsia="仿宋_GB2312"/>
          <w:snapToGrid w:val="0"/>
          <w:sz w:val="28"/>
          <w:szCs w:val="28"/>
        </w:rPr>
        <w:t>项目执行期</w:t>
      </w:r>
      <w:r w:rsidRPr="00D9071C">
        <w:rPr>
          <w:rFonts w:eastAsia="仿宋_GB2312"/>
          <w:snapToGrid w:val="0"/>
          <w:sz w:val="28"/>
          <w:szCs w:val="28"/>
        </w:rPr>
        <w:t>3</w:t>
      </w:r>
      <w:r w:rsidRPr="00D9071C">
        <w:rPr>
          <w:rFonts w:eastAsia="仿宋_GB2312"/>
          <w:snapToGrid w:val="0"/>
          <w:sz w:val="28"/>
          <w:szCs w:val="28"/>
        </w:rPr>
        <w:t>年，起止时间</w:t>
      </w:r>
      <w:r w:rsidRPr="00D9071C">
        <w:rPr>
          <w:rFonts w:eastAsia="仿宋_GB2312"/>
          <w:snapToGrid w:val="0"/>
          <w:sz w:val="28"/>
          <w:szCs w:val="28"/>
        </w:rPr>
        <w:t>2022</w:t>
      </w:r>
      <w:r w:rsidRPr="00D9071C">
        <w:rPr>
          <w:rFonts w:eastAsia="仿宋_GB2312"/>
          <w:snapToGrid w:val="0"/>
          <w:sz w:val="28"/>
          <w:szCs w:val="28"/>
        </w:rPr>
        <w:t>年</w:t>
      </w:r>
      <w:r w:rsidRPr="00D9071C">
        <w:rPr>
          <w:rFonts w:eastAsia="仿宋_GB2312"/>
          <w:snapToGrid w:val="0"/>
          <w:sz w:val="28"/>
          <w:szCs w:val="28"/>
        </w:rPr>
        <w:t>1</w:t>
      </w:r>
      <w:r w:rsidRPr="00D9071C">
        <w:rPr>
          <w:rFonts w:eastAsia="仿宋_GB2312"/>
          <w:snapToGrid w:val="0"/>
          <w:sz w:val="28"/>
          <w:szCs w:val="28"/>
        </w:rPr>
        <w:t>月</w:t>
      </w:r>
      <w:r w:rsidRPr="00D9071C">
        <w:rPr>
          <w:rFonts w:eastAsia="仿宋_GB2312"/>
          <w:snapToGrid w:val="0"/>
          <w:sz w:val="28"/>
          <w:szCs w:val="28"/>
        </w:rPr>
        <w:t>—2024</w:t>
      </w:r>
      <w:r w:rsidRPr="00D9071C">
        <w:rPr>
          <w:rFonts w:eastAsia="仿宋_GB2312"/>
          <w:snapToGrid w:val="0"/>
          <w:sz w:val="28"/>
          <w:szCs w:val="28"/>
        </w:rPr>
        <w:t>年</w:t>
      </w:r>
      <w:r w:rsidRPr="00D9071C">
        <w:rPr>
          <w:rFonts w:eastAsia="仿宋_GB2312"/>
          <w:snapToGrid w:val="0"/>
          <w:sz w:val="28"/>
          <w:szCs w:val="28"/>
        </w:rPr>
        <w:t>12</w:t>
      </w:r>
      <w:r w:rsidRPr="00D9071C">
        <w:rPr>
          <w:rFonts w:eastAsia="仿宋_GB2312"/>
          <w:snapToGrid w:val="0"/>
          <w:sz w:val="28"/>
          <w:szCs w:val="28"/>
        </w:rPr>
        <w:t>月。</w:t>
      </w:r>
    </w:p>
    <w:p w:rsidR="00E62D7A" w:rsidRPr="00D9071C" w:rsidRDefault="00C81A07">
      <w:pPr>
        <w:adjustRightInd w:val="0"/>
        <w:snapToGrid w:val="0"/>
        <w:spacing w:line="420" w:lineRule="exact"/>
        <w:ind w:firstLineChars="200" w:firstLine="560"/>
        <w:rPr>
          <w:rFonts w:eastAsia="楷体"/>
          <w:snapToGrid w:val="0"/>
          <w:sz w:val="28"/>
          <w:szCs w:val="28"/>
        </w:rPr>
      </w:pPr>
      <w:r w:rsidRPr="00D9071C">
        <w:rPr>
          <w:rFonts w:eastAsia="楷体"/>
          <w:snapToGrid w:val="0"/>
          <w:sz w:val="28"/>
          <w:szCs w:val="28"/>
        </w:rPr>
        <w:t>3.</w:t>
      </w:r>
      <w:r w:rsidRPr="00D9071C">
        <w:rPr>
          <w:rFonts w:eastAsia="楷体"/>
          <w:snapToGrid w:val="0"/>
          <w:sz w:val="28"/>
          <w:szCs w:val="28"/>
        </w:rPr>
        <w:t>支持方向与重点。</w:t>
      </w:r>
    </w:p>
    <w:p w:rsidR="00E62D7A" w:rsidRPr="00D9071C" w:rsidRDefault="00C81A07" w:rsidP="00D915E7">
      <w:pPr>
        <w:adjustRightInd w:val="0"/>
        <w:snapToGrid w:val="0"/>
        <w:spacing w:line="420" w:lineRule="exact"/>
        <w:ind w:firstLineChars="200" w:firstLine="562"/>
        <w:rPr>
          <w:rFonts w:eastAsia="仿宋_GB2312"/>
          <w:b/>
          <w:snapToGrid w:val="0"/>
          <w:sz w:val="28"/>
          <w:szCs w:val="28"/>
        </w:rPr>
      </w:pPr>
      <w:r w:rsidRPr="00D9071C">
        <w:rPr>
          <w:rFonts w:eastAsia="仿宋_GB2312"/>
          <w:b/>
          <w:snapToGrid w:val="0"/>
          <w:sz w:val="28"/>
          <w:szCs w:val="28"/>
        </w:rPr>
        <w:t>（</w:t>
      </w:r>
      <w:r w:rsidRPr="00D9071C">
        <w:rPr>
          <w:rFonts w:eastAsia="仿宋_GB2312"/>
          <w:b/>
          <w:snapToGrid w:val="0"/>
          <w:sz w:val="28"/>
          <w:szCs w:val="28"/>
        </w:rPr>
        <w:t>1</w:t>
      </w:r>
      <w:r w:rsidRPr="00D9071C">
        <w:rPr>
          <w:rFonts w:eastAsia="仿宋_GB2312"/>
          <w:b/>
          <w:snapToGrid w:val="0"/>
          <w:sz w:val="28"/>
          <w:szCs w:val="28"/>
        </w:rPr>
        <w:t>）特色农业种质资源保护与利用。</w:t>
      </w:r>
    </w:p>
    <w:p w:rsidR="00E62D7A" w:rsidRPr="00D9071C" w:rsidRDefault="00C81A07">
      <w:pPr>
        <w:spacing w:line="420" w:lineRule="exact"/>
        <w:ind w:firstLineChars="200" w:firstLine="560"/>
        <w:rPr>
          <w:rFonts w:eastAsia="楷体_GB2312"/>
          <w:snapToGrid w:val="0"/>
          <w:kern w:val="0"/>
          <w:sz w:val="28"/>
          <w:szCs w:val="28"/>
        </w:rPr>
      </w:pPr>
      <w:r w:rsidRPr="00D9071C">
        <w:rPr>
          <w:rFonts w:eastAsia="仿宋_GB2312"/>
          <w:snapToGrid w:val="0"/>
          <w:sz w:val="28"/>
          <w:szCs w:val="28"/>
        </w:rPr>
        <w:t>重点支持区域特色明显，具有重要育种价值和应用前景的农林作物和畜禽水产种质资源的收集与保存、鉴定与评价、发掘与利用。</w:t>
      </w:r>
    </w:p>
    <w:p w:rsidR="00E62D7A" w:rsidRPr="00D9071C" w:rsidRDefault="00C81A07" w:rsidP="00D915E7">
      <w:pPr>
        <w:adjustRightInd w:val="0"/>
        <w:snapToGrid w:val="0"/>
        <w:spacing w:line="420" w:lineRule="exact"/>
        <w:ind w:firstLineChars="200" w:firstLine="562"/>
        <w:rPr>
          <w:rFonts w:eastAsia="仿宋_GB2312"/>
          <w:b/>
          <w:snapToGrid w:val="0"/>
          <w:sz w:val="28"/>
          <w:szCs w:val="28"/>
        </w:rPr>
      </w:pPr>
      <w:r w:rsidRPr="00D9071C">
        <w:rPr>
          <w:rFonts w:eastAsia="仿宋_GB2312"/>
          <w:b/>
          <w:snapToGrid w:val="0"/>
          <w:sz w:val="28"/>
          <w:szCs w:val="28"/>
        </w:rPr>
        <w:t>（</w:t>
      </w:r>
      <w:r w:rsidRPr="00D9071C">
        <w:rPr>
          <w:rFonts w:eastAsia="仿宋_GB2312"/>
          <w:b/>
          <w:snapToGrid w:val="0"/>
          <w:sz w:val="28"/>
          <w:szCs w:val="28"/>
        </w:rPr>
        <w:t>2</w:t>
      </w:r>
      <w:r w:rsidRPr="00D9071C">
        <w:rPr>
          <w:rFonts w:eastAsia="仿宋_GB2312"/>
          <w:b/>
          <w:snapToGrid w:val="0"/>
          <w:sz w:val="28"/>
          <w:szCs w:val="28"/>
        </w:rPr>
        <w:t>）主要农作物及畜禽水产高效安全生产。</w:t>
      </w:r>
    </w:p>
    <w:p w:rsidR="00E62D7A" w:rsidRPr="00D9071C" w:rsidRDefault="00C81A07">
      <w:pPr>
        <w:spacing w:line="420" w:lineRule="exact"/>
        <w:ind w:firstLineChars="200" w:firstLine="560"/>
        <w:rPr>
          <w:rFonts w:eastAsia="楷体_GB2312"/>
          <w:snapToGrid w:val="0"/>
          <w:kern w:val="0"/>
          <w:sz w:val="28"/>
          <w:szCs w:val="28"/>
        </w:rPr>
      </w:pPr>
      <w:r w:rsidRPr="00D9071C">
        <w:rPr>
          <w:rFonts w:eastAsia="仿宋_GB2312"/>
          <w:snapToGrid w:val="0"/>
          <w:sz w:val="28"/>
          <w:szCs w:val="28"/>
        </w:rPr>
        <w:t>重点支持作物轻简高效种植、粮经复合模式、稻</w:t>
      </w:r>
      <w:r w:rsidRPr="00D9071C">
        <w:rPr>
          <w:rFonts w:eastAsia="仿宋_GB2312"/>
          <w:snapToGrid w:val="0"/>
          <w:sz w:val="28"/>
          <w:szCs w:val="28"/>
        </w:rPr>
        <w:t>-</w:t>
      </w:r>
      <w:r w:rsidRPr="00D9071C">
        <w:rPr>
          <w:rFonts w:eastAsia="仿宋_GB2312"/>
          <w:snapToGrid w:val="0"/>
          <w:sz w:val="28"/>
          <w:szCs w:val="28"/>
        </w:rPr>
        <w:t>渔共栖复合生态模式、水肥高效利用、主要病虫害绿色防控和抗逆减灾，畜禽水产标准化养殖与环境控制、重大病毒性疾病和细菌性疾病综合防控，林竹标准化栽培、轻简高效复合模式、主要病虫害综合防控，优质种苗工厂化快繁，农业大数据与</w:t>
      </w:r>
      <w:r w:rsidRPr="00D9071C">
        <w:rPr>
          <w:rFonts w:eastAsia="仿宋_GB2312"/>
          <w:snapToGrid w:val="0"/>
          <w:sz w:val="28"/>
          <w:szCs w:val="28"/>
        </w:rPr>
        <w:t>“</w:t>
      </w:r>
      <w:r w:rsidRPr="00D9071C">
        <w:rPr>
          <w:rFonts w:eastAsia="仿宋_GB2312"/>
          <w:snapToGrid w:val="0"/>
          <w:sz w:val="28"/>
          <w:szCs w:val="28"/>
        </w:rPr>
        <w:t>互联网</w:t>
      </w:r>
      <w:r w:rsidRPr="00D9071C">
        <w:rPr>
          <w:rFonts w:eastAsia="仿宋_GB2312"/>
          <w:snapToGrid w:val="0"/>
          <w:sz w:val="28"/>
          <w:szCs w:val="28"/>
        </w:rPr>
        <w:t>+”</w:t>
      </w:r>
      <w:r w:rsidRPr="00D9071C">
        <w:rPr>
          <w:rFonts w:eastAsia="仿宋_GB2312"/>
          <w:snapToGrid w:val="0"/>
          <w:sz w:val="28"/>
          <w:szCs w:val="28"/>
        </w:rPr>
        <w:t>等新技术、新设备研发与示范。</w:t>
      </w:r>
    </w:p>
    <w:p w:rsidR="00E62D7A" w:rsidRPr="00D9071C" w:rsidRDefault="00C81A07" w:rsidP="00D915E7">
      <w:pPr>
        <w:adjustRightInd w:val="0"/>
        <w:snapToGrid w:val="0"/>
        <w:spacing w:line="420" w:lineRule="exact"/>
        <w:ind w:firstLineChars="200" w:firstLine="562"/>
        <w:rPr>
          <w:rFonts w:eastAsia="仿宋_GB2312"/>
          <w:b/>
          <w:snapToGrid w:val="0"/>
          <w:sz w:val="28"/>
          <w:szCs w:val="28"/>
        </w:rPr>
      </w:pPr>
      <w:r w:rsidRPr="00D9071C">
        <w:rPr>
          <w:rFonts w:eastAsia="仿宋_GB2312"/>
          <w:b/>
          <w:snapToGrid w:val="0"/>
          <w:sz w:val="28"/>
          <w:szCs w:val="28"/>
        </w:rPr>
        <w:t>（</w:t>
      </w:r>
      <w:r w:rsidRPr="00D9071C">
        <w:rPr>
          <w:rFonts w:eastAsia="仿宋_GB2312"/>
          <w:b/>
          <w:snapToGrid w:val="0"/>
          <w:sz w:val="28"/>
          <w:szCs w:val="28"/>
        </w:rPr>
        <w:t>3</w:t>
      </w:r>
      <w:r w:rsidRPr="00D9071C">
        <w:rPr>
          <w:rFonts w:eastAsia="仿宋_GB2312"/>
          <w:b/>
          <w:snapToGrid w:val="0"/>
          <w:sz w:val="28"/>
          <w:szCs w:val="28"/>
        </w:rPr>
        <w:t>）农产品精深加工。</w:t>
      </w:r>
    </w:p>
    <w:p w:rsidR="00E62D7A" w:rsidRPr="00D9071C" w:rsidRDefault="00C81A07">
      <w:pPr>
        <w:spacing w:line="420" w:lineRule="exact"/>
        <w:ind w:firstLineChars="200" w:firstLine="560"/>
        <w:rPr>
          <w:rFonts w:eastAsia="楷体_GB2312"/>
          <w:snapToGrid w:val="0"/>
          <w:kern w:val="0"/>
          <w:sz w:val="28"/>
          <w:szCs w:val="28"/>
        </w:rPr>
      </w:pPr>
      <w:r w:rsidRPr="00D9071C">
        <w:rPr>
          <w:rFonts w:eastAsia="仿宋_GB2312"/>
          <w:snapToGrid w:val="0"/>
          <w:sz w:val="28"/>
          <w:szCs w:val="28"/>
        </w:rPr>
        <w:t>重点支持以特色农产品为主要原料的优质新产品开发、农产品精深加工与副产物综合利用、农产品自动化加工设备、农产品品质在线检测、农产品保鲜贮藏与冷链物流、农产品质</w:t>
      </w:r>
      <w:proofErr w:type="gramStart"/>
      <w:r w:rsidRPr="00D9071C">
        <w:rPr>
          <w:rFonts w:eastAsia="仿宋_GB2312"/>
          <w:snapToGrid w:val="0"/>
          <w:sz w:val="28"/>
          <w:szCs w:val="28"/>
        </w:rPr>
        <w:t>量安全</w:t>
      </w:r>
      <w:proofErr w:type="gramEnd"/>
      <w:r w:rsidRPr="00D9071C">
        <w:rPr>
          <w:rFonts w:eastAsia="仿宋_GB2312"/>
          <w:snapToGrid w:val="0"/>
          <w:sz w:val="28"/>
          <w:szCs w:val="28"/>
        </w:rPr>
        <w:t>等新技术、新设备研发与</w:t>
      </w:r>
      <w:r w:rsidRPr="00D9071C">
        <w:rPr>
          <w:rFonts w:eastAsia="仿宋_GB2312"/>
          <w:snapToGrid w:val="0"/>
          <w:sz w:val="28"/>
          <w:szCs w:val="28"/>
        </w:rPr>
        <w:lastRenderedPageBreak/>
        <w:t>示范。</w:t>
      </w:r>
    </w:p>
    <w:p w:rsidR="00E62D7A" w:rsidRPr="00D9071C" w:rsidRDefault="00C81A07" w:rsidP="00D915E7">
      <w:pPr>
        <w:adjustRightInd w:val="0"/>
        <w:snapToGrid w:val="0"/>
        <w:spacing w:line="420" w:lineRule="exact"/>
        <w:ind w:firstLineChars="200" w:firstLine="562"/>
        <w:rPr>
          <w:rFonts w:eastAsia="仿宋_GB2312"/>
          <w:b/>
          <w:snapToGrid w:val="0"/>
          <w:sz w:val="28"/>
          <w:szCs w:val="28"/>
        </w:rPr>
      </w:pPr>
      <w:r w:rsidRPr="00D9071C">
        <w:rPr>
          <w:rFonts w:eastAsia="仿宋_GB2312"/>
          <w:b/>
          <w:snapToGrid w:val="0"/>
          <w:sz w:val="28"/>
          <w:szCs w:val="28"/>
        </w:rPr>
        <w:t>（</w:t>
      </w:r>
      <w:r w:rsidRPr="00D9071C">
        <w:rPr>
          <w:rFonts w:eastAsia="仿宋_GB2312"/>
          <w:b/>
          <w:snapToGrid w:val="0"/>
          <w:sz w:val="28"/>
          <w:szCs w:val="28"/>
        </w:rPr>
        <w:t>4</w:t>
      </w:r>
      <w:r w:rsidRPr="00D9071C">
        <w:rPr>
          <w:rFonts w:eastAsia="仿宋_GB2312"/>
          <w:b/>
          <w:snapToGrid w:val="0"/>
          <w:sz w:val="28"/>
          <w:szCs w:val="28"/>
        </w:rPr>
        <w:t>）农业生态环境保护。</w:t>
      </w:r>
    </w:p>
    <w:p w:rsidR="00E62D7A" w:rsidRPr="00D9071C" w:rsidRDefault="00C81A07">
      <w:pPr>
        <w:spacing w:line="420" w:lineRule="exact"/>
        <w:ind w:firstLineChars="200" w:firstLine="560"/>
        <w:rPr>
          <w:rFonts w:eastAsia="楷体_GB2312"/>
          <w:snapToGrid w:val="0"/>
          <w:kern w:val="0"/>
          <w:sz w:val="28"/>
          <w:szCs w:val="28"/>
        </w:rPr>
      </w:pPr>
      <w:r w:rsidRPr="00D9071C">
        <w:rPr>
          <w:rFonts w:eastAsia="仿宋_GB2312"/>
          <w:snapToGrid w:val="0"/>
          <w:sz w:val="28"/>
          <w:szCs w:val="28"/>
        </w:rPr>
        <w:t>重点支持化肥农药减量高效施用、农林畜生产废弃物综合利用，农业高效用水、节水灌溉、水肥一体化，耕地质量提升、种养循环模式，农业面源污染防控与修复、土壤重金属污染防控及修复、</w:t>
      </w:r>
      <w:proofErr w:type="gramStart"/>
      <w:r w:rsidRPr="00D9071C">
        <w:rPr>
          <w:rFonts w:eastAsia="仿宋_GB2312"/>
          <w:snapToGrid w:val="0"/>
          <w:sz w:val="28"/>
          <w:szCs w:val="28"/>
        </w:rPr>
        <w:t>工矿弃地及</w:t>
      </w:r>
      <w:proofErr w:type="gramEnd"/>
      <w:r w:rsidRPr="00D9071C">
        <w:rPr>
          <w:rFonts w:eastAsia="仿宋_GB2312"/>
          <w:snapToGrid w:val="0"/>
          <w:sz w:val="28"/>
          <w:szCs w:val="28"/>
        </w:rPr>
        <w:t>灾后创面生态修复等新技术、新设备研发与示范。</w:t>
      </w:r>
    </w:p>
    <w:p w:rsidR="00E62D7A" w:rsidRPr="00D9071C" w:rsidRDefault="00C81A07" w:rsidP="00D915E7">
      <w:pPr>
        <w:adjustRightInd w:val="0"/>
        <w:snapToGrid w:val="0"/>
        <w:spacing w:line="420" w:lineRule="exact"/>
        <w:ind w:firstLineChars="200" w:firstLine="562"/>
        <w:rPr>
          <w:rFonts w:eastAsia="仿宋_GB2312"/>
          <w:b/>
          <w:snapToGrid w:val="0"/>
          <w:sz w:val="28"/>
          <w:szCs w:val="28"/>
        </w:rPr>
      </w:pPr>
      <w:r w:rsidRPr="00D9071C">
        <w:rPr>
          <w:rFonts w:eastAsia="仿宋_GB2312"/>
          <w:b/>
          <w:snapToGrid w:val="0"/>
          <w:sz w:val="28"/>
          <w:szCs w:val="28"/>
        </w:rPr>
        <w:t>（</w:t>
      </w:r>
      <w:r w:rsidRPr="00D9071C">
        <w:rPr>
          <w:rFonts w:eastAsia="仿宋_GB2312"/>
          <w:b/>
          <w:snapToGrid w:val="0"/>
          <w:sz w:val="28"/>
          <w:szCs w:val="28"/>
        </w:rPr>
        <w:t>5</w:t>
      </w:r>
      <w:r w:rsidRPr="00D9071C">
        <w:rPr>
          <w:rFonts w:eastAsia="仿宋_GB2312"/>
          <w:b/>
          <w:snapToGrid w:val="0"/>
          <w:sz w:val="28"/>
          <w:szCs w:val="28"/>
        </w:rPr>
        <w:t>）农业绿色安全投入品开发。</w:t>
      </w:r>
    </w:p>
    <w:p w:rsidR="00E62D7A" w:rsidRPr="00D9071C" w:rsidRDefault="00C81A07">
      <w:pPr>
        <w:spacing w:line="420" w:lineRule="exact"/>
        <w:ind w:firstLineChars="200" w:firstLine="560"/>
        <w:rPr>
          <w:rFonts w:eastAsia="楷体_GB2312"/>
          <w:snapToGrid w:val="0"/>
          <w:kern w:val="0"/>
          <w:sz w:val="28"/>
          <w:szCs w:val="28"/>
        </w:rPr>
      </w:pPr>
      <w:r w:rsidRPr="00D9071C">
        <w:rPr>
          <w:rFonts w:eastAsia="仿宋_GB2312"/>
          <w:snapToGrid w:val="0"/>
          <w:sz w:val="28"/>
          <w:szCs w:val="28"/>
        </w:rPr>
        <w:t>重点支持安全高效、可降解、无残留的新型绿色投入品（农药、化肥、饲料、兽药、抗旱保水材料等）创制及相关新技术研发与示范。</w:t>
      </w:r>
    </w:p>
    <w:p w:rsidR="00E62D7A" w:rsidRPr="00D9071C" w:rsidRDefault="00C81A07" w:rsidP="00D915E7">
      <w:pPr>
        <w:adjustRightInd w:val="0"/>
        <w:snapToGrid w:val="0"/>
        <w:spacing w:line="420" w:lineRule="exact"/>
        <w:ind w:firstLineChars="200" w:firstLine="562"/>
        <w:rPr>
          <w:rFonts w:eastAsia="仿宋_GB2312"/>
          <w:b/>
          <w:snapToGrid w:val="0"/>
          <w:sz w:val="28"/>
          <w:szCs w:val="28"/>
        </w:rPr>
      </w:pPr>
      <w:r w:rsidRPr="00D9071C">
        <w:rPr>
          <w:rFonts w:eastAsia="仿宋_GB2312"/>
          <w:b/>
          <w:snapToGrid w:val="0"/>
          <w:sz w:val="28"/>
          <w:szCs w:val="28"/>
        </w:rPr>
        <w:t>（</w:t>
      </w:r>
      <w:r w:rsidRPr="00D9071C">
        <w:rPr>
          <w:rFonts w:eastAsia="仿宋_GB2312"/>
          <w:b/>
          <w:snapToGrid w:val="0"/>
          <w:sz w:val="28"/>
          <w:szCs w:val="28"/>
        </w:rPr>
        <w:t>6</w:t>
      </w:r>
      <w:r w:rsidRPr="00D9071C">
        <w:rPr>
          <w:rFonts w:eastAsia="仿宋_GB2312"/>
          <w:b/>
          <w:snapToGrid w:val="0"/>
          <w:sz w:val="28"/>
          <w:szCs w:val="28"/>
        </w:rPr>
        <w:t>）现代农业装备研制。</w:t>
      </w:r>
    </w:p>
    <w:p w:rsidR="00E62D7A" w:rsidRPr="00D9071C" w:rsidRDefault="00C81A07">
      <w:pPr>
        <w:spacing w:line="420" w:lineRule="exact"/>
        <w:ind w:firstLineChars="200" w:firstLine="560"/>
        <w:rPr>
          <w:rFonts w:eastAsia="楷体_GB2312"/>
          <w:snapToGrid w:val="0"/>
          <w:kern w:val="0"/>
          <w:sz w:val="28"/>
          <w:szCs w:val="28"/>
        </w:rPr>
      </w:pPr>
      <w:r w:rsidRPr="00D9071C">
        <w:rPr>
          <w:rFonts w:eastAsia="仿宋_GB2312"/>
          <w:snapToGrid w:val="0"/>
          <w:sz w:val="28"/>
          <w:szCs w:val="28"/>
        </w:rPr>
        <w:t>重点支持适合四川地形地貌特点、产业特色和需求的现代农业装备的研发，突出优势粮油作物、经济作物、畜禽水产生产关键环节新装备、新机具、新设施的改进、开发和示范。</w:t>
      </w:r>
    </w:p>
    <w:p w:rsidR="00E62D7A" w:rsidRPr="00D9071C" w:rsidRDefault="00C81A07">
      <w:pPr>
        <w:adjustRightInd w:val="0"/>
        <w:snapToGrid w:val="0"/>
        <w:spacing w:line="420" w:lineRule="exact"/>
        <w:ind w:firstLineChars="200" w:firstLine="560"/>
        <w:rPr>
          <w:rFonts w:eastAsia="楷体_GB2312"/>
          <w:snapToGrid w:val="0"/>
          <w:kern w:val="0"/>
          <w:sz w:val="28"/>
          <w:szCs w:val="28"/>
        </w:rPr>
      </w:pPr>
      <w:r w:rsidRPr="00D9071C">
        <w:rPr>
          <w:rFonts w:eastAsia="楷体_GB2312"/>
          <w:snapToGrid w:val="0"/>
          <w:kern w:val="0"/>
          <w:sz w:val="28"/>
          <w:szCs w:val="28"/>
        </w:rPr>
        <w:t>4</w:t>
      </w:r>
      <w:r w:rsidRPr="00D9071C">
        <w:rPr>
          <w:rFonts w:eastAsia="楷体_GB2312"/>
          <w:snapToGrid w:val="0"/>
          <w:kern w:val="0"/>
          <w:sz w:val="28"/>
          <w:szCs w:val="28"/>
        </w:rPr>
        <w:t>、考核指标。</w:t>
      </w:r>
    </w:p>
    <w:p w:rsidR="00E62D7A" w:rsidRPr="00D9071C" w:rsidRDefault="00C81A07">
      <w:pPr>
        <w:spacing w:line="420" w:lineRule="exact"/>
        <w:ind w:firstLineChars="200" w:firstLine="560"/>
        <w:rPr>
          <w:rFonts w:eastAsia="楷体_GB2312"/>
          <w:snapToGrid w:val="0"/>
          <w:kern w:val="0"/>
          <w:sz w:val="28"/>
          <w:szCs w:val="28"/>
        </w:rPr>
      </w:pPr>
      <w:r w:rsidRPr="00D9071C">
        <w:rPr>
          <w:rFonts w:eastAsia="仿宋_GB2312"/>
          <w:snapToGrid w:val="0"/>
          <w:sz w:val="28"/>
          <w:szCs w:val="28"/>
        </w:rPr>
        <w:t>新品种、新技术、新产品、新工艺、新装备、新模式</w:t>
      </w:r>
      <w:r w:rsidRPr="00D9071C">
        <w:rPr>
          <w:rFonts w:eastAsia="仿宋_GB2312"/>
          <w:snapToGrid w:val="0"/>
          <w:sz w:val="28"/>
          <w:szCs w:val="28"/>
        </w:rPr>
        <w:t>1</w:t>
      </w:r>
      <w:r w:rsidRPr="00D9071C">
        <w:rPr>
          <w:rFonts w:eastAsia="仿宋_GB2312"/>
          <w:snapToGrid w:val="0"/>
          <w:sz w:val="28"/>
          <w:szCs w:val="28"/>
        </w:rPr>
        <w:t>个（项），形成专利、技术规程、技术标准、登记成果等</w:t>
      </w:r>
      <w:r w:rsidRPr="00D9071C">
        <w:rPr>
          <w:rFonts w:eastAsia="仿宋_GB2312"/>
          <w:snapToGrid w:val="0"/>
          <w:sz w:val="28"/>
          <w:szCs w:val="28"/>
        </w:rPr>
        <w:t>1</w:t>
      </w:r>
      <w:r w:rsidRPr="00D9071C">
        <w:rPr>
          <w:rFonts w:eastAsia="仿宋_GB2312"/>
          <w:snapToGrid w:val="0"/>
          <w:sz w:val="28"/>
          <w:szCs w:val="28"/>
        </w:rPr>
        <w:t>项（</w:t>
      </w:r>
      <w:proofErr w:type="gramStart"/>
      <w:r w:rsidRPr="00D9071C">
        <w:rPr>
          <w:rFonts w:eastAsia="仿宋_GB2312"/>
          <w:snapToGrid w:val="0"/>
          <w:sz w:val="28"/>
          <w:szCs w:val="28"/>
        </w:rPr>
        <w:t>个</w:t>
      </w:r>
      <w:proofErr w:type="gramEnd"/>
      <w:r w:rsidRPr="00D9071C">
        <w:rPr>
          <w:rFonts w:eastAsia="仿宋_GB2312"/>
          <w:snapToGrid w:val="0"/>
          <w:sz w:val="28"/>
          <w:szCs w:val="28"/>
        </w:rPr>
        <w:t>）。</w:t>
      </w:r>
    </w:p>
    <w:p w:rsidR="00E62D7A" w:rsidRPr="00D9071C" w:rsidRDefault="00C81A07">
      <w:pPr>
        <w:adjustRightInd w:val="0"/>
        <w:snapToGrid w:val="0"/>
        <w:spacing w:line="420" w:lineRule="exact"/>
        <w:ind w:firstLineChars="200" w:firstLine="560"/>
        <w:rPr>
          <w:rFonts w:eastAsia="楷体_GB2312"/>
          <w:snapToGrid w:val="0"/>
          <w:kern w:val="0"/>
          <w:sz w:val="28"/>
          <w:szCs w:val="28"/>
        </w:rPr>
      </w:pPr>
      <w:r w:rsidRPr="00D9071C">
        <w:rPr>
          <w:rFonts w:eastAsia="楷体_GB2312"/>
          <w:snapToGrid w:val="0"/>
          <w:kern w:val="0"/>
          <w:sz w:val="28"/>
          <w:szCs w:val="28"/>
        </w:rPr>
        <w:t>5</w:t>
      </w:r>
      <w:r w:rsidRPr="00D9071C">
        <w:rPr>
          <w:rFonts w:eastAsia="楷体_GB2312"/>
          <w:snapToGrid w:val="0"/>
          <w:kern w:val="0"/>
          <w:sz w:val="28"/>
          <w:szCs w:val="28"/>
        </w:rPr>
        <w:t>、有关要求。</w:t>
      </w:r>
    </w:p>
    <w:p w:rsidR="00E62D7A" w:rsidRPr="00D9071C" w:rsidRDefault="00C81A07">
      <w:pPr>
        <w:adjustRightInd w:val="0"/>
        <w:snapToGrid w:val="0"/>
        <w:spacing w:line="420" w:lineRule="exact"/>
        <w:ind w:firstLineChars="200" w:firstLine="560"/>
        <w:rPr>
          <w:rFonts w:eastAsia="仿宋_GB2312"/>
          <w:snapToGrid w:val="0"/>
          <w:sz w:val="28"/>
          <w:szCs w:val="28"/>
        </w:rPr>
      </w:pPr>
      <w:r w:rsidRPr="00D9071C">
        <w:rPr>
          <w:rFonts w:eastAsia="仿宋_GB2312"/>
          <w:snapToGrid w:val="0"/>
          <w:sz w:val="28"/>
          <w:szCs w:val="28"/>
        </w:rPr>
        <w:t>（</w:t>
      </w:r>
      <w:r w:rsidRPr="00D9071C">
        <w:rPr>
          <w:rFonts w:eastAsia="仿宋_GB2312"/>
          <w:snapToGrid w:val="0"/>
          <w:sz w:val="28"/>
          <w:szCs w:val="28"/>
        </w:rPr>
        <w:t>1</w:t>
      </w:r>
      <w:r w:rsidRPr="00D9071C">
        <w:rPr>
          <w:rFonts w:eastAsia="仿宋_GB2312"/>
          <w:snapToGrid w:val="0"/>
          <w:sz w:val="28"/>
          <w:szCs w:val="28"/>
        </w:rPr>
        <w:t>）重点支持在四川省内注册的科研院所（含转制院所、新型研发机构）、高等院校，鼓励产学研联合申报，并提供相应附件。申报时填写《四川省重点研发项目申报书》，并在项目名称后标注</w:t>
      </w:r>
      <w:r w:rsidRPr="00D9071C">
        <w:rPr>
          <w:rFonts w:eastAsia="仿宋_GB2312"/>
          <w:snapToGrid w:val="0"/>
          <w:sz w:val="28"/>
          <w:szCs w:val="28"/>
        </w:rPr>
        <w:t>“</w:t>
      </w:r>
      <w:r w:rsidRPr="00D9071C">
        <w:rPr>
          <w:rFonts w:eastAsia="仿宋_GB2312"/>
          <w:snapToGrid w:val="0"/>
          <w:sz w:val="28"/>
          <w:szCs w:val="28"/>
        </w:rPr>
        <w:t>面上项目</w:t>
      </w:r>
      <w:r w:rsidRPr="00D9071C">
        <w:rPr>
          <w:rFonts w:eastAsia="仿宋_GB2312"/>
          <w:snapToGrid w:val="0"/>
          <w:sz w:val="28"/>
          <w:szCs w:val="28"/>
        </w:rPr>
        <w:t>”</w:t>
      </w:r>
      <w:r w:rsidRPr="00D9071C">
        <w:rPr>
          <w:rFonts w:eastAsia="仿宋_GB2312"/>
          <w:snapToGrid w:val="0"/>
          <w:sz w:val="28"/>
          <w:szCs w:val="28"/>
        </w:rPr>
        <w:t>。</w:t>
      </w:r>
    </w:p>
    <w:p w:rsidR="00E62D7A" w:rsidRPr="00D9071C" w:rsidRDefault="00C81A07">
      <w:pPr>
        <w:adjustRightInd w:val="0"/>
        <w:snapToGrid w:val="0"/>
        <w:spacing w:line="420" w:lineRule="exact"/>
        <w:ind w:firstLineChars="200" w:firstLine="560"/>
        <w:rPr>
          <w:rFonts w:eastAsia="仿宋_GB2312"/>
          <w:snapToGrid w:val="0"/>
          <w:sz w:val="28"/>
          <w:szCs w:val="28"/>
        </w:rPr>
      </w:pPr>
      <w:r w:rsidRPr="00D9071C">
        <w:rPr>
          <w:rFonts w:eastAsia="仿宋_GB2312"/>
          <w:snapToGrid w:val="0"/>
          <w:sz w:val="28"/>
          <w:szCs w:val="28"/>
        </w:rPr>
        <w:t>（</w:t>
      </w:r>
      <w:r w:rsidRPr="00D9071C">
        <w:rPr>
          <w:rFonts w:eastAsia="仿宋_GB2312"/>
          <w:snapToGrid w:val="0"/>
          <w:sz w:val="28"/>
          <w:szCs w:val="28"/>
        </w:rPr>
        <w:t>2</w:t>
      </w:r>
      <w:r w:rsidRPr="00D9071C">
        <w:rPr>
          <w:rFonts w:eastAsia="仿宋_GB2312"/>
          <w:snapToGrid w:val="0"/>
          <w:sz w:val="28"/>
          <w:szCs w:val="28"/>
        </w:rPr>
        <w:t>）每个市（州）申报不超过</w:t>
      </w:r>
      <w:r w:rsidRPr="00D9071C">
        <w:rPr>
          <w:rFonts w:eastAsia="仿宋_GB2312"/>
          <w:snapToGrid w:val="0"/>
          <w:sz w:val="28"/>
          <w:szCs w:val="28"/>
        </w:rPr>
        <w:t>3</w:t>
      </w:r>
      <w:r w:rsidRPr="00D9071C">
        <w:rPr>
          <w:rFonts w:eastAsia="仿宋_GB2312"/>
          <w:snapToGrid w:val="0"/>
          <w:sz w:val="28"/>
          <w:szCs w:val="28"/>
        </w:rPr>
        <w:t>项（含扩权县），由市（州）科技局负责统筹；四川农业大学、省农科院申报各不超过</w:t>
      </w:r>
      <w:r w:rsidRPr="00D9071C">
        <w:rPr>
          <w:rFonts w:eastAsia="仿宋_GB2312"/>
          <w:snapToGrid w:val="0"/>
          <w:sz w:val="28"/>
          <w:szCs w:val="28"/>
        </w:rPr>
        <w:t>5</w:t>
      </w:r>
      <w:r w:rsidRPr="00D9071C">
        <w:rPr>
          <w:rFonts w:eastAsia="仿宋_GB2312"/>
          <w:snapToGrid w:val="0"/>
          <w:sz w:val="28"/>
          <w:szCs w:val="28"/>
        </w:rPr>
        <w:t>项，其他中央在川、省属涉农科研院所和高等院校申报各不超过</w:t>
      </w:r>
      <w:r w:rsidRPr="00D9071C">
        <w:rPr>
          <w:rFonts w:eastAsia="仿宋_GB2312"/>
          <w:snapToGrid w:val="0"/>
          <w:sz w:val="28"/>
          <w:szCs w:val="28"/>
        </w:rPr>
        <w:t>2</w:t>
      </w:r>
      <w:r w:rsidRPr="00D9071C">
        <w:rPr>
          <w:rFonts w:eastAsia="仿宋_GB2312"/>
          <w:snapToGrid w:val="0"/>
          <w:sz w:val="28"/>
          <w:szCs w:val="28"/>
        </w:rPr>
        <w:t>项。适当平衡不同技术领域项目的支持。</w:t>
      </w:r>
    </w:p>
    <w:p w:rsidR="00E62D7A" w:rsidRPr="00D9071C" w:rsidRDefault="00C81A07">
      <w:pPr>
        <w:adjustRightInd w:val="0"/>
        <w:snapToGrid w:val="0"/>
        <w:spacing w:line="420" w:lineRule="exact"/>
        <w:ind w:firstLineChars="200" w:firstLine="560"/>
        <w:rPr>
          <w:rFonts w:eastAsia="仿宋_GB2312"/>
          <w:snapToGrid w:val="0"/>
          <w:sz w:val="28"/>
          <w:szCs w:val="28"/>
        </w:rPr>
      </w:pPr>
      <w:r w:rsidRPr="00D9071C">
        <w:rPr>
          <w:rFonts w:eastAsia="仿宋_GB2312"/>
          <w:snapToGrid w:val="0"/>
          <w:sz w:val="28"/>
          <w:szCs w:val="28"/>
        </w:rPr>
        <w:t>（</w:t>
      </w:r>
      <w:r w:rsidRPr="00D9071C">
        <w:rPr>
          <w:rFonts w:eastAsia="仿宋_GB2312"/>
          <w:snapToGrid w:val="0"/>
          <w:sz w:val="28"/>
          <w:szCs w:val="28"/>
        </w:rPr>
        <w:t>3</w:t>
      </w:r>
      <w:r w:rsidRPr="00D9071C">
        <w:rPr>
          <w:rFonts w:eastAsia="仿宋_GB2312"/>
          <w:snapToGrid w:val="0"/>
          <w:sz w:val="28"/>
          <w:szCs w:val="28"/>
        </w:rPr>
        <w:t>）项目配套资金不作要求。</w:t>
      </w:r>
    </w:p>
    <w:p w:rsidR="00E62D7A" w:rsidRPr="00D9071C" w:rsidRDefault="00C81A07">
      <w:pPr>
        <w:adjustRightInd w:val="0"/>
        <w:snapToGrid w:val="0"/>
        <w:spacing w:line="420" w:lineRule="exact"/>
        <w:ind w:firstLineChars="200" w:firstLine="560"/>
        <w:rPr>
          <w:rFonts w:eastAsia="黑体"/>
          <w:snapToGrid w:val="0"/>
          <w:sz w:val="28"/>
          <w:szCs w:val="28"/>
        </w:rPr>
      </w:pPr>
      <w:r w:rsidRPr="00D9071C">
        <w:rPr>
          <w:rFonts w:eastAsia="黑体"/>
          <w:snapToGrid w:val="0"/>
          <w:sz w:val="28"/>
          <w:szCs w:val="28"/>
        </w:rPr>
        <w:t>育种攻关绩效项目：</w:t>
      </w:r>
    </w:p>
    <w:p w:rsidR="00E62D7A" w:rsidRPr="00D9071C" w:rsidRDefault="00C81A07">
      <w:pPr>
        <w:adjustRightInd w:val="0"/>
        <w:snapToGrid w:val="0"/>
        <w:spacing w:line="420" w:lineRule="exact"/>
        <w:ind w:firstLineChars="200" w:firstLine="560"/>
        <w:rPr>
          <w:rFonts w:eastAsia="楷体_GB2312"/>
          <w:snapToGrid w:val="0"/>
          <w:sz w:val="28"/>
          <w:szCs w:val="28"/>
        </w:rPr>
      </w:pPr>
      <w:r w:rsidRPr="00D9071C">
        <w:rPr>
          <w:rFonts w:eastAsia="楷体_GB2312"/>
          <w:snapToGrid w:val="0"/>
          <w:sz w:val="28"/>
          <w:szCs w:val="28"/>
        </w:rPr>
        <w:t>1.</w:t>
      </w:r>
      <w:r w:rsidRPr="00D9071C">
        <w:rPr>
          <w:rFonts w:eastAsia="楷体_GB2312"/>
          <w:snapToGrid w:val="0"/>
          <w:sz w:val="28"/>
          <w:szCs w:val="28"/>
        </w:rPr>
        <w:t>资金支持方式和支持经费。</w:t>
      </w:r>
    </w:p>
    <w:p w:rsidR="00E62D7A" w:rsidRPr="00D9071C" w:rsidRDefault="00C81A07">
      <w:pPr>
        <w:adjustRightInd w:val="0"/>
        <w:snapToGrid w:val="0"/>
        <w:spacing w:line="420" w:lineRule="exact"/>
        <w:ind w:firstLineChars="200" w:firstLine="560"/>
        <w:rPr>
          <w:rFonts w:eastAsia="仿宋_GB2312"/>
          <w:snapToGrid w:val="0"/>
          <w:kern w:val="0"/>
          <w:sz w:val="28"/>
          <w:szCs w:val="28"/>
        </w:rPr>
      </w:pPr>
      <w:r w:rsidRPr="00D9071C">
        <w:rPr>
          <w:rFonts w:eastAsia="仿宋_GB2312"/>
          <w:snapToGrid w:val="0"/>
          <w:kern w:val="0"/>
          <w:sz w:val="28"/>
          <w:szCs w:val="28"/>
        </w:rPr>
        <w:t>专项资金</w:t>
      </w:r>
      <w:r w:rsidRPr="00D9071C">
        <w:rPr>
          <w:rFonts w:eastAsia="仿宋_GB2312"/>
          <w:snapToGrid w:val="0"/>
          <w:sz w:val="28"/>
          <w:szCs w:val="28"/>
        </w:rPr>
        <w:t>采取前补助支持方式，</w:t>
      </w:r>
      <w:r w:rsidRPr="00D9071C">
        <w:rPr>
          <w:rFonts w:eastAsia="仿宋_GB2312"/>
          <w:snapToGrid w:val="0"/>
          <w:kern w:val="0"/>
          <w:sz w:val="28"/>
          <w:szCs w:val="28"/>
        </w:rPr>
        <w:t>每个项目支持经费不超过</w:t>
      </w:r>
      <w:r w:rsidRPr="00D9071C">
        <w:rPr>
          <w:rFonts w:eastAsia="仿宋_GB2312"/>
          <w:snapToGrid w:val="0"/>
          <w:kern w:val="0"/>
          <w:sz w:val="28"/>
          <w:szCs w:val="28"/>
        </w:rPr>
        <w:t>100</w:t>
      </w:r>
      <w:r w:rsidRPr="00D9071C">
        <w:rPr>
          <w:rFonts w:eastAsia="仿宋_GB2312"/>
          <w:snapToGrid w:val="0"/>
          <w:kern w:val="0"/>
          <w:sz w:val="28"/>
          <w:szCs w:val="28"/>
        </w:rPr>
        <w:t>万元。</w:t>
      </w:r>
    </w:p>
    <w:p w:rsidR="00E62D7A" w:rsidRPr="00D9071C" w:rsidRDefault="00C81A07">
      <w:pPr>
        <w:adjustRightInd w:val="0"/>
        <w:snapToGrid w:val="0"/>
        <w:spacing w:line="420" w:lineRule="exact"/>
        <w:ind w:firstLineChars="200" w:firstLine="560"/>
        <w:rPr>
          <w:rFonts w:eastAsia="楷体_GB2312"/>
          <w:snapToGrid w:val="0"/>
          <w:sz w:val="28"/>
          <w:szCs w:val="28"/>
        </w:rPr>
      </w:pPr>
      <w:r w:rsidRPr="00D9071C">
        <w:rPr>
          <w:rFonts w:eastAsia="楷体_GB2312"/>
          <w:snapToGrid w:val="0"/>
          <w:sz w:val="28"/>
          <w:szCs w:val="28"/>
        </w:rPr>
        <w:t>2.</w:t>
      </w:r>
      <w:r w:rsidRPr="00D9071C">
        <w:rPr>
          <w:rFonts w:eastAsia="楷体_GB2312"/>
          <w:snapToGrid w:val="0"/>
          <w:sz w:val="28"/>
          <w:szCs w:val="28"/>
        </w:rPr>
        <w:t>实施周期。</w:t>
      </w:r>
    </w:p>
    <w:p w:rsidR="00E62D7A" w:rsidRPr="00D9071C" w:rsidRDefault="00C81A07">
      <w:pPr>
        <w:adjustRightInd w:val="0"/>
        <w:snapToGrid w:val="0"/>
        <w:spacing w:line="420" w:lineRule="exact"/>
        <w:ind w:firstLineChars="200" w:firstLine="560"/>
        <w:rPr>
          <w:rFonts w:eastAsia="仿宋_GB2312"/>
          <w:snapToGrid w:val="0"/>
          <w:sz w:val="28"/>
          <w:szCs w:val="28"/>
        </w:rPr>
      </w:pPr>
      <w:r w:rsidRPr="00D9071C">
        <w:rPr>
          <w:rFonts w:eastAsia="仿宋_GB2312"/>
          <w:snapToGrid w:val="0"/>
          <w:sz w:val="28"/>
          <w:szCs w:val="28"/>
        </w:rPr>
        <w:t>项目执行期</w:t>
      </w:r>
      <w:r w:rsidRPr="00D9071C">
        <w:rPr>
          <w:rFonts w:eastAsia="仿宋_GB2312"/>
          <w:snapToGrid w:val="0"/>
          <w:sz w:val="28"/>
          <w:szCs w:val="28"/>
        </w:rPr>
        <w:t>3</w:t>
      </w:r>
      <w:r w:rsidRPr="00D9071C">
        <w:rPr>
          <w:rFonts w:eastAsia="仿宋_GB2312"/>
          <w:snapToGrid w:val="0"/>
          <w:sz w:val="28"/>
          <w:szCs w:val="28"/>
        </w:rPr>
        <w:t>年，起止时间</w:t>
      </w:r>
      <w:r w:rsidRPr="00D9071C">
        <w:rPr>
          <w:rFonts w:eastAsia="仿宋_GB2312"/>
          <w:snapToGrid w:val="0"/>
          <w:sz w:val="28"/>
          <w:szCs w:val="28"/>
        </w:rPr>
        <w:t>2022</w:t>
      </w:r>
      <w:r w:rsidRPr="00D9071C">
        <w:rPr>
          <w:rFonts w:eastAsia="仿宋_GB2312"/>
          <w:snapToGrid w:val="0"/>
          <w:sz w:val="28"/>
          <w:szCs w:val="28"/>
        </w:rPr>
        <w:t>年</w:t>
      </w:r>
      <w:r w:rsidRPr="00D9071C">
        <w:rPr>
          <w:rFonts w:eastAsia="仿宋_GB2312"/>
          <w:snapToGrid w:val="0"/>
          <w:sz w:val="28"/>
          <w:szCs w:val="28"/>
        </w:rPr>
        <w:t>1</w:t>
      </w:r>
      <w:r w:rsidRPr="00D9071C">
        <w:rPr>
          <w:rFonts w:eastAsia="仿宋_GB2312"/>
          <w:snapToGrid w:val="0"/>
          <w:sz w:val="28"/>
          <w:szCs w:val="28"/>
        </w:rPr>
        <w:t>月</w:t>
      </w:r>
      <w:r w:rsidRPr="00D9071C">
        <w:rPr>
          <w:rFonts w:eastAsia="仿宋_GB2312"/>
          <w:snapToGrid w:val="0"/>
          <w:sz w:val="28"/>
          <w:szCs w:val="28"/>
        </w:rPr>
        <w:t>—2024</w:t>
      </w:r>
      <w:r w:rsidRPr="00D9071C">
        <w:rPr>
          <w:rFonts w:eastAsia="仿宋_GB2312"/>
          <w:snapToGrid w:val="0"/>
          <w:sz w:val="28"/>
          <w:szCs w:val="28"/>
        </w:rPr>
        <w:t>年</w:t>
      </w:r>
      <w:r w:rsidRPr="00D9071C">
        <w:rPr>
          <w:rFonts w:eastAsia="仿宋_GB2312"/>
          <w:snapToGrid w:val="0"/>
          <w:sz w:val="28"/>
          <w:szCs w:val="28"/>
        </w:rPr>
        <w:t>12</w:t>
      </w:r>
      <w:r w:rsidRPr="00D9071C">
        <w:rPr>
          <w:rFonts w:eastAsia="仿宋_GB2312"/>
          <w:snapToGrid w:val="0"/>
          <w:sz w:val="28"/>
          <w:szCs w:val="28"/>
        </w:rPr>
        <w:t>月。</w:t>
      </w:r>
    </w:p>
    <w:p w:rsidR="00E62D7A" w:rsidRPr="00D9071C" w:rsidRDefault="00C81A07">
      <w:pPr>
        <w:adjustRightInd w:val="0"/>
        <w:snapToGrid w:val="0"/>
        <w:spacing w:line="420" w:lineRule="exact"/>
        <w:ind w:firstLineChars="200" w:firstLine="560"/>
        <w:rPr>
          <w:rFonts w:eastAsia="楷体_GB2312"/>
          <w:snapToGrid w:val="0"/>
          <w:kern w:val="0"/>
          <w:sz w:val="28"/>
          <w:szCs w:val="28"/>
        </w:rPr>
      </w:pPr>
      <w:r w:rsidRPr="00D9071C">
        <w:rPr>
          <w:rFonts w:eastAsia="楷体_GB2312"/>
          <w:snapToGrid w:val="0"/>
          <w:kern w:val="0"/>
          <w:sz w:val="28"/>
          <w:szCs w:val="28"/>
        </w:rPr>
        <w:lastRenderedPageBreak/>
        <w:t>3.</w:t>
      </w:r>
      <w:r w:rsidRPr="00D9071C">
        <w:rPr>
          <w:rFonts w:eastAsia="楷体_GB2312"/>
          <w:snapToGrid w:val="0"/>
          <w:kern w:val="0"/>
          <w:sz w:val="28"/>
          <w:szCs w:val="28"/>
        </w:rPr>
        <w:t>支持方向与重点。</w:t>
      </w:r>
    </w:p>
    <w:p w:rsidR="00E62D7A" w:rsidRPr="00D9071C" w:rsidRDefault="00C81A07" w:rsidP="00D915E7">
      <w:pPr>
        <w:adjustRightInd w:val="0"/>
        <w:snapToGrid w:val="0"/>
        <w:spacing w:line="420" w:lineRule="exact"/>
        <w:ind w:firstLineChars="200" w:firstLine="562"/>
        <w:rPr>
          <w:rFonts w:eastAsia="仿宋_GB2312"/>
          <w:b/>
          <w:snapToGrid w:val="0"/>
          <w:kern w:val="0"/>
          <w:sz w:val="28"/>
          <w:szCs w:val="28"/>
        </w:rPr>
      </w:pPr>
      <w:r w:rsidRPr="00D9071C">
        <w:rPr>
          <w:rFonts w:eastAsia="仿宋_GB2312"/>
          <w:b/>
          <w:snapToGrid w:val="0"/>
          <w:kern w:val="0"/>
          <w:sz w:val="28"/>
          <w:szCs w:val="28"/>
        </w:rPr>
        <w:t>（</w:t>
      </w:r>
      <w:r w:rsidRPr="00D9071C">
        <w:rPr>
          <w:rFonts w:eastAsia="仿宋_GB2312"/>
          <w:b/>
          <w:snapToGrid w:val="0"/>
          <w:kern w:val="0"/>
          <w:sz w:val="28"/>
          <w:szCs w:val="28"/>
        </w:rPr>
        <w:t>1</w:t>
      </w:r>
      <w:r w:rsidRPr="00D9071C">
        <w:rPr>
          <w:rFonts w:eastAsia="仿宋_GB2312"/>
          <w:b/>
          <w:snapToGrid w:val="0"/>
          <w:kern w:val="0"/>
          <w:sz w:val="28"/>
          <w:szCs w:val="28"/>
        </w:rPr>
        <w:t>）</w:t>
      </w:r>
      <w:r w:rsidRPr="00D9071C">
        <w:rPr>
          <w:rFonts w:eastAsia="仿宋_GB2312"/>
          <w:b/>
          <w:snapToGrid w:val="0"/>
          <w:kern w:val="0"/>
          <w:sz w:val="28"/>
          <w:szCs w:val="28"/>
        </w:rPr>
        <w:t xml:space="preserve"> </w:t>
      </w:r>
      <w:r w:rsidRPr="00D9071C">
        <w:rPr>
          <w:rFonts w:eastAsia="仿宋_GB2312"/>
          <w:b/>
          <w:snapToGrid w:val="0"/>
          <w:kern w:val="0"/>
          <w:sz w:val="28"/>
          <w:szCs w:val="28"/>
        </w:rPr>
        <w:t>特色青稞种质资源发掘与利用。</w:t>
      </w:r>
    </w:p>
    <w:p w:rsidR="00E62D7A" w:rsidRPr="00D9071C" w:rsidRDefault="00C81A07" w:rsidP="00D915E7">
      <w:pPr>
        <w:adjustRightInd w:val="0"/>
        <w:snapToGrid w:val="0"/>
        <w:spacing w:line="420" w:lineRule="exact"/>
        <w:ind w:firstLineChars="200" w:firstLine="562"/>
        <w:rPr>
          <w:rFonts w:eastAsia="仿宋_GB2312"/>
          <w:snapToGrid w:val="0"/>
          <w:sz w:val="28"/>
          <w:szCs w:val="28"/>
        </w:rPr>
      </w:pPr>
      <w:r w:rsidRPr="00D9071C">
        <w:rPr>
          <w:rFonts w:eastAsia="仿宋_GB2312"/>
          <w:b/>
          <w:snapToGrid w:val="0"/>
          <w:kern w:val="0"/>
          <w:sz w:val="28"/>
          <w:szCs w:val="28"/>
        </w:rPr>
        <w:t>研究内容：</w:t>
      </w:r>
      <w:r w:rsidRPr="00D9071C">
        <w:rPr>
          <w:rFonts w:eastAsia="仿宋_GB2312"/>
          <w:snapToGrid w:val="0"/>
          <w:sz w:val="28"/>
          <w:szCs w:val="28"/>
        </w:rPr>
        <w:t>发掘特色</w:t>
      </w:r>
      <w:proofErr w:type="gramStart"/>
      <w:r w:rsidRPr="00D9071C">
        <w:rPr>
          <w:rFonts w:eastAsia="仿宋_GB2312"/>
          <w:snapToGrid w:val="0"/>
          <w:sz w:val="28"/>
          <w:szCs w:val="28"/>
        </w:rPr>
        <w:t>糯</w:t>
      </w:r>
      <w:proofErr w:type="gramEnd"/>
      <w:r w:rsidRPr="00D9071C">
        <w:rPr>
          <w:rFonts w:eastAsia="仿宋_GB2312"/>
          <w:snapToGrid w:val="0"/>
          <w:sz w:val="28"/>
          <w:szCs w:val="28"/>
        </w:rPr>
        <w:t>质淀粉青稞种质资源，选育高</w:t>
      </w:r>
      <w:r w:rsidRPr="00D9071C">
        <w:rPr>
          <w:rFonts w:eastAsia="仿宋_GB2312"/>
          <w:snapToGrid w:val="0"/>
          <w:sz w:val="28"/>
          <w:szCs w:val="28"/>
        </w:rPr>
        <w:t>β-</w:t>
      </w:r>
      <w:r w:rsidRPr="00D9071C">
        <w:rPr>
          <w:rFonts w:eastAsia="仿宋_GB2312"/>
          <w:snapToGrid w:val="0"/>
          <w:sz w:val="28"/>
          <w:szCs w:val="28"/>
        </w:rPr>
        <w:t>葡聚糖含量</w:t>
      </w:r>
      <w:proofErr w:type="gramStart"/>
      <w:r w:rsidRPr="00D9071C">
        <w:rPr>
          <w:rFonts w:eastAsia="仿宋_GB2312"/>
          <w:snapToGrid w:val="0"/>
          <w:sz w:val="28"/>
          <w:szCs w:val="28"/>
        </w:rPr>
        <w:t>糯</w:t>
      </w:r>
      <w:proofErr w:type="gramEnd"/>
      <w:r w:rsidRPr="00D9071C">
        <w:rPr>
          <w:rFonts w:eastAsia="仿宋_GB2312"/>
          <w:snapToGrid w:val="0"/>
          <w:sz w:val="28"/>
          <w:szCs w:val="28"/>
        </w:rPr>
        <w:t>青稞新品种，提高青稞的保健功能价值；发掘传统品种中的籽粒深色（黑、紫、褐、蓝、绿</w:t>
      </w:r>
      <w:proofErr w:type="gramStart"/>
      <w:r w:rsidRPr="00D9071C">
        <w:rPr>
          <w:rFonts w:eastAsia="仿宋_GB2312"/>
          <w:snapToGrid w:val="0"/>
          <w:sz w:val="28"/>
          <w:szCs w:val="28"/>
        </w:rPr>
        <w:t>等粒色</w:t>
      </w:r>
      <w:proofErr w:type="gramEnd"/>
      <w:r w:rsidRPr="00D9071C">
        <w:rPr>
          <w:rFonts w:eastAsia="仿宋_GB2312"/>
          <w:snapToGrid w:val="0"/>
          <w:sz w:val="28"/>
          <w:szCs w:val="28"/>
        </w:rPr>
        <w:t>）资源，培育富含花青素、具有富硒潜力并且丰产性优于传统深色品种的黑、紫、褐、蓝或绿色籽粒新品种，开发特色青稞加工产品。</w:t>
      </w:r>
    </w:p>
    <w:p w:rsidR="00E62D7A" w:rsidRPr="00D9071C" w:rsidRDefault="00C81A07" w:rsidP="00D915E7">
      <w:pPr>
        <w:adjustRightInd w:val="0"/>
        <w:snapToGrid w:val="0"/>
        <w:spacing w:line="420" w:lineRule="exact"/>
        <w:ind w:firstLineChars="200" w:firstLine="562"/>
        <w:rPr>
          <w:rFonts w:eastAsia="仿宋_GB2312"/>
          <w:snapToGrid w:val="0"/>
          <w:sz w:val="28"/>
          <w:szCs w:val="28"/>
        </w:rPr>
      </w:pPr>
      <w:r w:rsidRPr="00D9071C">
        <w:rPr>
          <w:rFonts w:eastAsia="仿宋_GB2312"/>
          <w:b/>
          <w:snapToGrid w:val="0"/>
          <w:kern w:val="0"/>
          <w:sz w:val="28"/>
          <w:szCs w:val="28"/>
        </w:rPr>
        <w:t>考核指标：</w:t>
      </w:r>
      <w:r w:rsidRPr="00D9071C">
        <w:rPr>
          <w:rFonts w:eastAsia="仿宋_GB2312"/>
          <w:snapToGrid w:val="0"/>
          <w:sz w:val="28"/>
          <w:szCs w:val="28"/>
        </w:rPr>
        <w:t>培育</w:t>
      </w:r>
      <w:proofErr w:type="gramStart"/>
      <w:r w:rsidRPr="00D9071C">
        <w:rPr>
          <w:rFonts w:eastAsia="仿宋_GB2312"/>
          <w:snapToGrid w:val="0"/>
          <w:sz w:val="28"/>
          <w:szCs w:val="28"/>
        </w:rPr>
        <w:t>糯</w:t>
      </w:r>
      <w:proofErr w:type="gramEnd"/>
      <w:r w:rsidRPr="00D9071C">
        <w:rPr>
          <w:rFonts w:eastAsia="仿宋_GB2312"/>
          <w:snapToGrid w:val="0"/>
          <w:sz w:val="28"/>
          <w:szCs w:val="28"/>
        </w:rPr>
        <w:t>质淀粉（籽粒胚乳支链淀粉占总淀粉</w:t>
      </w:r>
      <w:r w:rsidRPr="00D9071C">
        <w:rPr>
          <w:rFonts w:eastAsia="仿宋_GB2312"/>
          <w:snapToGrid w:val="0"/>
          <w:sz w:val="28"/>
          <w:szCs w:val="28"/>
        </w:rPr>
        <w:t>90%</w:t>
      </w:r>
      <w:r w:rsidRPr="00D9071C">
        <w:rPr>
          <w:rFonts w:eastAsia="仿宋_GB2312"/>
          <w:snapToGrid w:val="0"/>
          <w:sz w:val="28"/>
          <w:szCs w:val="28"/>
        </w:rPr>
        <w:t>以上）新品种</w:t>
      </w:r>
      <w:r w:rsidRPr="00D9071C">
        <w:rPr>
          <w:rFonts w:eastAsia="仿宋_GB2312"/>
          <w:snapToGrid w:val="0"/>
          <w:sz w:val="28"/>
          <w:szCs w:val="28"/>
        </w:rPr>
        <w:t>1</w:t>
      </w:r>
      <w:r w:rsidRPr="00D9071C">
        <w:rPr>
          <w:rFonts w:eastAsia="仿宋_GB2312"/>
          <w:snapToGrid w:val="0"/>
          <w:sz w:val="28"/>
          <w:szCs w:val="28"/>
        </w:rPr>
        <w:t>个以上，其产量水平不低于现有的普通非</w:t>
      </w:r>
      <w:proofErr w:type="gramStart"/>
      <w:r w:rsidRPr="00D9071C">
        <w:rPr>
          <w:rFonts w:eastAsia="仿宋_GB2312"/>
          <w:snapToGrid w:val="0"/>
          <w:sz w:val="28"/>
          <w:szCs w:val="28"/>
        </w:rPr>
        <w:t>糯</w:t>
      </w:r>
      <w:proofErr w:type="gramEnd"/>
      <w:r w:rsidRPr="00D9071C">
        <w:rPr>
          <w:rFonts w:eastAsia="仿宋_GB2312"/>
          <w:snapToGrid w:val="0"/>
          <w:sz w:val="28"/>
          <w:szCs w:val="28"/>
        </w:rPr>
        <w:t>质青稞生产品种，完成新品种登记；培育籽粒深色（黑、紫、褐、蓝或绿色）新品种</w:t>
      </w:r>
      <w:r w:rsidRPr="00D9071C">
        <w:rPr>
          <w:rFonts w:eastAsia="仿宋_GB2312"/>
          <w:snapToGrid w:val="0"/>
          <w:sz w:val="28"/>
          <w:szCs w:val="28"/>
        </w:rPr>
        <w:t>1</w:t>
      </w:r>
      <w:r w:rsidRPr="00D9071C">
        <w:rPr>
          <w:rFonts w:eastAsia="仿宋_GB2312"/>
          <w:snapToGrid w:val="0"/>
          <w:sz w:val="28"/>
          <w:szCs w:val="28"/>
        </w:rPr>
        <w:t>个以上，其产量水平比现有的深色（黑、紫、褐、蓝或绿色）青稞生产品种增产</w:t>
      </w:r>
      <w:r w:rsidRPr="00D9071C">
        <w:rPr>
          <w:rFonts w:eastAsia="仿宋_GB2312"/>
          <w:snapToGrid w:val="0"/>
          <w:sz w:val="28"/>
          <w:szCs w:val="28"/>
        </w:rPr>
        <w:t>5%</w:t>
      </w:r>
      <w:r w:rsidRPr="00D9071C">
        <w:rPr>
          <w:rFonts w:eastAsia="仿宋_GB2312"/>
          <w:snapToGrid w:val="0"/>
          <w:sz w:val="28"/>
          <w:szCs w:val="28"/>
        </w:rPr>
        <w:t>以上，完成品种登记。</w:t>
      </w:r>
    </w:p>
    <w:p w:rsidR="00E62D7A" w:rsidRPr="00D9071C" w:rsidRDefault="00C81A07" w:rsidP="00D915E7">
      <w:pPr>
        <w:adjustRightInd w:val="0"/>
        <w:snapToGrid w:val="0"/>
        <w:spacing w:line="420" w:lineRule="exact"/>
        <w:ind w:firstLineChars="200" w:firstLine="562"/>
        <w:rPr>
          <w:rFonts w:eastAsia="仿宋_GB2312"/>
          <w:snapToGrid w:val="0"/>
          <w:sz w:val="28"/>
          <w:szCs w:val="28"/>
        </w:rPr>
      </w:pPr>
      <w:r w:rsidRPr="00D9071C">
        <w:rPr>
          <w:rFonts w:eastAsia="仿宋_GB2312"/>
          <w:b/>
          <w:snapToGrid w:val="0"/>
          <w:sz w:val="28"/>
          <w:szCs w:val="28"/>
        </w:rPr>
        <w:t>有关说明：</w:t>
      </w:r>
      <w:proofErr w:type="gramStart"/>
      <w:r w:rsidRPr="00D9071C">
        <w:rPr>
          <w:rFonts w:eastAsia="仿宋_GB2312"/>
          <w:snapToGrid w:val="0"/>
          <w:sz w:val="28"/>
          <w:szCs w:val="28"/>
        </w:rPr>
        <w:t>拟支持</w:t>
      </w:r>
      <w:proofErr w:type="gramEnd"/>
      <w:r w:rsidRPr="00D9071C">
        <w:rPr>
          <w:rFonts w:eastAsia="仿宋_GB2312"/>
          <w:snapToGrid w:val="0"/>
          <w:sz w:val="28"/>
          <w:szCs w:val="28"/>
        </w:rPr>
        <w:t>1</w:t>
      </w:r>
      <w:r w:rsidRPr="00D9071C">
        <w:rPr>
          <w:rFonts w:eastAsia="仿宋_GB2312"/>
          <w:snapToGrid w:val="0"/>
          <w:sz w:val="28"/>
          <w:szCs w:val="28"/>
        </w:rPr>
        <w:t>项。</w:t>
      </w:r>
    </w:p>
    <w:p w:rsidR="00E62D7A" w:rsidRPr="00D9071C" w:rsidRDefault="00C81A07" w:rsidP="00D915E7">
      <w:pPr>
        <w:adjustRightInd w:val="0"/>
        <w:snapToGrid w:val="0"/>
        <w:spacing w:line="420" w:lineRule="exact"/>
        <w:ind w:firstLineChars="200" w:firstLine="562"/>
        <w:rPr>
          <w:rFonts w:eastAsia="仿宋_GB2312"/>
          <w:b/>
          <w:snapToGrid w:val="0"/>
          <w:kern w:val="0"/>
          <w:sz w:val="28"/>
          <w:szCs w:val="28"/>
        </w:rPr>
      </w:pPr>
      <w:r w:rsidRPr="00D9071C">
        <w:rPr>
          <w:rFonts w:eastAsia="仿宋_GB2312"/>
          <w:b/>
          <w:snapToGrid w:val="0"/>
          <w:kern w:val="0"/>
          <w:sz w:val="28"/>
          <w:szCs w:val="28"/>
        </w:rPr>
        <w:t>（</w:t>
      </w:r>
      <w:r w:rsidRPr="00D9071C">
        <w:rPr>
          <w:rFonts w:eastAsia="仿宋_GB2312"/>
          <w:b/>
          <w:snapToGrid w:val="0"/>
          <w:kern w:val="0"/>
          <w:sz w:val="28"/>
          <w:szCs w:val="28"/>
        </w:rPr>
        <w:t>2</w:t>
      </w:r>
      <w:r w:rsidRPr="00D9071C">
        <w:rPr>
          <w:rFonts w:eastAsia="仿宋_GB2312"/>
          <w:b/>
          <w:snapToGrid w:val="0"/>
          <w:kern w:val="0"/>
          <w:sz w:val="28"/>
          <w:szCs w:val="28"/>
        </w:rPr>
        <w:t>）水稻</w:t>
      </w:r>
      <w:proofErr w:type="gramStart"/>
      <w:r w:rsidRPr="00D9071C">
        <w:rPr>
          <w:rFonts w:eastAsia="仿宋_GB2312"/>
          <w:b/>
          <w:snapToGrid w:val="0"/>
          <w:kern w:val="0"/>
          <w:sz w:val="28"/>
          <w:szCs w:val="28"/>
        </w:rPr>
        <w:t>稻曲病</w:t>
      </w:r>
      <w:proofErr w:type="gramEnd"/>
      <w:r w:rsidRPr="00D9071C">
        <w:rPr>
          <w:rFonts w:eastAsia="仿宋_GB2312"/>
          <w:b/>
          <w:snapToGrid w:val="0"/>
          <w:kern w:val="0"/>
          <w:sz w:val="28"/>
          <w:szCs w:val="28"/>
        </w:rPr>
        <w:t>精准鉴定技术与多抗性种质资源挖掘研究。</w:t>
      </w:r>
    </w:p>
    <w:p w:rsidR="00E62D7A" w:rsidRPr="00D9071C" w:rsidRDefault="00C81A07">
      <w:pPr>
        <w:spacing w:line="420" w:lineRule="exact"/>
        <w:jc w:val="left"/>
        <w:rPr>
          <w:rFonts w:eastAsia="仿宋_GB2312"/>
          <w:snapToGrid w:val="0"/>
          <w:sz w:val="28"/>
          <w:szCs w:val="28"/>
        </w:rPr>
      </w:pPr>
      <w:r w:rsidRPr="00D9071C">
        <w:rPr>
          <w:rFonts w:eastAsia="仿宋_GB2312"/>
          <w:bCs/>
          <w:snapToGrid w:val="0"/>
          <w:sz w:val="28"/>
          <w:szCs w:val="28"/>
        </w:rPr>
        <w:t xml:space="preserve">    </w:t>
      </w:r>
      <w:r w:rsidRPr="00D9071C">
        <w:rPr>
          <w:rFonts w:eastAsia="仿宋_GB2312"/>
          <w:b/>
          <w:bCs/>
          <w:snapToGrid w:val="0"/>
          <w:sz w:val="28"/>
          <w:szCs w:val="28"/>
        </w:rPr>
        <w:t>研究内容：</w:t>
      </w:r>
      <w:r w:rsidRPr="00D9071C">
        <w:rPr>
          <w:rFonts w:eastAsia="仿宋_GB2312"/>
          <w:snapToGrid w:val="0"/>
          <w:sz w:val="28"/>
          <w:szCs w:val="28"/>
        </w:rPr>
        <w:t>针对水稻</w:t>
      </w:r>
      <w:proofErr w:type="gramStart"/>
      <w:r w:rsidRPr="00D9071C">
        <w:rPr>
          <w:rFonts w:eastAsia="仿宋_GB2312"/>
          <w:snapToGrid w:val="0"/>
          <w:sz w:val="28"/>
          <w:szCs w:val="28"/>
        </w:rPr>
        <w:t>稻曲病</w:t>
      </w:r>
      <w:proofErr w:type="gramEnd"/>
      <w:r w:rsidRPr="00D9071C">
        <w:rPr>
          <w:rFonts w:eastAsia="仿宋_GB2312"/>
          <w:snapToGrid w:val="0"/>
          <w:sz w:val="28"/>
          <w:szCs w:val="28"/>
        </w:rPr>
        <w:t>精准鉴定技术滞后、多抗性种质资源匮乏等技术瓶颈问题，</w:t>
      </w:r>
      <w:proofErr w:type="gramStart"/>
      <w:r w:rsidRPr="00D9071C">
        <w:rPr>
          <w:rFonts w:eastAsia="仿宋_GB2312"/>
          <w:snapToGrid w:val="0"/>
          <w:sz w:val="28"/>
          <w:szCs w:val="28"/>
        </w:rPr>
        <w:t>研究稻曲病菌</w:t>
      </w:r>
      <w:proofErr w:type="gramEnd"/>
      <w:r w:rsidRPr="00D9071C">
        <w:rPr>
          <w:rFonts w:eastAsia="仿宋_GB2312"/>
          <w:snapToGrid w:val="0"/>
          <w:sz w:val="28"/>
          <w:szCs w:val="28"/>
        </w:rPr>
        <w:t>致病机理及与水稻互作机制，揭示水稻</w:t>
      </w:r>
      <w:proofErr w:type="gramStart"/>
      <w:r w:rsidRPr="00D9071C">
        <w:rPr>
          <w:rFonts w:eastAsia="仿宋_GB2312"/>
          <w:snapToGrid w:val="0"/>
          <w:sz w:val="28"/>
          <w:szCs w:val="28"/>
        </w:rPr>
        <w:t>稻曲病</w:t>
      </w:r>
      <w:proofErr w:type="gramEnd"/>
      <w:r w:rsidRPr="00D9071C">
        <w:rPr>
          <w:rFonts w:eastAsia="仿宋_GB2312"/>
          <w:snapToGrid w:val="0"/>
          <w:sz w:val="28"/>
          <w:szCs w:val="28"/>
        </w:rPr>
        <w:t>抗性机理和遗传模式，挖掘</w:t>
      </w:r>
      <w:proofErr w:type="gramStart"/>
      <w:r w:rsidRPr="00D9071C">
        <w:rPr>
          <w:rFonts w:eastAsia="仿宋_GB2312"/>
          <w:snapToGrid w:val="0"/>
          <w:sz w:val="28"/>
          <w:szCs w:val="28"/>
        </w:rPr>
        <w:t>稻曲病</w:t>
      </w:r>
      <w:proofErr w:type="gramEnd"/>
      <w:r w:rsidRPr="00D9071C">
        <w:rPr>
          <w:rFonts w:eastAsia="仿宋_GB2312"/>
          <w:snapToGrid w:val="0"/>
          <w:sz w:val="28"/>
          <w:szCs w:val="28"/>
        </w:rPr>
        <w:t>抗性相关基因，研发</w:t>
      </w:r>
      <w:proofErr w:type="gramStart"/>
      <w:r w:rsidRPr="00D9071C">
        <w:rPr>
          <w:rFonts w:eastAsia="仿宋_GB2312"/>
          <w:snapToGrid w:val="0"/>
          <w:sz w:val="28"/>
          <w:szCs w:val="28"/>
        </w:rPr>
        <w:t>稻曲病</w:t>
      </w:r>
      <w:proofErr w:type="gramEnd"/>
      <w:r w:rsidRPr="00D9071C">
        <w:rPr>
          <w:rFonts w:eastAsia="仿宋_GB2312"/>
          <w:snapToGrid w:val="0"/>
          <w:sz w:val="28"/>
          <w:szCs w:val="28"/>
        </w:rPr>
        <w:t>抗性评价分子标记，创建精准有效的水稻抗性表型鉴定技术，构建科学合理的</w:t>
      </w:r>
      <w:proofErr w:type="gramStart"/>
      <w:r w:rsidRPr="00D9071C">
        <w:rPr>
          <w:rFonts w:eastAsia="仿宋_GB2312"/>
          <w:snapToGrid w:val="0"/>
          <w:sz w:val="28"/>
          <w:szCs w:val="28"/>
        </w:rPr>
        <w:t>稻曲病</w:t>
      </w:r>
      <w:proofErr w:type="gramEnd"/>
      <w:r w:rsidRPr="00D9071C">
        <w:rPr>
          <w:rFonts w:eastAsia="仿宋_GB2312"/>
          <w:snapToGrid w:val="0"/>
          <w:sz w:val="28"/>
          <w:szCs w:val="28"/>
        </w:rPr>
        <w:t>抗性评价标准；通过对国内外种质资源进行多抗性精准评价，筛选出水稻多抗性种质资源。</w:t>
      </w:r>
      <w:r w:rsidRPr="00D9071C">
        <w:rPr>
          <w:rFonts w:eastAsia="仿宋_GB2312"/>
          <w:snapToGrid w:val="0"/>
          <w:sz w:val="28"/>
          <w:szCs w:val="28"/>
        </w:rPr>
        <w:t xml:space="preserve"> </w:t>
      </w:r>
    </w:p>
    <w:p w:rsidR="00E62D7A" w:rsidRPr="00D9071C" w:rsidRDefault="00C81A07" w:rsidP="00D915E7">
      <w:pPr>
        <w:adjustRightInd w:val="0"/>
        <w:snapToGrid w:val="0"/>
        <w:spacing w:line="420" w:lineRule="exact"/>
        <w:ind w:firstLineChars="200" w:firstLine="562"/>
        <w:rPr>
          <w:rFonts w:eastAsia="仿宋_GB2312"/>
          <w:snapToGrid w:val="0"/>
          <w:sz w:val="28"/>
          <w:szCs w:val="28"/>
        </w:rPr>
      </w:pPr>
      <w:r w:rsidRPr="00D9071C">
        <w:rPr>
          <w:rFonts w:eastAsia="仿宋_GB2312"/>
          <w:b/>
          <w:bCs/>
          <w:snapToGrid w:val="0"/>
          <w:sz w:val="28"/>
          <w:szCs w:val="28"/>
        </w:rPr>
        <w:t>考核指标</w:t>
      </w:r>
      <w:r w:rsidRPr="00D9071C">
        <w:rPr>
          <w:rFonts w:eastAsia="仿宋_GB2312"/>
          <w:bCs/>
          <w:snapToGrid w:val="0"/>
          <w:sz w:val="28"/>
          <w:szCs w:val="28"/>
        </w:rPr>
        <w:t>：</w:t>
      </w:r>
      <w:r w:rsidRPr="00D9071C">
        <w:rPr>
          <w:rFonts w:eastAsia="仿宋_GB2312"/>
          <w:snapToGrid w:val="0"/>
          <w:sz w:val="28"/>
          <w:szCs w:val="28"/>
        </w:rPr>
        <w:t>筛选不同生态稻作区</w:t>
      </w:r>
      <w:proofErr w:type="gramStart"/>
      <w:r w:rsidRPr="00D9071C">
        <w:rPr>
          <w:rFonts w:eastAsia="仿宋_GB2312"/>
          <w:snapToGrid w:val="0"/>
          <w:sz w:val="28"/>
          <w:szCs w:val="28"/>
        </w:rPr>
        <w:t>稳定强致病</w:t>
      </w:r>
      <w:proofErr w:type="gramEnd"/>
      <w:r w:rsidRPr="00D9071C">
        <w:rPr>
          <w:rFonts w:eastAsia="仿宋_GB2312"/>
          <w:snapToGrid w:val="0"/>
          <w:sz w:val="28"/>
          <w:szCs w:val="28"/>
        </w:rPr>
        <w:t>优势菌株</w:t>
      </w:r>
      <w:r w:rsidRPr="00D9071C">
        <w:rPr>
          <w:rFonts w:eastAsia="仿宋_GB2312"/>
          <w:snapToGrid w:val="0"/>
          <w:sz w:val="28"/>
          <w:szCs w:val="28"/>
        </w:rPr>
        <w:t>20</w:t>
      </w:r>
      <w:r w:rsidRPr="00D9071C">
        <w:rPr>
          <w:rFonts w:eastAsia="仿宋_GB2312"/>
          <w:snapToGrid w:val="0"/>
          <w:sz w:val="28"/>
          <w:szCs w:val="28"/>
        </w:rPr>
        <w:t>个，开发</w:t>
      </w:r>
      <w:proofErr w:type="gramStart"/>
      <w:r w:rsidRPr="00D9071C">
        <w:rPr>
          <w:rFonts w:eastAsia="仿宋_GB2312"/>
          <w:snapToGrid w:val="0"/>
          <w:sz w:val="28"/>
          <w:szCs w:val="28"/>
        </w:rPr>
        <w:t>稻曲病</w:t>
      </w:r>
      <w:proofErr w:type="gramEnd"/>
      <w:r w:rsidRPr="00D9071C">
        <w:rPr>
          <w:rFonts w:eastAsia="仿宋_GB2312"/>
          <w:snapToGrid w:val="0"/>
          <w:sz w:val="28"/>
          <w:szCs w:val="28"/>
        </w:rPr>
        <w:t>抗性评价分子标记</w:t>
      </w:r>
      <w:r w:rsidRPr="00D9071C">
        <w:rPr>
          <w:rFonts w:eastAsia="仿宋_GB2312"/>
          <w:snapToGrid w:val="0"/>
          <w:sz w:val="28"/>
          <w:szCs w:val="28"/>
        </w:rPr>
        <w:t>2</w:t>
      </w:r>
      <w:r w:rsidRPr="00D9071C">
        <w:rPr>
          <w:rFonts w:eastAsia="仿宋_GB2312"/>
          <w:snapToGrid w:val="0"/>
          <w:sz w:val="28"/>
          <w:szCs w:val="28"/>
        </w:rPr>
        <w:t>个以上，研发或集成精准抗性鉴定技术</w:t>
      </w:r>
      <w:r w:rsidRPr="00D9071C">
        <w:rPr>
          <w:rFonts w:eastAsia="仿宋_GB2312"/>
          <w:snapToGrid w:val="0"/>
          <w:sz w:val="28"/>
          <w:szCs w:val="28"/>
        </w:rPr>
        <w:t>2</w:t>
      </w:r>
      <w:r w:rsidRPr="00D9071C">
        <w:rPr>
          <w:rFonts w:eastAsia="仿宋_GB2312"/>
          <w:snapToGrid w:val="0"/>
          <w:sz w:val="28"/>
          <w:szCs w:val="28"/>
        </w:rPr>
        <w:t>项，修订</w:t>
      </w:r>
      <w:proofErr w:type="gramStart"/>
      <w:r w:rsidRPr="00D9071C">
        <w:rPr>
          <w:rFonts w:eastAsia="仿宋_GB2312"/>
          <w:snapToGrid w:val="0"/>
          <w:sz w:val="28"/>
          <w:szCs w:val="28"/>
        </w:rPr>
        <w:t>稻曲病</w:t>
      </w:r>
      <w:proofErr w:type="gramEnd"/>
      <w:r w:rsidRPr="00D9071C">
        <w:rPr>
          <w:rFonts w:eastAsia="仿宋_GB2312"/>
          <w:snapToGrid w:val="0"/>
          <w:sz w:val="28"/>
          <w:szCs w:val="28"/>
        </w:rPr>
        <w:t>抗性评价技术规程或标准</w:t>
      </w:r>
      <w:r w:rsidRPr="00D9071C">
        <w:rPr>
          <w:rFonts w:eastAsia="仿宋_GB2312"/>
          <w:snapToGrid w:val="0"/>
          <w:sz w:val="28"/>
          <w:szCs w:val="28"/>
        </w:rPr>
        <w:t>1</w:t>
      </w:r>
      <w:r w:rsidRPr="00D9071C">
        <w:rPr>
          <w:rFonts w:eastAsia="仿宋_GB2312"/>
          <w:snapToGrid w:val="0"/>
          <w:sz w:val="28"/>
          <w:szCs w:val="28"/>
        </w:rPr>
        <w:t>项，挖掘抗（耐）</w:t>
      </w:r>
      <w:r w:rsidRPr="00D9071C">
        <w:rPr>
          <w:rFonts w:eastAsia="仿宋_GB2312"/>
          <w:snapToGrid w:val="0"/>
          <w:sz w:val="28"/>
          <w:szCs w:val="28"/>
        </w:rPr>
        <w:t>3</w:t>
      </w:r>
      <w:r w:rsidRPr="00D9071C">
        <w:rPr>
          <w:rFonts w:eastAsia="仿宋_GB2312"/>
          <w:snapToGrid w:val="0"/>
          <w:sz w:val="28"/>
          <w:szCs w:val="28"/>
        </w:rPr>
        <w:t>种病虫害以上的多抗性资源材料</w:t>
      </w:r>
      <w:r w:rsidRPr="00D9071C">
        <w:rPr>
          <w:rFonts w:eastAsia="仿宋_GB2312"/>
          <w:snapToGrid w:val="0"/>
          <w:sz w:val="28"/>
          <w:szCs w:val="28"/>
        </w:rPr>
        <w:t>2</w:t>
      </w:r>
      <w:r w:rsidRPr="00D9071C">
        <w:rPr>
          <w:rFonts w:eastAsia="仿宋_GB2312"/>
          <w:snapToGrid w:val="0"/>
          <w:sz w:val="28"/>
          <w:szCs w:val="28"/>
        </w:rPr>
        <w:t>份，推荐多抗性水稻品种</w:t>
      </w:r>
      <w:r w:rsidRPr="00D9071C">
        <w:rPr>
          <w:rFonts w:eastAsia="仿宋_GB2312"/>
          <w:snapToGrid w:val="0"/>
          <w:sz w:val="28"/>
          <w:szCs w:val="28"/>
        </w:rPr>
        <w:t>5</w:t>
      </w:r>
      <w:r w:rsidRPr="00D9071C">
        <w:rPr>
          <w:rFonts w:eastAsia="仿宋_GB2312"/>
          <w:snapToGrid w:val="0"/>
          <w:sz w:val="28"/>
          <w:szCs w:val="28"/>
        </w:rPr>
        <w:t>个。</w:t>
      </w:r>
    </w:p>
    <w:p w:rsidR="00E62D7A" w:rsidRPr="00D9071C" w:rsidRDefault="00C81A07" w:rsidP="00D915E7">
      <w:pPr>
        <w:adjustRightInd w:val="0"/>
        <w:snapToGrid w:val="0"/>
        <w:spacing w:line="420" w:lineRule="exact"/>
        <w:ind w:firstLineChars="200" w:firstLine="562"/>
        <w:rPr>
          <w:rFonts w:eastAsia="仿宋_GB2312"/>
          <w:snapToGrid w:val="0"/>
          <w:sz w:val="28"/>
          <w:szCs w:val="28"/>
        </w:rPr>
      </w:pPr>
      <w:r w:rsidRPr="00D9071C">
        <w:rPr>
          <w:rFonts w:eastAsia="仿宋_GB2312"/>
          <w:b/>
          <w:snapToGrid w:val="0"/>
          <w:sz w:val="28"/>
          <w:szCs w:val="28"/>
        </w:rPr>
        <w:t>有关说明：</w:t>
      </w:r>
      <w:proofErr w:type="gramStart"/>
      <w:r w:rsidRPr="00D9071C">
        <w:rPr>
          <w:rFonts w:eastAsia="仿宋_GB2312"/>
          <w:snapToGrid w:val="0"/>
          <w:sz w:val="28"/>
          <w:szCs w:val="28"/>
        </w:rPr>
        <w:t>拟支持</w:t>
      </w:r>
      <w:proofErr w:type="gramEnd"/>
      <w:r w:rsidRPr="00D9071C">
        <w:rPr>
          <w:rFonts w:eastAsia="仿宋_GB2312"/>
          <w:snapToGrid w:val="0"/>
          <w:sz w:val="28"/>
          <w:szCs w:val="28"/>
        </w:rPr>
        <w:t>1</w:t>
      </w:r>
      <w:r w:rsidRPr="00D9071C">
        <w:rPr>
          <w:rFonts w:eastAsia="仿宋_GB2312"/>
          <w:snapToGrid w:val="0"/>
          <w:sz w:val="28"/>
          <w:szCs w:val="28"/>
        </w:rPr>
        <w:t>项。</w:t>
      </w:r>
    </w:p>
    <w:p w:rsidR="00E62D7A" w:rsidRPr="00D9071C" w:rsidRDefault="00C81A07" w:rsidP="00D915E7">
      <w:pPr>
        <w:adjustRightInd w:val="0"/>
        <w:snapToGrid w:val="0"/>
        <w:spacing w:line="420" w:lineRule="exact"/>
        <w:ind w:firstLineChars="200" w:firstLine="562"/>
        <w:rPr>
          <w:rFonts w:eastAsia="仿宋_GB2312"/>
          <w:b/>
          <w:snapToGrid w:val="0"/>
          <w:sz w:val="28"/>
          <w:szCs w:val="28"/>
        </w:rPr>
      </w:pPr>
      <w:r w:rsidRPr="00D9071C">
        <w:rPr>
          <w:rFonts w:eastAsia="仿宋_GB2312"/>
          <w:b/>
          <w:snapToGrid w:val="0"/>
          <w:kern w:val="0"/>
          <w:sz w:val="28"/>
          <w:szCs w:val="28"/>
        </w:rPr>
        <w:t>（</w:t>
      </w:r>
      <w:r w:rsidRPr="00D9071C">
        <w:rPr>
          <w:rFonts w:eastAsia="仿宋_GB2312"/>
          <w:b/>
          <w:snapToGrid w:val="0"/>
          <w:kern w:val="0"/>
          <w:sz w:val="28"/>
          <w:szCs w:val="28"/>
        </w:rPr>
        <w:t>3</w:t>
      </w:r>
      <w:r w:rsidRPr="00D9071C">
        <w:rPr>
          <w:rFonts w:eastAsia="仿宋_GB2312"/>
          <w:b/>
          <w:snapToGrid w:val="0"/>
          <w:kern w:val="0"/>
          <w:sz w:val="28"/>
          <w:szCs w:val="28"/>
        </w:rPr>
        <w:t>）</w:t>
      </w:r>
      <w:r w:rsidRPr="00D9071C">
        <w:rPr>
          <w:rFonts w:eastAsia="仿宋_GB2312"/>
          <w:b/>
          <w:bCs/>
          <w:snapToGrid w:val="0"/>
          <w:sz w:val="28"/>
          <w:szCs w:val="28"/>
        </w:rPr>
        <w:t xml:space="preserve"> </w:t>
      </w:r>
      <w:r w:rsidRPr="00D9071C">
        <w:rPr>
          <w:rFonts w:eastAsia="仿宋_GB2312"/>
          <w:b/>
          <w:snapToGrid w:val="0"/>
          <w:sz w:val="28"/>
          <w:szCs w:val="28"/>
        </w:rPr>
        <w:t>落叶果树功能性砧木筛选及无性快繁技术研究与应用。</w:t>
      </w:r>
    </w:p>
    <w:p w:rsidR="00E62D7A" w:rsidRPr="00D9071C" w:rsidRDefault="00C81A07" w:rsidP="00D915E7">
      <w:pPr>
        <w:adjustRightInd w:val="0"/>
        <w:snapToGrid w:val="0"/>
        <w:spacing w:line="420" w:lineRule="exact"/>
        <w:ind w:firstLineChars="200" w:firstLine="562"/>
        <w:rPr>
          <w:rFonts w:eastAsia="仿宋_GB2312"/>
          <w:snapToGrid w:val="0"/>
          <w:kern w:val="0"/>
          <w:sz w:val="28"/>
          <w:szCs w:val="28"/>
        </w:rPr>
      </w:pPr>
      <w:r w:rsidRPr="00D9071C">
        <w:rPr>
          <w:rFonts w:eastAsia="仿宋_GB2312"/>
          <w:b/>
          <w:snapToGrid w:val="0"/>
          <w:kern w:val="0"/>
          <w:sz w:val="28"/>
          <w:szCs w:val="28"/>
        </w:rPr>
        <w:t>研究内容：</w:t>
      </w:r>
      <w:r w:rsidRPr="00D9071C">
        <w:rPr>
          <w:rFonts w:eastAsia="仿宋_GB2312"/>
          <w:snapToGrid w:val="0"/>
          <w:kern w:val="0"/>
          <w:sz w:val="28"/>
          <w:szCs w:val="28"/>
        </w:rPr>
        <w:t>针对我省桃、李、杏、苹果、猕猴桃等落叶果树生产过程中适宜推广应用的专用砧木品种缺乏且繁殖效率低等问题，以资源收集、保存为基础，开展矮化性能评价、抗逆生理指标分析、与主栽品种嫁接亲和力评价等研究，筛选出一批适宜四川推广应用的落叶果树砧木及砧穗组</w:t>
      </w:r>
      <w:r w:rsidRPr="00D9071C">
        <w:rPr>
          <w:rFonts w:eastAsia="仿宋_GB2312"/>
          <w:snapToGrid w:val="0"/>
          <w:kern w:val="0"/>
          <w:sz w:val="28"/>
          <w:szCs w:val="28"/>
        </w:rPr>
        <w:lastRenderedPageBreak/>
        <w:t>合；研究组培快繁、扦插繁殖等无性快繁技术；创新采穗圃营建、营养袋嫁接苗培育、三当苗培育、桥接换</w:t>
      </w:r>
      <w:proofErr w:type="gramStart"/>
      <w:r w:rsidRPr="00D9071C">
        <w:rPr>
          <w:rFonts w:eastAsia="仿宋_GB2312"/>
          <w:snapToGrid w:val="0"/>
          <w:kern w:val="0"/>
          <w:sz w:val="28"/>
          <w:szCs w:val="28"/>
        </w:rPr>
        <w:t>砧</w:t>
      </w:r>
      <w:proofErr w:type="gramEnd"/>
      <w:r w:rsidRPr="00D9071C">
        <w:rPr>
          <w:rFonts w:eastAsia="仿宋_GB2312"/>
          <w:snapToGrid w:val="0"/>
          <w:kern w:val="0"/>
          <w:sz w:val="28"/>
          <w:szCs w:val="28"/>
        </w:rPr>
        <w:t>等砧木应用技术，提升全省落叶果树功能性砧木应用水平。</w:t>
      </w:r>
    </w:p>
    <w:p w:rsidR="00E62D7A" w:rsidRPr="00D9071C" w:rsidRDefault="00C81A07" w:rsidP="00D915E7">
      <w:pPr>
        <w:adjustRightInd w:val="0"/>
        <w:snapToGrid w:val="0"/>
        <w:spacing w:line="420" w:lineRule="exact"/>
        <w:ind w:firstLineChars="200" w:firstLine="562"/>
        <w:rPr>
          <w:rFonts w:eastAsia="仿宋_GB2312"/>
          <w:snapToGrid w:val="0"/>
          <w:kern w:val="0"/>
          <w:sz w:val="28"/>
          <w:szCs w:val="28"/>
        </w:rPr>
      </w:pPr>
      <w:r w:rsidRPr="00D9071C">
        <w:rPr>
          <w:rFonts w:eastAsia="仿宋_GB2312"/>
          <w:b/>
          <w:snapToGrid w:val="0"/>
          <w:kern w:val="0"/>
          <w:sz w:val="28"/>
          <w:szCs w:val="28"/>
        </w:rPr>
        <w:t>考核指标：</w:t>
      </w:r>
      <w:r w:rsidRPr="00D9071C">
        <w:rPr>
          <w:rFonts w:eastAsia="仿宋_GB2312"/>
          <w:snapToGrid w:val="0"/>
          <w:kern w:val="0"/>
          <w:sz w:val="28"/>
          <w:szCs w:val="28"/>
        </w:rPr>
        <w:t>搜集评价落叶果树砧木资源</w:t>
      </w:r>
      <w:r w:rsidRPr="00D9071C">
        <w:rPr>
          <w:rFonts w:eastAsia="仿宋_GB2312"/>
          <w:snapToGrid w:val="0"/>
          <w:kern w:val="0"/>
          <w:sz w:val="28"/>
          <w:szCs w:val="28"/>
        </w:rPr>
        <w:t>50</w:t>
      </w:r>
      <w:r w:rsidRPr="00D9071C">
        <w:rPr>
          <w:rFonts w:eastAsia="仿宋_GB2312"/>
          <w:snapToGrid w:val="0"/>
          <w:kern w:val="0"/>
          <w:sz w:val="28"/>
          <w:szCs w:val="28"/>
        </w:rPr>
        <w:t>份；建立落叶果树砧木资源及繁育</w:t>
      </w:r>
      <w:proofErr w:type="gramStart"/>
      <w:r w:rsidRPr="00D9071C">
        <w:rPr>
          <w:rFonts w:eastAsia="仿宋_GB2312"/>
          <w:snapToGrid w:val="0"/>
          <w:kern w:val="0"/>
          <w:sz w:val="28"/>
          <w:szCs w:val="28"/>
        </w:rPr>
        <w:t>圃</w:t>
      </w:r>
      <w:proofErr w:type="gramEnd"/>
      <w:r w:rsidRPr="00D9071C">
        <w:rPr>
          <w:rFonts w:eastAsia="仿宋_GB2312"/>
          <w:snapToGrid w:val="0"/>
          <w:kern w:val="0"/>
          <w:sz w:val="28"/>
          <w:szCs w:val="28"/>
        </w:rPr>
        <w:t>30</w:t>
      </w:r>
      <w:r w:rsidRPr="00D9071C">
        <w:rPr>
          <w:rFonts w:eastAsia="仿宋_GB2312"/>
          <w:snapToGrid w:val="0"/>
          <w:kern w:val="0"/>
          <w:sz w:val="28"/>
          <w:szCs w:val="28"/>
        </w:rPr>
        <w:t>亩以上；筛选落叶果树功能性砧木材料</w:t>
      </w:r>
      <w:r w:rsidRPr="00D9071C">
        <w:rPr>
          <w:rFonts w:eastAsia="仿宋_GB2312"/>
          <w:snapToGrid w:val="0"/>
          <w:kern w:val="0"/>
          <w:sz w:val="28"/>
          <w:szCs w:val="28"/>
        </w:rPr>
        <w:t>6</w:t>
      </w:r>
      <w:r w:rsidRPr="00D9071C">
        <w:rPr>
          <w:rFonts w:eastAsia="仿宋_GB2312"/>
          <w:snapToGrid w:val="0"/>
          <w:kern w:val="0"/>
          <w:sz w:val="28"/>
          <w:szCs w:val="28"/>
        </w:rPr>
        <w:t>～</w:t>
      </w:r>
      <w:r w:rsidRPr="00D9071C">
        <w:rPr>
          <w:rFonts w:eastAsia="仿宋_GB2312"/>
          <w:snapToGrid w:val="0"/>
          <w:kern w:val="0"/>
          <w:sz w:val="28"/>
          <w:szCs w:val="28"/>
        </w:rPr>
        <w:t>9</w:t>
      </w:r>
      <w:r w:rsidRPr="00D9071C">
        <w:rPr>
          <w:rFonts w:eastAsia="仿宋_GB2312"/>
          <w:snapToGrid w:val="0"/>
          <w:kern w:val="0"/>
          <w:sz w:val="28"/>
          <w:szCs w:val="28"/>
        </w:rPr>
        <w:t>份、适宜的砧穗组合</w:t>
      </w:r>
      <w:r w:rsidRPr="00D9071C">
        <w:rPr>
          <w:rFonts w:eastAsia="仿宋_GB2312"/>
          <w:snapToGrid w:val="0"/>
          <w:kern w:val="0"/>
          <w:sz w:val="28"/>
          <w:szCs w:val="28"/>
        </w:rPr>
        <w:t>12</w:t>
      </w:r>
      <w:r w:rsidRPr="00D9071C">
        <w:rPr>
          <w:rFonts w:eastAsia="仿宋_GB2312"/>
          <w:snapToGrid w:val="0"/>
          <w:kern w:val="0"/>
          <w:sz w:val="28"/>
          <w:szCs w:val="28"/>
        </w:rPr>
        <w:t>～</w:t>
      </w:r>
      <w:r w:rsidRPr="00D9071C">
        <w:rPr>
          <w:rFonts w:eastAsia="仿宋_GB2312"/>
          <w:snapToGrid w:val="0"/>
          <w:kern w:val="0"/>
          <w:sz w:val="28"/>
          <w:szCs w:val="28"/>
        </w:rPr>
        <w:t>15</w:t>
      </w:r>
      <w:r w:rsidRPr="00D9071C">
        <w:rPr>
          <w:rFonts w:eastAsia="仿宋_GB2312"/>
          <w:snapToGrid w:val="0"/>
          <w:kern w:val="0"/>
          <w:sz w:val="28"/>
          <w:szCs w:val="28"/>
        </w:rPr>
        <w:t>个；创新功能性砧木无性快繁及应用技术</w:t>
      </w:r>
      <w:r w:rsidRPr="00D9071C">
        <w:rPr>
          <w:rFonts w:eastAsia="仿宋_GB2312"/>
          <w:snapToGrid w:val="0"/>
          <w:kern w:val="0"/>
          <w:sz w:val="28"/>
          <w:szCs w:val="28"/>
        </w:rPr>
        <w:t>6</w:t>
      </w:r>
      <w:r w:rsidRPr="00D9071C">
        <w:rPr>
          <w:rFonts w:eastAsia="仿宋_GB2312"/>
          <w:snapToGrid w:val="0"/>
          <w:kern w:val="0"/>
          <w:sz w:val="28"/>
          <w:szCs w:val="28"/>
        </w:rPr>
        <w:t>～</w:t>
      </w:r>
      <w:r w:rsidRPr="00D9071C">
        <w:rPr>
          <w:rFonts w:eastAsia="仿宋_GB2312"/>
          <w:snapToGrid w:val="0"/>
          <w:kern w:val="0"/>
          <w:sz w:val="28"/>
          <w:szCs w:val="28"/>
        </w:rPr>
        <w:t>9</w:t>
      </w:r>
      <w:r w:rsidRPr="00D9071C">
        <w:rPr>
          <w:rFonts w:eastAsia="仿宋_GB2312"/>
          <w:snapToGrid w:val="0"/>
          <w:kern w:val="0"/>
          <w:sz w:val="28"/>
          <w:szCs w:val="28"/>
        </w:rPr>
        <w:t>项，集成技术体系</w:t>
      </w:r>
      <w:r w:rsidRPr="00D9071C">
        <w:rPr>
          <w:rFonts w:eastAsia="仿宋_GB2312"/>
          <w:snapToGrid w:val="0"/>
          <w:kern w:val="0"/>
          <w:sz w:val="28"/>
          <w:szCs w:val="28"/>
        </w:rPr>
        <w:t>1</w:t>
      </w:r>
      <w:r w:rsidRPr="00D9071C">
        <w:rPr>
          <w:rFonts w:eastAsia="仿宋_GB2312"/>
          <w:snapToGrid w:val="0"/>
          <w:kern w:val="0"/>
          <w:sz w:val="28"/>
          <w:szCs w:val="28"/>
        </w:rPr>
        <w:t>套；获得国家发明专利</w:t>
      </w:r>
      <w:r w:rsidRPr="00D9071C">
        <w:rPr>
          <w:rFonts w:eastAsia="仿宋_GB2312"/>
          <w:snapToGrid w:val="0"/>
          <w:kern w:val="0"/>
          <w:sz w:val="28"/>
          <w:szCs w:val="28"/>
        </w:rPr>
        <w:t>1</w:t>
      </w:r>
      <w:r w:rsidRPr="00D9071C">
        <w:rPr>
          <w:rFonts w:eastAsia="仿宋_GB2312"/>
          <w:snapToGrid w:val="0"/>
          <w:kern w:val="0"/>
          <w:sz w:val="28"/>
          <w:szCs w:val="28"/>
        </w:rPr>
        <w:t>项。</w:t>
      </w:r>
    </w:p>
    <w:p w:rsidR="00E62D7A" w:rsidRPr="00D9071C" w:rsidRDefault="00C81A07" w:rsidP="00D915E7">
      <w:pPr>
        <w:adjustRightInd w:val="0"/>
        <w:snapToGrid w:val="0"/>
        <w:spacing w:line="420" w:lineRule="exact"/>
        <w:ind w:firstLineChars="200" w:firstLine="562"/>
        <w:rPr>
          <w:rFonts w:eastAsia="楷体_GB2312"/>
          <w:snapToGrid w:val="0"/>
          <w:kern w:val="0"/>
          <w:sz w:val="28"/>
          <w:szCs w:val="28"/>
        </w:rPr>
      </w:pPr>
      <w:r w:rsidRPr="00D9071C">
        <w:rPr>
          <w:rFonts w:eastAsia="仿宋_GB2312"/>
          <w:b/>
          <w:snapToGrid w:val="0"/>
          <w:sz w:val="28"/>
          <w:szCs w:val="28"/>
        </w:rPr>
        <w:t>有关说明：</w:t>
      </w:r>
      <w:proofErr w:type="gramStart"/>
      <w:r w:rsidRPr="00D9071C">
        <w:rPr>
          <w:rFonts w:eastAsia="仿宋_GB2312"/>
          <w:snapToGrid w:val="0"/>
          <w:sz w:val="28"/>
          <w:szCs w:val="28"/>
        </w:rPr>
        <w:t>拟支持</w:t>
      </w:r>
      <w:proofErr w:type="gramEnd"/>
      <w:r w:rsidRPr="00D9071C">
        <w:rPr>
          <w:rFonts w:eastAsia="仿宋_GB2312"/>
          <w:snapToGrid w:val="0"/>
          <w:sz w:val="28"/>
          <w:szCs w:val="28"/>
        </w:rPr>
        <w:t>1</w:t>
      </w:r>
      <w:r w:rsidRPr="00D9071C">
        <w:rPr>
          <w:rFonts w:eastAsia="仿宋_GB2312"/>
          <w:snapToGrid w:val="0"/>
          <w:sz w:val="28"/>
          <w:szCs w:val="28"/>
        </w:rPr>
        <w:t>项。</w:t>
      </w:r>
    </w:p>
    <w:p w:rsidR="00E62D7A" w:rsidRPr="00D9071C" w:rsidRDefault="00C81A07" w:rsidP="00D915E7">
      <w:pPr>
        <w:adjustRightInd w:val="0"/>
        <w:snapToGrid w:val="0"/>
        <w:spacing w:line="420" w:lineRule="exact"/>
        <w:ind w:firstLineChars="200" w:firstLine="562"/>
        <w:rPr>
          <w:rFonts w:eastAsia="仿宋_GB2312"/>
          <w:b/>
          <w:snapToGrid w:val="0"/>
          <w:kern w:val="0"/>
          <w:sz w:val="28"/>
          <w:szCs w:val="28"/>
        </w:rPr>
      </w:pPr>
      <w:r w:rsidRPr="00D9071C">
        <w:rPr>
          <w:rFonts w:eastAsia="仿宋_GB2312"/>
          <w:b/>
          <w:snapToGrid w:val="0"/>
          <w:kern w:val="0"/>
          <w:sz w:val="28"/>
          <w:szCs w:val="28"/>
        </w:rPr>
        <w:t>（</w:t>
      </w:r>
      <w:r w:rsidRPr="00D9071C">
        <w:rPr>
          <w:rFonts w:eastAsia="仿宋_GB2312"/>
          <w:b/>
          <w:snapToGrid w:val="0"/>
          <w:kern w:val="0"/>
          <w:sz w:val="28"/>
          <w:szCs w:val="28"/>
        </w:rPr>
        <w:t>4</w:t>
      </w:r>
      <w:r w:rsidRPr="00D9071C">
        <w:rPr>
          <w:rFonts w:eastAsia="仿宋_GB2312"/>
          <w:b/>
          <w:snapToGrid w:val="0"/>
          <w:kern w:val="0"/>
          <w:sz w:val="28"/>
          <w:szCs w:val="28"/>
        </w:rPr>
        <w:t>）黄瓜高效杂</w:t>
      </w:r>
      <w:proofErr w:type="gramStart"/>
      <w:r w:rsidRPr="00D9071C">
        <w:rPr>
          <w:rFonts w:eastAsia="仿宋_GB2312"/>
          <w:b/>
          <w:snapToGrid w:val="0"/>
          <w:kern w:val="0"/>
          <w:sz w:val="28"/>
          <w:szCs w:val="28"/>
        </w:rPr>
        <w:t>优育种</w:t>
      </w:r>
      <w:proofErr w:type="gramEnd"/>
      <w:r w:rsidRPr="00D9071C">
        <w:rPr>
          <w:rFonts w:eastAsia="仿宋_GB2312"/>
          <w:b/>
          <w:snapToGrid w:val="0"/>
          <w:kern w:val="0"/>
          <w:sz w:val="28"/>
          <w:szCs w:val="28"/>
        </w:rPr>
        <w:t>技术研究与应用。</w:t>
      </w:r>
    </w:p>
    <w:p w:rsidR="00E62D7A" w:rsidRPr="00D9071C" w:rsidRDefault="00C81A07" w:rsidP="00D915E7">
      <w:pPr>
        <w:adjustRightInd w:val="0"/>
        <w:snapToGrid w:val="0"/>
        <w:spacing w:line="420" w:lineRule="exact"/>
        <w:ind w:firstLineChars="200" w:firstLine="562"/>
        <w:rPr>
          <w:rFonts w:eastAsia="仿宋_GB2312"/>
          <w:snapToGrid w:val="0"/>
          <w:kern w:val="0"/>
          <w:sz w:val="28"/>
          <w:szCs w:val="28"/>
        </w:rPr>
      </w:pPr>
      <w:r w:rsidRPr="00D9071C">
        <w:rPr>
          <w:rFonts w:eastAsia="仿宋_GB2312"/>
          <w:b/>
          <w:bCs/>
          <w:snapToGrid w:val="0"/>
          <w:kern w:val="0"/>
          <w:sz w:val="28"/>
          <w:szCs w:val="28"/>
        </w:rPr>
        <w:t>研究内容：</w:t>
      </w:r>
      <w:r w:rsidRPr="00D9071C">
        <w:rPr>
          <w:rFonts w:eastAsia="仿宋_GB2312"/>
          <w:snapToGrid w:val="0"/>
          <w:kern w:val="0"/>
          <w:sz w:val="28"/>
          <w:szCs w:val="28"/>
        </w:rPr>
        <w:t>针对当前黄瓜育种中存在逆境（低温或高温）下易出现畸形果、果实苦味重、抗病性差，优质多抗（抗病抗逆）等综合性状优异的育种材料缺乏等问题，重点开展黄瓜雌花率、抗性和品质的遗传规律和光</w:t>
      </w:r>
      <w:proofErr w:type="gramStart"/>
      <w:r w:rsidRPr="00D9071C">
        <w:rPr>
          <w:rFonts w:eastAsia="仿宋_GB2312"/>
          <w:snapToGrid w:val="0"/>
          <w:kern w:val="0"/>
          <w:sz w:val="28"/>
          <w:szCs w:val="28"/>
        </w:rPr>
        <w:t>温利用</w:t>
      </w:r>
      <w:proofErr w:type="gramEnd"/>
      <w:r w:rsidRPr="00D9071C">
        <w:rPr>
          <w:rFonts w:eastAsia="仿宋_GB2312"/>
          <w:snapToGrid w:val="0"/>
          <w:kern w:val="0"/>
          <w:sz w:val="28"/>
          <w:szCs w:val="28"/>
        </w:rPr>
        <w:t>效应研究，建立高效杂</w:t>
      </w:r>
      <w:proofErr w:type="gramStart"/>
      <w:r w:rsidRPr="00D9071C">
        <w:rPr>
          <w:rFonts w:eastAsia="仿宋_GB2312"/>
          <w:snapToGrid w:val="0"/>
          <w:kern w:val="0"/>
          <w:sz w:val="28"/>
          <w:szCs w:val="28"/>
        </w:rPr>
        <w:t>优育种</w:t>
      </w:r>
      <w:proofErr w:type="gramEnd"/>
      <w:r w:rsidRPr="00D9071C">
        <w:rPr>
          <w:rFonts w:eastAsia="仿宋_GB2312"/>
          <w:snapToGrid w:val="0"/>
          <w:kern w:val="0"/>
          <w:sz w:val="28"/>
          <w:szCs w:val="28"/>
        </w:rPr>
        <w:t>模式，通过远缘杂交、多亲杂交和多目标环境鉴定等技术途径，结合分子标记辅助选择技术等，筛选黄瓜果实无苦味、设施早熟耐低温弱光和夏季露地耐热，且</w:t>
      </w:r>
      <w:proofErr w:type="gramStart"/>
      <w:r w:rsidRPr="00D9071C">
        <w:rPr>
          <w:rFonts w:eastAsia="仿宋_GB2312"/>
          <w:snapToGrid w:val="0"/>
          <w:kern w:val="0"/>
          <w:sz w:val="28"/>
          <w:szCs w:val="28"/>
        </w:rPr>
        <w:t>抗主要</w:t>
      </w:r>
      <w:proofErr w:type="gramEnd"/>
      <w:r w:rsidRPr="00D9071C">
        <w:rPr>
          <w:rFonts w:eastAsia="仿宋_GB2312"/>
          <w:snapToGrid w:val="0"/>
          <w:kern w:val="0"/>
          <w:sz w:val="28"/>
          <w:szCs w:val="28"/>
        </w:rPr>
        <w:t>病害的优异黄瓜种质资源和自交系群体，为选育适合生产与市场不同要求和类型的黄瓜新品种提供支撑。</w:t>
      </w:r>
    </w:p>
    <w:p w:rsidR="00E62D7A" w:rsidRPr="00D9071C" w:rsidRDefault="00C81A07" w:rsidP="00D915E7">
      <w:pPr>
        <w:adjustRightInd w:val="0"/>
        <w:snapToGrid w:val="0"/>
        <w:spacing w:line="420" w:lineRule="exact"/>
        <w:ind w:firstLineChars="200" w:firstLine="562"/>
        <w:rPr>
          <w:rFonts w:eastAsia="仿宋_GB2312"/>
          <w:snapToGrid w:val="0"/>
          <w:kern w:val="0"/>
          <w:sz w:val="28"/>
          <w:szCs w:val="28"/>
        </w:rPr>
      </w:pPr>
      <w:r w:rsidRPr="00D9071C">
        <w:rPr>
          <w:rFonts w:eastAsia="仿宋_GB2312"/>
          <w:b/>
          <w:bCs/>
          <w:snapToGrid w:val="0"/>
          <w:kern w:val="0"/>
          <w:sz w:val="28"/>
          <w:szCs w:val="28"/>
        </w:rPr>
        <w:t>考核指标：</w:t>
      </w:r>
      <w:r w:rsidRPr="00D9071C">
        <w:rPr>
          <w:rFonts w:eastAsia="仿宋_GB2312"/>
          <w:snapToGrid w:val="0"/>
          <w:kern w:val="0"/>
          <w:sz w:val="28"/>
          <w:szCs w:val="28"/>
        </w:rPr>
        <w:t>创制华南型无苦味优质新材料</w:t>
      </w:r>
      <w:r w:rsidRPr="00D9071C">
        <w:rPr>
          <w:rFonts w:eastAsia="仿宋_GB2312"/>
          <w:snapToGrid w:val="0"/>
          <w:kern w:val="0"/>
          <w:sz w:val="28"/>
          <w:szCs w:val="28"/>
        </w:rPr>
        <w:t>3-5</w:t>
      </w:r>
      <w:r w:rsidRPr="00D9071C">
        <w:rPr>
          <w:rFonts w:eastAsia="仿宋_GB2312"/>
          <w:snapToGrid w:val="0"/>
          <w:kern w:val="0"/>
          <w:sz w:val="28"/>
          <w:szCs w:val="28"/>
        </w:rPr>
        <w:t>个，新材料果实葫芦素</w:t>
      </w:r>
      <w:r w:rsidRPr="00D9071C">
        <w:rPr>
          <w:rFonts w:eastAsia="仿宋_GB2312"/>
          <w:snapToGrid w:val="0"/>
          <w:kern w:val="0"/>
          <w:sz w:val="28"/>
          <w:szCs w:val="28"/>
        </w:rPr>
        <w:t>C</w:t>
      </w:r>
      <w:r w:rsidRPr="00D9071C">
        <w:rPr>
          <w:rFonts w:eastAsia="仿宋_GB2312"/>
          <w:snapToGrid w:val="0"/>
          <w:kern w:val="0"/>
          <w:sz w:val="28"/>
          <w:szCs w:val="28"/>
        </w:rPr>
        <w:t>检测为</w:t>
      </w:r>
      <w:r w:rsidRPr="00D9071C">
        <w:rPr>
          <w:rFonts w:eastAsia="仿宋_GB2312"/>
          <w:snapToGrid w:val="0"/>
          <w:kern w:val="0"/>
          <w:sz w:val="28"/>
          <w:szCs w:val="28"/>
        </w:rPr>
        <w:t>0</w:t>
      </w:r>
      <w:r w:rsidRPr="00D9071C">
        <w:rPr>
          <w:rFonts w:eastAsia="仿宋_GB2312"/>
          <w:snapToGrid w:val="0"/>
          <w:kern w:val="0"/>
          <w:sz w:val="28"/>
          <w:szCs w:val="28"/>
        </w:rPr>
        <w:t>，抗</w:t>
      </w:r>
      <w:r w:rsidRPr="00D9071C">
        <w:rPr>
          <w:rFonts w:eastAsia="仿宋_GB2312"/>
          <w:snapToGrid w:val="0"/>
          <w:kern w:val="0"/>
          <w:sz w:val="28"/>
          <w:szCs w:val="28"/>
        </w:rPr>
        <w:t>3</w:t>
      </w:r>
      <w:r w:rsidRPr="00D9071C">
        <w:rPr>
          <w:rFonts w:eastAsia="仿宋_GB2312"/>
          <w:snapToGrid w:val="0"/>
          <w:kern w:val="0"/>
          <w:sz w:val="28"/>
          <w:szCs w:val="28"/>
        </w:rPr>
        <w:t>种以上黄瓜主要病害；创制</w:t>
      </w:r>
      <w:r w:rsidRPr="00D9071C">
        <w:rPr>
          <w:rFonts w:eastAsia="仿宋_GB2312"/>
          <w:snapToGrid w:val="0"/>
          <w:kern w:val="0"/>
          <w:sz w:val="28"/>
          <w:szCs w:val="28"/>
        </w:rPr>
        <w:t>2-3</w:t>
      </w:r>
      <w:r w:rsidRPr="00D9071C">
        <w:rPr>
          <w:rFonts w:eastAsia="仿宋_GB2312"/>
          <w:snapToGrid w:val="0"/>
          <w:kern w:val="0"/>
          <w:sz w:val="28"/>
          <w:szCs w:val="28"/>
        </w:rPr>
        <w:t>个优良优质多抗雌性系新材料，要求雌株率达</w:t>
      </w:r>
      <w:r w:rsidRPr="00D9071C">
        <w:rPr>
          <w:rFonts w:eastAsia="仿宋_GB2312"/>
          <w:snapToGrid w:val="0"/>
          <w:kern w:val="0"/>
          <w:sz w:val="28"/>
          <w:szCs w:val="28"/>
        </w:rPr>
        <w:t>90%</w:t>
      </w:r>
      <w:r w:rsidRPr="00D9071C">
        <w:rPr>
          <w:rFonts w:eastAsia="仿宋_GB2312"/>
          <w:snapToGrid w:val="0"/>
          <w:kern w:val="0"/>
          <w:sz w:val="28"/>
          <w:szCs w:val="28"/>
        </w:rPr>
        <w:t>，单性结实能力强，抗</w:t>
      </w:r>
      <w:r w:rsidRPr="00D9071C">
        <w:rPr>
          <w:rFonts w:eastAsia="仿宋_GB2312"/>
          <w:snapToGrid w:val="0"/>
          <w:kern w:val="0"/>
          <w:sz w:val="28"/>
          <w:szCs w:val="28"/>
        </w:rPr>
        <w:t>3</w:t>
      </w:r>
      <w:r w:rsidRPr="00D9071C">
        <w:rPr>
          <w:rFonts w:eastAsia="仿宋_GB2312"/>
          <w:snapToGrid w:val="0"/>
          <w:kern w:val="0"/>
          <w:sz w:val="28"/>
          <w:szCs w:val="28"/>
        </w:rPr>
        <w:t>种以上黄瓜主要病害；创制</w:t>
      </w:r>
      <w:r w:rsidRPr="00D9071C">
        <w:rPr>
          <w:rFonts w:eastAsia="仿宋_GB2312"/>
          <w:snapToGrid w:val="0"/>
          <w:kern w:val="0"/>
          <w:sz w:val="28"/>
          <w:szCs w:val="28"/>
        </w:rPr>
        <w:t>2-3</w:t>
      </w:r>
      <w:r w:rsidRPr="00D9071C">
        <w:rPr>
          <w:rFonts w:eastAsia="仿宋_GB2312"/>
          <w:snapToGrid w:val="0"/>
          <w:kern w:val="0"/>
          <w:sz w:val="28"/>
          <w:szCs w:val="28"/>
        </w:rPr>
        <w:t>个早春设施耐低温弱光新材料，要求在</w:t>
      </w:r>
      <w:r w:rsidRPr="00D9071C">
        <w:rPr>
          <w:rFonts w:eastAsia="仿宋_GB2312"/>
          <w:snapToGrid w:val="0"/>
          <w:kern w:val="0"/>
          <w:sz w:val="28"/>
          <w:szCs w:val="28"/>
        </w:rPr>
        <w:t>12</w:t>
      </w:r>
      <w:r w:rsidRPr="00D9071C">
        <w:rPr>
          <w:snapToGrid w:val="0"/>
          <w:kern w:val="0"/>
          <w:sz w:val="28"/>
          <w:szCs w:val="28"/>
        </w:rPr>
        <w:t>℃</w:t>
      </w:r>
      <w:r w:rsidRPr="00D9071C">
        <w:rPr>
          <w:rFonts w:eastAsia="仿宋_GB2312"/>
          <w:snapToGrid w:val="0"/>
          <w:kern w:val="0"/>
          <w:sz w:val="28"/>
          <w:szCs w:val="28"/>
        </w:rPr>
        <w:t>左右低温弱光条件下，生长发育正常，抗</w:t>
      </w:r>
      <w:r w:rsidRPr="00D9071C">
        <w:rPr>
          <w:rFonts w:eastAsia="仿宋_GB2312"/>
          <w:snapToGrid w:val="0"/>
          <w:kern w:val="0"/>
          <w:sz w:val="28"/>
          <w:szCs w:val="28"/>
        </w:rPr>
        <w:t>3</w:t>
      </w:r>
      <w:r w:rsidRPr="00D9071C">
        <w:rPr>
          <w:rFonts w:eastAsia="仿宋_GB2312"/>
          <w:snapToGrid w:val="0"/>
          <w:kern w:val="0"/>
          <w:sz w:val="28"/>
          <w:szCs w:val="28"/>
        </w:rPr>
        <w:t>种以上黄瓜主要病害；创制</w:t>
      </w:r>
      <w:r w:rsidRPr="00D9071C">
        <w:rPr>
          <w:rFonts w:eastAsia="仿宋_GB2312"/>
          <w:snapToGrid w:val="0"/>
          <w:kern w:val="0"/>
          <w:sz w:val="28"/>
          <w:szCs w:val="28"/>
        </w:rPr>
        <w:t>2-3</w:t>
      </w:r>
      <w:r w:rsidRPr="00D9071C">
        <w:rPr>
          <w:rFonts w:eastAsia="仿宋_GB2312"/>
          <w:snapToGrid w:val="0"/>
          <w:kern w:val="0"/>
          <w:sz w:val="28"/>
          <w:szCs w:val="28"/>
        </w:rPr>
        <w:t>个露地耐热新材料，要求在</w:t>
      </w:r>
      <w:r w:rsidRPr="00D9071C">
        <w:rPr>
          <w:rFonts w:eastAsia="仿宋_GB2312"/>
          <w:snapToGrid w:val="0"/>
          <w:kern w:val="0"/>
          <w:sz w:val="28"/>
          <w:szCs w:val="28"/>
        </w:rPr>
        <w:t>32</w:t>
      </w:r>
      <w:r w:rsidRPr="00D9071C">
        <w:rPr>
          <w:snapToGrid w:val="0"/>
          <w:kern w:val="0"/>
          <w:sz w:val="28"/>
          <w:szCs w:val="28"/>
        </w:rPr>
        <w:t>℃</w:t>
      </w:r>
      <w:r w:rsidRPr="00D9071C">
        <w:rPr>
          <w:rFonts w:eastAsia="仿宋_GB2312"/>
          <w:snapToGrid w:val="0"/>
          <w:kern w:val="0"/>
          <w:sz w:val="28"/>
          <w:szCs w:val="28"/>
        </w:rPr>
        <w:t>高温条件下可正常发育，畸形果率低于</w:t>
      </w:r>
      <w:r w:rsidRPr="00D9071C">
        <w:rPr>
          <w:rFonts w:eastAsia="仿宋_GB2312"/>
          <w:snapToGrid w:val="0"/>
          <w:kern w:val="0"/>
          <w:sz w:val="28"/>
          <w:szCs w:val="28"/>
        </w:rPr>
        <w:t>10%</w:t>
      </w:r>
      <w:r w:rsidRPr="00D9071C">
        <w:rPr>
          <w:rFonts w:eastAsia="仿宋_GB2312"/>
          <w:snapToGrid w:val="0"/>
          <w:kern w:val="0"/>
          <w:sz w:val="28"/>
          <w:szCs w:val="28"/>
        </w:rPr>
        <w:t>，抗</w:t>
      </w:r>
      <w:r w:rsidRPr="00D9071C">
        <w:rPr>
          <w:rFonts w:eastAsia="仿宋_GB2312"/>
          <w:snapToGrid w:val="0"/>
          <w:kern w:val="0"/>
          <w:sz w:val="28"/>
          <w:szCs w:val="28"/>
        </w:rPr>
        <w:t>3</w:t>
      </w:r>
      <w:r w:rsidRPr="00D9071C">
        <w:rPr>
          <w:rFonts w:eastAsia="仿宋_GB2312"/>
          <w:snapToGrid w:val="0"/>
          <w:kern w:val="0"/>
          <w:sz w:val="28"/>
          <w:szCs w:val="28"/>
        </w:rPr>
        <w:t>种以上黄瓜主要病害。</w:t>
      </w:r>
    </w:p>
    <w:p w:rsidR="00E62D7A" w:rsidRPr="00D9071C" w:rsidRDefault="00C81A07" w:rsidP="00D915E7">
      <w:pPr>
        <w:adjustRightInd w:val="0"/>
        <w:snapToGrid w:val="0"/>
        <w:spacing w:line="420" w:lineRule="exact"/>
        <w:ind w:firstLineChars="200" w:firstLine="562"/>
        <w:rPr>
          <w:snapToGrid w:val="0"/>
          <w:sz w:val="28"/>
          <w:szCs w:val="28"/>
        </w:rPr>
      </w:pPr>
      <w:r w:rsidRPr="00D9071C">
        <w:rPr>
          <w:rFonts w:eastAsia="仿宋_GB2312"/>
          <w:b/>
          <w:snapToGrid w:val="0"/>
          <w:sz w:val="28"/>
          <w:szCs w:val="28"/>
        </w:rPr>
        <w:t>有关说明：</w:t>
      </w:r>
      <w:proofErr w:type="gramStart"/>
      <w:r w:rsidRPr="00D9071C">
        <w:rPr>
          <w:rFonts w:eastAsia="仿宋_GB2312"/>
          <w:snapToGrid w:val="0"/>
          <w:sz w:val="28"/>
          <w:szCs w:val="28"/>
        </w:rPr>
        <w:t>拟支持</w:t>
      </w:r>
      <w:proofErr w:type="gramEnd"/>
      <w:r w:rsidRPr="00D9071C">
        <w:rPr>
          <w:rFonts w:eastAsia="仿宋_GB2312"/>
          <w:snapToGrid w:val="0"/>
          <w:sz w:val="28"/>
          <w:szCs w:val="28"/>
        </w:rPr>
        <w:t>1</w:t>
      </w:r>
      <w:r w:rsidRPr="00D9071C">
        <w:rPr>
          <w:rFonts w:eastAsia="仿宋_GB2312"/>
          <w:snapToGrid w:val="0"/>
          <w:sz w:val="28"/>
          <w:szCs w:val="28"/>
        </w:rPr>
        <w:t>项。</w:t>
      </w:r>
    </w:p>
    <w:p w:rsidR="00E62D7A" w:rsidRPr="00D9071C" w:rsidRDefault="00C81A07" w:rsidP="00D915E7">
      <w:pPr>
        <w:adjustRightInd w:val="0"/>
        <w:snapToGrid w:val="0"/>
        <w:spacing w:line="420" w:lineRule="exact"/>
        <w:ind w:firstLineChars="200" w:firstLine="562"/>
        <w:rPr>
          <w:rFonts w:eastAsia="仿宋_GB2312"/>
          <w:b/>
          <w:snapToGrid w:val="0"/>
          <w:kern w:val="0"/>
          <w:sz w:val="28"/>
          <w:szCs w:val="28"/>
        </w:rPr>
      </w:pPr>
      <w:r w:rsidRPr="00D9071C">
        <w:rPr>
          <w:rFonts w:eastAsia="仿宋_GB2312"/>
          <w:b/>
          <w:snapToGrid w:val="0"/>
          <w:kern w:val="0"/>
          <w:sz w:val="28"/>
          <w:szCs w:val="28"/>
        </w:rPr>
        <w:t>（</w:t>
      </w:r>
      <w:r w:rsidRPr="00D9071C">
        <w:rPr>
          <w:rFonts w:eastAsia="仿宋_GB2312"/>
          <w:b/>
          <w:snapToGrid w:val="0"/>
          <w:kern w:val="0"/>
          <w:sz w:val="28"/>
          <w:szCs w:val="28"/>
        </w:rPr>
        <w:t>5</w:t>
      </w:r>
      <w:r w:rsidRPr="00D9071C">
        <w:rPr>
          <w:rFonts w:eastAsia="仿宋_GB2312"/>
          <w:b/>
          <w:snapToGrid w:val="0"/>
          <w:kern w:val="0"/>
          <w:sz w:val="28"/>
          <w:szCs w:val="28"/>
        </w:rPr>
        <w:t>）特色蛋鸡自别雌雄育种技术研究与应用。</w:t>
      </w:r>
    </w:p>
    <w:p w:rsidR="00E62D7A" w:rsidRPr="00D9071C" w:rsidRDefault="00C81A07" w:rsidP="00D915E7">
      <w:pPr>
        <w:adjustRightInd w:val="0"/>
        <w:snapToGrid w:val="0"/>
        <w:spacing w:line="420" w:lineRule="exact"/>
        <w:ind w:firstLineChars="200" w:firstLine="562"/>
        <w:rPr>
          <w:rFonts w:eastAsia="仿宋_GB2312"/>
          <w:snapToGrid w:val="0"/>
          <w:sz w:val="28"/>
          <w:szCs w:val="28"/>
        </w:rPr>
      </w:pPr>
      <w:r w:rsidRPr="00D9071C">
        <w:rPr>
          <w:rFonts w:eastAsia="仿宋_GB2312"/>
          <w:b/>
          <w:snapToGrid w:val="0"/>
          <w:kern w:val="0"/>
          <w:sz w:val="28"/>
          <w:szCs w:val="28"/>
        </w:rPr>
        <w:t>研究内容：</w:t>
      </w:r>
      <w:r w:rsidRPr="00D9071C">
        <w:rPr>
          <w:rFonts w:eastAsia="仿宋_GB2312"/>
          <w:snapToGrid w:val="0"/>
          <w:sz w:val="28"/>
          <w:szCs w:val="28"/>
        </w:rPr>
        <w:t>利用我国优良地方特色蛋鸡品种资源，筛选特色蛋鸡自别雌雄专门化品系育种素材，研究蛋鸡自别雌雄伴性遗传性状基因的分子鉴定技术，构建特色蛋鸡自别雌雄配套组合模式。</w:t>
      </w:r>
    </w:p>
    <w:p w:rsidR="00E62D7A" w:rsidRPr="00D9071C" w:rsidRDefault="00C81A07" w:rsidP="00D915E7">
      <w:pPr>
        <w:adjustRightInd w:val="0"/>
        <w:snapToGrid w:val="0"/>
        <w:spacing w:line="420" w:lineRule="exact"/>
        <w:ind w:firstLineChars="200" w:firstLine="562"/>
        <w:rPr>
          <w:rFonts w:eastAsia="仿宋_GB2312"/>
          <w:snapToGrid w:val="0"/>
          <w:sz w:val="28"/>
          <w:szCs w:val="28"/>
        </w:rPr>
      </w:pPr>
      <w:r w:rsidRPr="00D9071C">
        <w:rPr>
          <w:rFonts w:eastAsia="仿宋_GB2312"/>
          <w:b/>
          <w:snapToGrid w:val="0"/>
          <w:kern w:val="0"/>
          <w:sz w:val="28"/>
          <w:szCs w:val="28"/>
        </w:rPr>
        <w:t>考核指标：</w:t>
      </w:r>
      <w:r w:rsidRPr="00D9071C">
        <w:rPr>
          <w:rFonts w:eastAsia="仿宋_GB2312"/>
          <w:snapToGrid w:val="0"/>
          <w:sz w:val="28"/>
          <w:szCs w:val="28"/>
        </w:rPr>
        <w:t>筛选特色蛋鸡自别雌雄专门化品系育种素材</w:t>
      </w:r>
      <w:r w:rsidRPr="00D9071C">
        <w:rPr>
          <w:rFonts w:eastAsia="仿宋_GB2312"/>
          <w:snapToGrid w:val="0"/>
          <w:sz w:val="28"/>
          <w:szCs w:val="28"/>
        </w:rPr>
        <w:t>3</w:t>
      </w:r>
      <w:r w:rsidRPr="00D9071C">
        <w:rPr>
          <w:rFonts w:eastAsia="仿宋_GB2312"/>
          <w:snapToGrid w:val="0"/>
          <w:sz w:val="28"/>
          <w:szCs w:val="28"/>
        </w:rPr>
        <w:t>个以上；研</w:t>
      </w:r>
      <w:r w:rsidRPr="00D9071C">
        <w:rPr>
          <w:rFonts w:eastAsia="仿宋_GB2312"/>
          <w:snapToGrid w:val="0"/>
          <w:sz w:val="28"/>
          <w:szCs w:val="28"/>
        </w:rPr>
        <w:lastRenderedPageBreak/>
        <w:t>发特色蛋鸡自别雌雄伴性遗传性状基因的分子鉴定新技术</w:t>
      </w:r>
      <w:r w:rsidRPr="00D9071C">
        <w:rPr>
          <w:rFonts w:eastAsia="仿宋_GB2312"/>
          <w:snapToGrid w:val="0"/>
          <w:sz w:val="28"/>
          <w:szCs w:val="28"/>
        </w:rPr>
        <w:t>1</w:t>
      </w:r>
      <w:r w:rsidRPr="00D9071C">
        <w:rPr>
          <w:rFonts w:eastAsia="仿宋_GB2312"/>
          <w:snapToGrid w:val="0"/>
          <w:sz w:val="28"/>
          <w:szCs w:val="28"/>
        </w:rPr>
        <w:t>项以上；形成特色蛋鸡自别雌雄配套组合模式</w:t>
      </w:r>
      <w:r w:rsidRPr="00D9071C">
        <w:rPr>
          <w:rFonts w:eastAsia="仿宋_GB2312"/>
          <w:snapToGrid w:val="0"/>
          <w:sz w:val="28"/>
          <w:szCs w:val="28"/>
        </w:rPr>
        <w:t>1</w:t>
      </w:r>
      <w:r w:rsidRPr="00D9071C">
        <w:rPr>
          <w:rFonts w:eastAsia="仿宋_GB2312"/>
          <w:snapToGrid w:val="0"/>
          <w:sz w:val="28"/>
          <w:szCs w:val="28"/>
        </w:rPr>
        <w:t>个以上；挖掘调控特色蛋鸡产蛋性能、羽色和</w:t>
      </w:r>
      <w:proofErr w:type="gramStart"/>
      <w:r w:rsidRPr="00D9071C">
        <w:rPr>
          <w:rFonts w:eastAsia="仿宋_GB2312"/>
          <w:snapToGrid w:val="0"/>
          <w:sz w:val="28"/>
          <w:szCs w:val="28"/>
        </w:rPr>
        <w:t>羽速</w:t>
      </w:r>
      <w:proofErr w:type="gramEnd"/>
      <w:r w:rsidRPr="00D9071C">
        <w:rPr>
          <w:rFonts w:eastAsia="仿宋_GB2312"/>
          <w:snapToGrid w:val="0"/>
          <w:sz w:val="28"/>
          <w:szCs w:val="28"/>
        </w:rPr>
        <w:t>的重要候选基因或分子标记</w:t>
      </w:r>
      <w:r w:rsidRPr="00D9071C">
        <w:rPr>
          <w:rFonts w:eastAsia="仿宋_GB2312"/>
          <w:snapToGrid w:val="0"/>
          <w:sz w:val="28"/>
          <w:szCs w:val="28"/>
        </w:rPr>
        <w:t>8</w:t>
      </w:r>
      <w:r w:rsidRPr="00D9071C">
        <w:rPr>
          <w:rFonts w:eastAsia="仿宋_GB2312"/>
          <w:snapToGrid w:val="0"/>
          <w:sz w:val="28"/>
          <w:szCs w:val="28"/>
        </w:rPr>
        <w:t>个以上；自别雌雄准确率达到</w:t>
      </w:r>
      <w:r w:rsidRPr="00D9071C">
        <w:rPr>
          <w:rFonts w:eastAsia="仿宋_GB2312"/>
          <w:snapToGrid w:val="0"/>
          <w:sz w:val="28"/>
          <w:szCs w:val="28"/>
        </w:rPr>
        <w:t>98%</w:t>
      </w:r>
      <w:r w:rsidRPr="00D9071C">
        <w:rPr>
          <w:rFonts w:eastAsia="仿宋_GB2312"/>
          <w:snapToGrid w:val="0"/>
          <w:sz w:val="28"/>
          <w:szCs w:val="28"/>
        </w:rPr>
        <w:t>以上，较人工翻</w:t>
      </w:r>
      <w:proofErr w:type="gramStart"/>
      <w:r w:rsidRPr="00D9071C">
        <w:rPr>
          <w:rFonts w:eastAsia="仿宋_GB2312"/>
          <w:snapToGrid w:val="0"/>
          <w:sz w:val="28"/>
          <w:szCs w:val="28"/>
        </w:rPr>
        <w:t>肛</w:t>
      </w:r>
      <w:proofErr w:type="gramEnd"/>
      <w:r w:rsidRPr="00D9071C">
        <w:rPr>
          <w:rFonts w:eastAsia="仿宋_GB2312"/>
          <w:snapToGrid w:val="0"/>
          <w:sz w:val="28"/>
          <w:szCs w:val="28"/>
        </w:rPr>
        <w:t>鉴别效率提高</w:t>
      </w:r>
      <w:r w:rsidRPr="00D9071C">
        <w:rPr>
          <w:rFonts w:eastAsia="仿宋_GB2312"/>
          <w:snapToGrid w:val="0"/>
          <w:sz w:val="28"/>
          <w:szCs w:val="28"/>
        </w:rPr>
        <w:t>3</w:t>
      </w:r>
      <w:r w:rsidRPr="00D9071C">
        <w:rPr>
          <w:rFonts w:eastAsia="仿宋_GB2312"/>
          <w:snapToGrid w:val="0"/>
          <w:sz w:val="28"/>
          <w:szCs w:val="28"/>
        </w:rPr>
        <w:t>倍以上。</w:t>
      </w:r>
    </w:p>
    <w:p w:rsidR="00E62D7A" w:rsidRPr="00D9071C" w:rsidRDefault="00C81A07" w:rsidP="00D915E7">
      <w:pPr>
        <w:adjustRightInd w:val="0"/>
        <w:snapToGrid w:val="0"/>
        <w:spacing w:line="420" w:lineRule="exact"/>
        <w:ind w:firstLineChars="200" w:firstLine="562"/>
        <w:rPr>
          <w:rFonts w:eastAsia="仿宋_GB2312"/>
          <w:snapToGrid w:val="0"/>
          <w:sz w:val="28"/>
          <w:szCs w:val="28"/>
        </w:rPr>
      </w:pPr>
      <w:r w:rsidRPr="00D9071C">
        <w:rPr>
          <w:rFonts w:eastAsia="仿宋_GB2312"/>
          <w:b/>
          <w:snapToGrid w:val="0"/>
          <w:sz w:val="28"/>
          <w:szCs w:val="28"/>
        </w:rPr>
        <w:t>有关说明：</w:t>
      </w:r>
      <w:proofErr w:type="gramStart"/>
      <w:r w:rsidRPr="00D9071C">
        <w:rPr>
          <w:rFonts w:eastAsia="仿宋_GB2312"/>
          <w:snapToGrid w:val="0"/>
          <w:sz w:val="28"/>
          <w:szCs w:val="28"/>
        </w:rPr>
        <w:t>拟支持</w:t>
      </w:r>
      <w:proofErr w:type="gramEnd"/>
      <w:r w:rsidRPr="00D9071C">
        <w:rPr>
          <w:rFonts w:eastAsia="仿宋_GB2312"/>
          <w:snapToGrid w:val="0"/>
          <w:sz w:val="28"/>
          <w:szCs w:val="28"/>
        </w:rPr>
        <w:t>1</w:t>
      </w:r>
      <w:r w:rsidRPr="00D9071C">
        <w:rPr>
          <w:rFonts w:eastAsia="仿宋_GB2312"/>
          <w:snapToGrid w:val="0"/>
          <w:sz w:val="28"/>
          <w:szCs w:val="28"/>
        </w:rPr>
        <w:t>项。</w:t>
      </w:r>
    </w:p>
    <w:p w:rsidR="00E62D7A" w:rsidRPr="00D9071C" w:rsidRDefault="00C81A07" w:rsidP="00D915E7">
      <w:pPr>
        <w:adjustRightInd w:val="0"/>
        <w:snapToGrid w:val="0"/>
        <w:spacing w:line="420" w:lineRule="exact"/>
        <w:ind w:firstLineChars="200" w:firstLine="562"/>
        <w:rPr>
          <w:rFonts w:eastAsia="仿宋_GB2312"/>
          <w:b/>
          <w:snapToGrid w:val="0"/>
          <w:kern w:val="0"/>
          <w:sz w:val="28"/>
          <w:szCs w:val="28"/>
        </w:rPr>
      </w:pPr>
      <w:r w:rsidRPr="00D9071C">
        <w:rPr>
          <w:rFonts w:eastAsia="仿宋_GB2312"/>
          <w:b/>
          <w:snapToGrid w:val="0"/>
          <w:kern w:val="0"/>
          <w:sz w:val="28"/>
          <w:szCs w:val="28"/>
        </w:rPr>
        <w:t>（</w:t>
      </w:r>
      <w:r w:rsidRPr="00D9071C">
        <w:rPr>
          <w:rFonts w:eastAsia="仿宋_GB2312"/>
          <w:b/>
          <w:snapToGrid w:val="0"/>
          <w:kern w:val="0"/>
          <w:sz w:val="28"/>
          <w:szCs w:val="28"/>
        </w:rPr>
        <w:t>6</w:t>
      </w:r>
      <w:r w:rsidRPr="00D9071C">
        <w:rPr>
          <w:rFonts w:eastAsia="仿宋_GB2312"/>
          <w:b/>
          <w:snapToGrid w:val="0"/>
          <w:kern w:val="0"/>
          <w:sz w:val="28"/>
          <w:szCs w:val="28"/>
        </w:rPr>
        <w:t>）</w:t>
      </w:r>
      <w:r w:rsidRPr="00D9071C">
        <w:rPr>
          <w:rFonts w:eastAsia="仿宋_GB2312"/>
          <w:b/>
          <w:bCs/>
          <w:snapToGrid w:val="0"/>
          <w:kern w:val="0"/>
          <w:sz w:val="28"/>
          <w:szCs w:val="28"/>
        </w:rPr>
        <w:t>四川肉用牛基因组选择技术体系构建。</w:t>
      </w:r>
    </w:p>
    <w:p w:rsidR="00E62D7A" w:rsidRPr="00D9071C" w:rsidRDefault="00C81A07" w:rsidP="00D915E7">
      <w:pPr>
        <w:adjustRightInd w:val="0"/>
        <w:snapToGrid w:val="0"/>
        <w:spacing w:line="420" w:lineRule="exact"/>
        <w:ind w:firstLineChars="200" w:firstLine="562"/>
        <w:rPr>
          <w:rFonts w:eastAsia="仿宋_GB2312"/>
          <w:snapToGrid w:val="0"/>
          <w:kern w:val="0"/>
          <w:sz w:val="28"/>
          <w:szCs w:val="28"/>
        </w:rPr>
      </w:pPr>
      <w:r w:rsidRPr="00D9071C">
        <w:rPr>
          <w:rFonts w:eastAsia="仿宋_GB2312"/>
          <w:b/>
          <w:snapToGrid w:val="0"/>
          <w:kern w:val="0"/>
          <w:sz w:val="28"/>
          <w:szCs w:val="28"/>
        </w:rPr>
        <w:t>研究内容：</w:t>
      </w:r>
      <w:r w:rsidRPr="00D9071C">
        <w:rPr>
          <w:rFonts w:eastAsia="仿宋_GB2312"/>
          <w:snapToGrid w:val="0"/>
          <w:kern w:val="0"/>
          <w:sz w:val="28"/>
          <w:szCs w:val="28"/>
        </w:rPr>
        <w:t>以</w:t>
      </w:r>
      <w:proofErr w:type="gramStart"/>
      <w:r w:rsidRPr="00D9071C">
        <w:rPr>
          <w:rFonts w:eastAsia="仿宋_GB2312"/>
          <w:snapToGrid w:val="0"/>
          <w:kern w:val="0"/>
          <w:sz w:val="28"/>
          <w:szCs w:val="28"/>
        </w:rPr>
        <w:t>蜀宣花牛</w:t>
      </w:r>
      <w:proofErr w:type="gramEnd"/>
      <w:r w:rsidRPr="00D9071C">
        <w:rPr>
          <w:rFonts w:eastAsia="仿宋_GB2312"/>
          <w:snapToGrid w:val="0"/>
          <w:kern w:val="0"/>
          <w:sz w:val="28"/>
          <w:szCs w:val="28"/>
        </w:rPr>
        <w:t>等</w:t>
      </w:r>
      <w:r w:rsidRPr="00D9071C">
        <w:rPr>
          <w:rFonts w:eastAsia="仿宋_GB2312"/>
          <w:snapToGrid w:val="0"/>
          <w:kern w:val="0"/>
          <w:sz w:val="28"/>
          <w:szCs w:val="28"/>
        </w:rPr>
        <w:t>1~2</w:t>
      </w:r>
      <w:r w:rsidRPr="00D9071C">
        <w:rPr>
          <w:rFonts w:eastAsia="仿宋_GB2312"/>
          <w:snapToGrid w:val="0"/>
          <w:kern w:val="0"/>
          <w:sz w:val="28"/>
          <w:szCs w:val="28"/>
        </w:rPr>
        <w:t>个四川优良肉用牛种质资源为研究对象，组建参考群体，测定基因型信息和表型信息，根据</w:t>
      </w:r>
      <w:r w:rsidRPr="00D9071C">
        <w:rPr>
          <w:rFonts w:eastAsia="仿宋_GB2312"/>
          <w:snapToGrid w:val="0"/>
          <w:kern w:val="0"/>
          <w:sz w:val="28"/>
          <w:szCs w:val="28"/>
        </w:rPr>
        <w:t>SNP</w:t>
      </w:r>
      <w:r w:rsidRPr="00D9071C">
        <w:rPr>
          <w:rFonts w:eastAsia="仿宋_GB2312"/>
          <w:snapToGrid w:val="0"/>
          <w:kern w:val="0"/>
          <w:sz w:val="28"/>
          <w:szCs w:val="28"/>
        </w:rPr>
        <w:t>标记推断出数量性状座位效应，确定生长发育、耐热应激等主选性状。检测其多态性信息含量、连锁不平衡程度、小等位基因频率等信息，筛选有效</w:t>
      </w:r>
      <w:r w:rsidRPr="00D9071C">
        <w:rPr>
          <w:rFonts w:eastAsia="仿宋_GB2312"/>
          <w:snapToGrid w:val="0"/>
          <w:kern w:val="0"/>
          <w:sz w:val="28"/>
          <w:szCs w:val="28"/>
        </w:rPr>
        <w:t>SNP</w:t>
      </w:r>
      <w:r w:rsidRPr="00D9071C">
        <w:rPr>
          <w:rFonts w:eastAsia="仿宋_GB2312"/>
          <w:snapToGrid w:val="0"/>
          <w:kern w:val="0"/>
          <w:sz w:val="28"/>
          <w:szCs w:val="28"/>
        </w:rPr>
        <w:t>标记，开发基因芯片。利用参考群进行遗传评估模型训练，选择</w:t>
      </w:r>
      <w:r w:rsidRPr="00D9071C">
        <w:rPr>
          <w:rFonts w:eastAsia="仿宋_GB2312"/>
          <w:snapToGrid w:val="0"/>
          <w:kern w:val="0"/>
          <w:sz w:val="28"/>
          <w:szCs w:val="28"/>
        </w:rPr>
        <w:t>1000</w:t>
      </w:r>
      <w:r w:rsidRPr="00D9071C">
        <w:rPr>
          <w:rFonts w:eastAsia="仿宋_GB2312"/>
          <w:snapToGrid w:val="0"/>
          <w:kern w:val="0"/>
          <w:sz w:val="28"/>
          <w:szCs w:val="28"/>
        </w:rPr>
        <w:t>头四川肉用牛个体作为验证群，建立理想遗传评估模型。开发牛场数据采集与共享系统，实现主选性状的有效采集。建立育种数据分析平台，指导四川肉用牛群体选择。</w:t>
      </w:r>
    </w:p>
    <w:p w:rsidR="00E62D7A" w:rsidRPr="00D9071C" w:rsidRDefault="00C81A07" w:rsidP="00D915E7">
      <w:pPr>
        <w:adjustRightInd w:val="0"/>
        <w:snapToGrid w:val="0"/>
        <w:spacing w:line="420" w:lineRule="exact"/>
        <w:ind w:firstLineChars="200" w:firstLine="562"/>
        <w:rPr>
          <w:rFonts w:eastAsia="仿宋_GB2312"/>
          <w:snapToGrid w:val="0"/>
          <w:kern w:val="0"/>
          <w:sz w:val="28"/>
          <w:szCs w:val="28"/>
        </w:rPr>
      </w:pPr>
      <w:r w:rsidRPr="00D9071C">
        <w:rPr>
          <w:rFonts w:eastAsia="仿宋_GB2312"/>
          <w:b/>
          <w:snapToGrid w:val="0"/>
          <w:kern w:val="0"/>
          <w:sz w:val="28"/>
          <w:szCs w:val="28"/>
        </w:rPr>
        <w:t>考核指标：</w:t>
      </w:r>
      <w:r w:rsidRPr="00D9071C">
        <w:rPr>
          <w:rFonts w:eastAsia="仿宋_GB2312"/>
          <w:snapToGrid w:val="0"/>
          <w:kern w:val="0"/>
          <w:sz w:val="28"/>
          <w:szCs w:val="28"/>
        </w:rPr>
        <w:t>组建四川肉用牛基因组选择参考群，规模达到</w:t>
      </w:r>
      <w:r w:rsidRPr="00D9071C">
        <w:rPr>
          <w:rFonts w:eastAsia="仿宋_GB2312"/>
          <w:snapToGrid w:val="0"/>
          <w:kern w:val="0"/>
          <w:sz w:val="28"/>
          <w:szCs w:val="28"/>
        </w:rPr>
        <w:t>500</w:t>
      </w:r>
      <w:r w:rsidRPr="00D9071C">
        <w:rPr>
          <w:rFonts w:eastAsia="仿宋_GB2312"/>
          <w:snapToGrid w:val="0"/>
          <w:kern w:val="0"/>
          <w:sz w:val="28"/>
          <w:szCs w:val="28"/>
        </w:rPr>
        <w:t>头；建立基因组选择技术体系</w:t>
      </w:r>
      <w:r w:rsidRPr="00D9071C">
        <w:rPr>
          <w:rFonts w:eastAsia="仿宋_GB2312"/>
          <w:snapToGrid w:val="0"/>
          <w:kern w:val="0"/>
          <w:sz w:val="28"/>
          <w:szCs w:val="28"/>
        </w:rPr>
        <w:t>1</w:t>
      </w:r>
      <w:r w:rsidRPr="00D9071C">
        <w:rPr>
          <w:rFonts w:eastAsia="仿宋_GB2312"/>
          <w:snapToGrid w:val="0"/>
          <w:kern w:val="0"/>
          <w:sz w:val="28"/>
          <w:szCs w:val="28"/>
        </w:rPr>
        <w:t>套；搭建育种数据分析平台</w:t>
      </w:r>
      <w:r w:rsidRPr="00D9071C">
        <w:rPr>
          <w:rFonts w:eastAsia="仿宋_GB2312"/>
          <w:snapToGrid w:val="0"/>
          <w:kern w:val="0"/>
          <w:sz w:val="28"/>
          <w:szCs w:val="28"/>
        </w:rPr>
        <w:t>1</w:t>
      </w:r>
      <w:r w:rsidRPr="00D9071C">
        <w:rPr>
          <w:rFonts w:eastAsia="仿宋_GB2312"/>
          <w:snapToGrid w:val="0"/>
          <w:kern w:val="0"/>
          <w:sz w:val="28"/>
          <w:szCs w:val="28"/>
        </w:rPr>
        <w:t>个；获得计算机软件著作权</w:t>
      </w:r>
      <w:r w:rsidRPr="00D9071C">
        <w:rPr>
          <w:rFonts w:eastAsia="仿宋_GB2312"/>
          <w:snapToGrid w:val="0"/>
          <w:kern w:val="0"/>
          <w:sz w:val="28"/>
          <w:szCs w:val="28"/>
        </w:rPr>
        <w:t>2</w:t>
      </w:r>
      <w:r w:rsidRPr="00D9071C">
        <w:rPr>
          <w:rFonts w:eastAsia="仿宋_GB2312"/>
          <w:snapToGrid w:val="0"/>
          <w:kern w:val="0"/>
          <w:sz w:val="28"/>
          <w:szCs w:val="28"/>
        </w:rPr>
        <w:t>项。</w:t>
      </w:r>
    </w:p>
    <w:p w:rsidR="00E62D7A" w:rsidRPr="00D9071C" w:rsidRDefault="00C81A07" w:rsidP="00D915E7">
      <w:pPr>
        <w:adjustRightInd w:val="0"/>
        <w:snapToGrid w:val="0"/>
        <w:spacing w:line="420" w:lineRule="exact"/>
        <w:ind w:firstLineChars="200" w:firstLine="562"/>
        <w:rPr>
          <w:rFonts w:eastAsia="仿宋_GB2312"/>
          <w:snapToGrid w:val="0"/>
          <w:sz w:val="28"/>
          <w:szCs w:val="28"/>
        </w:rPr>
      </w:pPr>
      <w:r w:rsidRPr="00D9071C">
        <w:rPr>
          <w:rFonts w:eastAsia="仿宋_GB2312"/>
          <w:b/>
          <w:snapToGrid w:val="0"/>
          <w:sz w:val="28"/>
          <w:szCs w:val="28"/>
        </w:rPr>
        <w:t>有关说明：</w:t>
      </w:r>
      <w:proofErr w:type="gramStart"/>
      <w:r w:rsidRPr="00D9071C">
        <w:rPr>
          <w:rFonts w:eastAsia="仿宋_GB2312"/>
          <w:snapToGrid w:val="0"/>
          <w:sz w:val="28"/>
          <w:szCs w:val="28"/>
        </w:rPr>
        <w:t>拟支持</w:t>
      </w:r>
      <w:proofErr w:type="gramEnd"/>
      <w:r w:rsidRPr="00D9071C">
        <w:rPr>
          <w:rFonts w:eastAsia="仿宋_GB2312"/>
          <w:snapToGrid w:val="0"/>
          <w:sz w:val="28"/>
          <w:szCs w:val="28"/>
        </w:rPr>
        <w:t>1</w:t>
      </w:r>
      <w:r w:rsidRPr="00D9071C">
        <w:rPr>
          <w:rFonts w:eastAsia="仿宋_GB2312"/>
          <w:snapToGrid w:val="0"/>
          <w:sz w:val="28"/>
          <w:szCs w:val="28"/>
        </w:rPr>
        <w:t>项。</w:t>
      </w:r>
    </w:p>
    <w:p w:rsidR="00E62D7A" w:rsidRPr="00D9071C" w:rsidRDefault="00C81A07">
      <w:pPr>
        <w:adjustRightInd w:val="0"/>
        <w:snapToGrid w:val="0"/>
        <w:spacing w:line="420" w:lineRule="exact"/>
        <w:ind w:firstLineChars="200" w:firstLine="560"/>
        <w:rPr>
          <w:rFonts w:eastAsia="楷体_GB2312"/>
          <w:snapToGrid w:val="0"/>
          <w:sz w:val="28"/>
          <w:szCs w:val="28"/>
        </w:rPr>
      </w:pPr>
      <w:r w:rsidRPr="00D9071C">
        <w:rPr>
          <w:rFonts w:eastAsia="楷体_GB2312"/>
          <w:snapToGrid w:val="0"/>
          <w:sz w:val="28"/>
          <w:szCs w:val="28"/>
        </w:rPr>
        <w:t>4.</w:t>
      </w:r>
      <w:r w:rsidRPr="00D9071C">
        <w:rPr>
          <w:rFonts w:eastAsia="楷体_GB2312"/>
          <w:snapToGrid w:val="0"/>
          <w:sz w:val="28"/>
          <w:szCs w:val="28"/>
        </w:rPr>
        <w:t>有关要求。</w:t>
      </w:r>
    </w:p>
    <w:p w:rsidR="00E62D7A" w:rsidRPr="00D9071C" w:rsidRDefault="00C81A07">
      <w:pPr>
        <w:adjustRightInd w:val="0"/>
        <w:snapToGrid w:val="0"/>
        <w:spacing w:line="420" w:lineRule="exact"/>
        <w:ind w:firstLineChars="200" w:firstLine="560"/>
        <w:rPr>
          <w:rFonts w:eastAsia="仿宋_GB2312"/>
          <w:snapToGrid w:val="0"/>
          <w:sz w:val="28"/>
          <w:szCs w:val="28"/>
        </w:rPr>
      </w:pPr>
      <w:r w:rsidRPr="00D9071C">
        <w:rPr>
          <w:rFonts w:eastAsia="仿宋_GB2312"/>
          <w:snapToGrid w:val="0"/>
          <w:sz w:val="28"/>
          <w:szCs w:val="28"/>
        </w:rPr>
        <w:t>（</w:t>
      </w:r>
      <w:r w:rsidRPr="00D9071C">
        <w:rPr>
          <w:rFonts w:eastAsia="仿宋_GB2312"/>
          <w:snapToGrid w:val="0"/>
          <w:sz w:val="28"/>
          <w:szCs w:val="28"/>
        </w:rPr>
        <w:t>1</w:t>
      </w:r>
      <w:r w:rsidRPr="00D9071C">
        <w:rPr>
          <w:rFonts w:eastAsia="仿宋_GB2312"/>
          <w:snapToGrid w:val="0"/>
          <w:sz w:val="28"/>
          <w:szCs w:val="28"/>
        </w:rPr>
        <w:t>）申报单位为在四川省内注册的高等院校、科研院所，鼓励产学研联合申报，并提供相应附件。申报时填写《四川省重点研发项目申报书》，并在项目名称后标注</w:t>
      </w:r>
      <w:r w:rsidRPr="00D9071C">
        <w:rPr>
          <w:rFonts w:eastAsia="仿宋_GB2312"/>
          <w:snapToGrid w:val="0"/>
          <w:sz w:val="28"/>
          <w:szCs w:val="28"/>
        </w:rPr>
        <w:t>“</w:t>
      </w:r>
      <w:r w:rsidRPr="00D9071C">
        <w:rPr>
          <w:rFonts w:eastAsia="仿宋_GB2312"/>
          <w:snapToGrid w:val="0"/>
          <w:sz w:val="28"/>
          <w:szCs w:val="28"/>
        </w:rPr>
        <w:t>育种攻关绩效项目</w:t>
      </w:r>
      <w:r w:rsidRPr="00D9071C">
        <w:rPr>
          <w:rFonts w:eastAsia="仿宋_GB2312"/>
          <w:snapToGrid w:val="0"/>
          <w:sz w:val="28"/>
          <w:szCs w:val="28"/>
        </w:rPr>
        <w:t>”</w:t>
      </w:r>
      <w:r w:rsidRPr="00D9071C">
        <w:rPr>
          <w:rFonts w:eastAsia="仿宋_GB2312"/>
          <w:snapToGrid w:val="0"/>
          <w:sz w:val="28"/>
          <w:szCs w:val="28"/>
        </w:rPr>
        <w:t>。</w:t>
      </w:r>
    </w:p>
    <w:p w:rsidR="00E62D7A" w:rsidRPr="00D9071C" w:rsidRDefault="00C81A07">
      <w:pPr>
        <w:adjustRightInd w:val="0"/>
        <w:snapToGrid w:val="0"/>
        <w:spacing w:line="420" w:lineRule="exact"/>
        <w:ind w:firstLineChars="200" w:firstLine="560"/>
        <w:rPr>
          <w:rFonts w:eastAsia="仿宋_GB2312"/>
          <w:snapToGrid w:val="0"/>
          <w:sz w:val="28"/>
          <w:szCs w:val="28"/>
        </w:rPr>
      </w:pPr>
      <w:r w:rsidRPr="00D9071C">
        <w:rPr>
          <w:rFonts w:eastAsia="仿宋_GB2312"/>
          <w:snapToGrid w:val="0"/>
          <w:sz w:val="28"/>
          <w:szCs w:val="28"/>
        </w:rPr>
        <w:t>（</w:t>
      </w:r>
      <w:r w:rsidRPr="00D9071C">
        <w:rPr>
          <w:rFonts w:eastAsia="仿宋_GB2312"/>
          <w:snapToGrid w:val="0"/>
          <w:sz w:val="28"/>
          <w:szCs w:val="28"/>
        </w:rPr>
        <w:t>2</w:t>
      </w:r>
      <w:r w:rsidRPr="00D9071C">
        <w:rPr>
          <w:rFonts w:eastAsia="仿宋_GB2312"/>
          <w:snapToGrid w:val="0"/>
          <w:sz w:val="28"/>
          <w:szCs w:val="28"/>
        </w:rPr>
        <w:t>）重点支持绩效评价优秀的省</w:t>
      </w:r>
      <w:r w:rsidRPr="00D9071C">
        <w:rPr>
          <w:rFonts w:eastAsia="仿宋_GB2312"/>
          <w:snapToGrid w:val="0"/>
          <w:sz w:val="28"/>
          <w:szCs w:val="28"/>
        </w:rPr>
        <w:t>“</w:t>
      </w:r>
      <w:r w:rsidRPr="00D9071C">
        <w:rPr>
          <w:rFonts w:eastAsia="仿宋_GB2312"/>
          <w:snapToGrid w:val="0"/>
          <w:sz w:val="28"/>
          <w:szCs w:val="28"/>
        </w:rPr>
        <w:t>十三五</w:t>
      </w:r>
      <w:r w:rsidRPr="00D9071C">
        <w:rPr>
          <w:rFonts w:eastAsia="仿宋_GB2312"/>
          <w:snapToGrid w:val="0"/>
          <w:sz w:val="28"/>
          <w:szCs w:val="28"/>
        </w:rPr>
        <w:t>”</w:t>
      </w:r>
      <w:r w:rsidRPr="00D9071C">
        <w:rPr>
          <w:rFonts w:eastAsia="仿宋_GB2312"/>
          <w:snapToGrid w:val="0"/>
          <w:sz w:val="28"/>
          <w:szCs w:val="28"/>
        </w:rPr>
        <w:t>育种攻关项目及其承担单位。</w:t>
      </w:r>
    </w:p>
    <w:p w:rsidR="00E62D7A" w:rsidRPr="00D9071C" w:rsidRDefault="00C81A07">
      <w:pPr>
        <w:pStyle w:val="Default"/>
        <w:spacing w:line="420" w:lineRule="exact"/>
        <w:ind w:firstLineChars="200" w:firstLine="560"/>
        <w:rPr>
          <w:rFonts w:ascii="Times New Roman" w:eastAsia="方正小标宋_GBK" w:hAnsi="Times New Roman"/>
          <w:bCs/>
          <w:color w:val="auto"/>
          <w:sz w:val="28"/>
          <w:szCs w:val="28"/>
        </w:rPr>
        <w:sectPr w:rsidR="00E62D7A" w:rsidRPr="00D9071C">
          <w:pgSz w:w="11906" w:h="16838"/>
          <w:pgMar w:top="2098" w:right="1474" w:bottom="1985" w:left="1588" w:header="851" w:footer="992" w:gutter="0"/>
          <w:cols w:space="720"/>
          <w:docGrid w:type="linesAndChars" w:linePitch="312"/>
        </w:sectPr>
      </w:pPr>
      <w:r w:rsidRPr="00D9071C">
        <w:rPr>
          <w:rFonts w:ascii="Times New Roman" w:hAnsi="Times New Roman"/>
          <w:snapToGrid w:val="0"/>
          <w:color w:val="auto"/>
          <w:sz w:val="28"/>
          <w:szCs w:val="28"/>
        </w:rPr>
        <w:t>（</w:t>
      </w:r>
      <w:r w:rsidRPr="00D9071C">
        <w:rPr>
          <w:rFonts w:ascii="Times New Roman" w:hAnsi="Times New Roman"/>
          <w:snapToGrid w:val="0"/>
          <w:color w:val="auto"/>
          <w:sz w:val="28"/>
          <w:szCs w:val="28"/>
        </w:rPr>
        <w:t>3</w:t>
      </w:r>
      <w:r w:rsidRPr="00D9071C">
        <w:rPr>
          <w:rFonts w:ascii="Times New Roman" w:hAnsi="Times New Roman"/>
          <w:snapToGrid w:val="0"/>
          <w:color w:val="auto"/>
          <w:sz w:val="28"/>
          <w:szCs w:val="28"/>
        </w:rPr>
        <w:t>）项目配套资金不作要求。</w:t>
      </w:r>
    </w:p>
    <w:p w:rsidR="00E62D7A" w:rsidRPr="00D9071C" w:rsidRDefault="00C81A07" w:rsidP="00D915E7">
      <w:pPr>
        <w:pStyle w:val="af6"/>
        <w:spacing w:line="420" w:lineRule="exact"/>
        <w:ind w:firstLine="560"/>
        <w:rPr>
          <w:rFonts w:eastAsia="方正小标宋_GBK"/>
          <w:bCs/>
          <w:sz w:val="28"/>
          <w:szCs w:val="28"/>
        </w:rPr>
      </w:pPr>
      <w:r w:rsidRPr="00D9071C">
        <w:rPr>
          <w:rFonts w:eastAsia="方正小标宋_GBK"/>
          <w:bCs/>
          <w:sz w:val="28"/>
          <w:szCs w:val="28"/>
        </w:rPr>
        <w:lastRenderedPageBreak/>
        <w:t>三、社会发展领域重点研发项目申报指南</w:t>
      </w:r>
    </w:p>
    <w:p w:rsidR="00E62D7A" w:rsidRPr="00D9071C" w:rsidRDefault="00C81A07">
      <w:pPr>
        <w:spacing w:line="420" w:lineRule="exact"/>
        <w:ind w:firstLineChars="200" w:firstLine="560"/>
        <w:rPr>
          <w:rFonts w:eastAsia="楷体_GB2312"/>
          <w:kern w:val="0"/>
          <w:sz w:val="28"/>
          <w:szCs w:val="28"/>
          <w:lang w:val="zh-CN"/>
        </w:rPr>
      </w:pPr>
      <w:r w:rsidRPr="00D9071C">
        <w:rPr>
          <w:rFonts w:eastAsia="楷体_GB2312"/>
          <w:kern w:val="0"/>
          <w:sz w:val="28"/>
          <w:szCs w:val="28"/>
          <w:lang w:val="zh-CN"/>
        </w:rPr>
        <w:t>（该指南在线填写</w:t>
      </w:r>
      <w:r w:rsidRPr="00D9071C">
        <w:rPr>
          <w:rFonts w:eastAsia="楷体_GB2312"/>
          <w:kern w:val="0"/>
          <w:sz w:val="28"/>
          <w:szCs w:val="28"/>
          <w:lang w:val="zh-CN"/>
        </w:rPr>
        <w:t>“</w:t>
      </w:r>
      <w:r w:rsidRPr="00D9071C">
        <w:rPr>
          <w:rFonts w:eastAsia="楷体_GB2312"/>
          <w:kern w:val="0"/>
          <w:sz w:val="28"/>
          <w:szCs w:val="28"/>
          <w:lang w:val="zh-CN"/>
        </w:rPr>
        <w:t>四川省重点研发项目申报书</w:t>
      </w:r>
      <w:r w:rsidRPr="00D9071C">
        <w:rPr>
          <w:rFonts w:eastAsia="楷体_GB2312"/>
          <w:kern w:val="0"/>
          <w:sz w:val="28"/>
          <w:szCs w:val="28"/>
          <w:lang w:val="zh-CN"/>
        </w:rPr>
        <w:t>”</w:t>
      </w:r>
      <w:r w:rsidRPr="00D9071C">
        <w:rPr>
          <w:rFonts w:eastAsia="楷体_GB2312"/>
          <w:kern w:val="0"/>
          <w:sz w:val="28"/>
          <w:szCs w:val="28"/>
          <w:lang w:val="zh-CN"/>
        </w:rPr>
        <w:t>。指南咨询：贺婧</w:t>
      </w:r>
      <w:r w:rsidRPr="00D9071C">
        <w:rPr>
          <w:rFonts w:eastAsia="楷体_GB2312"/>
          <w:kern w:val="0"/>
          <w:sz w:val="28"/>
          <w:szCs w:val="28"/>
          <w:lang w:val="zh-CN"/>
        </w:rPr>
        <w:t xml:space="preserve"> 028-86657015</w:t>
      </w:r>
      <w:r w:rsidRPr="00D9071C">
        <w:rPr>
          <w:rFonts w:eastAsia="楷体_GB2312"/>
          <w:kern w:val="0"/>
          <w:sz w:val="28"/>
          <w:szCs w:val="28"/>
          <w:lang w:val="zh-CN"/>
        </w:rPr>
        <w:t>）</w:t>
      </w:r>
    </w:p>
    <w:p w:rsidR="00E62D7A" w:rsidRPr="00D9071C" w:rsidRDefault="00E62D7A" w:rsidP="00D915E7">
      <w:pPr>
        <w:pStyle w:val="a0"/>
        <w:spacing w:line="420" w:lineRule="exact"/>
        <w:ind w:firstLine="280"/>
        <w:rPr>
          <w:sz w:val="28"/>
          <w:szCs w:val="28"/>
          <w:lang w:val="zh-CN"/>
        </w:rPr>
      </w:pPr>
    </w:p>
    <w:p w:rsidR="00E62D7A" w:rsidRPr="00D9071C" w:rsidRDefault="00C81A07">
      <w:pPr>
        <w:spacing w:line="420" w:lineRule="exact"/>
        <w:ind w:firstLineChars="200" w:firstLine="560"/>
        <w:rPr>
          <w:rFonts w:eastAsia="仿宋_GB2312"/>
          <w:kern w:val="0"/>
          <w:sz w:val="28"/>
          <w:szCs w:val="28"/>
          <w:lang w:val="zh-CN"/>
        </w:rPr>
      </w:pPr>
      <w:r w:rsidRPr="00D9071C">
        <w:rPr>
          <w:rFonts w:eastAsia="黑体"/>
          <w:bCs/>
          <w:sz w:val="28"/>
          <w:szCs w:val="28"/>
        </w:rPr>
        <w:t>总体绩效目标：</w:t>
      </w:r>
      <w:r w:rsidRPr="00D9071C">
        <w:rPr>
          <w:rFonts w:eastAsia="仿宋_GB2312"/>
          <w:kern w:val="0"/>
          <w:sz w:val="28"/>
          <w:szCs w:val="28"/>
          <w:lang w:val="zh-CN"/>
        </w:rPr>
        <w:t>力争突破医药健康、中医药、生态环保、安全、文化旅游等领域关键技术</w:t>
      </w:r>
      <w:r w:rsidRPr="00D9071C">
        <w:rPr>
          <w:rFonts w:eastAsia="仿宋_GB2312"/>
          <w:kern w:val="0"/>
          <w:sz w:val="28"/>
          <w:szCs w:val="28"/>
        </w:rPr>
        <w:t>60</w:t>
      </w:r>
      <w:r w:rsidRPr="00D9071C">
        <w:rPr>
          <w:rFonts w:eastAsia="仿宋_GB2312"/>
          <w:kern w:val="0"/>
          <w:sz w:val="28"/>
          <w:szCs w:val="28"/>
          <w:lang w:val="zh-CN"/>
        </w:rPr>
        <w:t>项以上，开展科技试点示范</w:t>
      </w:r>
      <w:r w:rsidRPr="00D9071C">
        <w:rPr>
          <w:rFonts w:eastAsia="仿宋_GB2312"/>
          <w:kern w:val="0"/>
          <w:sz w:val="28"/>
          <w:szCs w:val="28"/>
        </w:rPr>
        <w:t>50</w:t>
      </w:r>
      <w:r w:rsidRPr="00D9071C">
        <w:rPr>
          <w:rFonts w:eastAsia="仿宋_GB2312"/>
          <w:kern w:val="0"/>
          <w:sz w:val="28"/>
          <w:szCs w:val="28"/>
          <w:lang w:val="zh-CN"/>
        </w:rPr>
        <w:t>项以上，申请专利</w:t>
      </w:r>
      <w:r w:rsidRPr="00D9071C">
        <w:rPr>
          <w:rFonts w:eastAsia="仿宋_GB2312"/>
          <w:kern w:val="0"/>
          <w:sz w:val="28"/>
          <w:szCs w:val="28"/>
        </w:rPr>
        <w:t>200</w:t>
      </w:r>
      <w:r w:rsidRPr="00D9071C">
        <w:rPr>
          <w:rFonts w:eastAsia="仿宋_GB2312"/>
          <w:kern w:val="0"/>
          <w:sz w:val="28"/>
          <w:szCs w:val="28"/>
          <w:lang w:val="zh-CN"/>
        </w:rPr>
        <w:t>项以上，获得授权</w:t>
      </w:r>
      <w:r w:rsidRPr="00D9071C">
        <w:rPr>
          <w:rFonts w:eastAsia="仿宋_GB2312"/>
          <w:kern w:val="0"/>
          <w:sz w:val="28"/>
          <w:szCs w:val="28"/>
        </w:rPr>
        <w:t>30</w:t>
      </w:r>
      <w:r w:rsidRPr="00D9071C">
        <w:rPr>
          <w:rFonts w:eastAsia="仿宋_GB2312"/>
          <w:kern w:val="0"/>
          <w:sz w:val="28"/>
          <w:szCs w:val="28"/>
          <w:lang w:val="zh-CN"/>
        </w:rPr>
        <w:t>项以上。</w:t>
      </w:r>
    </w:p>
    <w:p w:rsidR="00E62D7A" w:rsidRPr="00D9071C" w:rsidRDefault="00C81A07">
      <w:pPr>
        <w:spacing w:line="420" w:lineRule="exact"/>
        <w:ind w:firstLineChars="200" w:firstLine="560"/>
        <w:rPr>
          <w:rFonts w:eastAsia="仿宋_GB2312"/>
          <w:kern w:val="0"/>
          <w:sz w:val="28"/>
          <w:szCs w:val="28"/>
          <w:highlight w:val="yellow"/>
        </w:rPr>
      </w:pPr>
      <w:r w:rsidRPr="00D9071C">
        <w:rPr>
          <w:rFonts w:eastAsia="黑体"/>
          <w:bCs/>
          <w:sz w:val="28"/>
          <w:szCs w:val="28"/>
        </w:rPr>
        <w:t>资金支持方式：</w:t>
      </w:r>
      <w:r w:rsidRPr="00D9071C">
        <w:rPr>
          <w:rFonts w:eastAsia="仿宋_GB2312"/>
          <w:kern w:val="0"/>
          <w:sz w:val="28"/>
          <w:szCs w:val="28"/>
          <w:lang w:val="zh-CN"/>
        </w:rPr>
        <w:t>专项资金采取前补助支持方式</w:t>
      </w:r>
      <w:r w:rsidRPr="00D9071C">
        <w:rPr>
          <w:rFonts w:eastAsia="仿宋_GB2312"/>
          <w:kern w:val="0"/>
          <w:sz w:val="28"/>
          <w:szCs w:val="28"/>
        </w:rPr>
        <w:t>。</w:t>
      </w:r>
    </w:p>
    <w:p w:rsidR="00E62D7A" w:rsidRPr="00D9071C" w:rsidRDefault="00C81A07">
      <w:pPr>
        <w:spacing w:line="420" w:lineRule="exact"/>
        <w:ind w:firstLineChars="200" w:firstLine="560"/>
        <w:rPr>
          <w:rFonts w:eastAsia="仿宋_GB2312"/>
          <w:kern w:val="0"/>
          <w:sz w:val="28"/>
          <w:szCs w:val="28"/>
          <w:lang w:val="zh-CN"/>
        </w:rPr>
      </w:pPr>
      <w:r w:rsidRPr="00D9071C">
        <w:rPr>
          <w:rFonts w:eastAsia="黑体"/>
          <w:bCs/>
          <w:sz w:val="28"/>
          <w:szCs w:val="28"/>
        </w:rPr>
        <w:t>实施周期：</w:t>
      </w:r>
      <w:r w:rsidRPr="00D9071C">
        <w:rPr>
          <w:rFonts w:eastAsia="仿宋_GB2312"/>
          <w:kern w:val="0"/>
          <w:sz w:val="28"/>
          <w:szCs w:val="28"/>
          <w:lang w:val="zh-CN"/>
        </w:rPr>
        <w:t>实施周期</w:t>
      </w:r>
      <w:r w:rsidRPr="00D9071C">
        <w:rPr>
          <w:rFonts w:eastAsia="仿宋_GB2312"/>
          <w:kern w:val="0"/>
          <w:sz w:val="28"/>
          <w:szCs w:val="28"/>
          <w:lang w:val="zh-CN"/>
        </w:rPr>
        <w:t>2</w:t>
      </w:r>
      <w:r w:rsidRPr="00D9071C">
        <w:rPr>
          <w:rFonts w:eastAsia="仿宋_GB2312"/>
          <w:kern w:val="0"/>
          <w:sz w:val="28"/>
          <w:szCs w:val="28"/>
          <w:lang w:val="zh-CN"/>
        </w:rPr>
        <w:t>年，</w:t>
      </w:r>
      <w:r w:rsidRPr="00D9071C">
        <w:rPr>
          <w:rFonts w:eastAsia="仿宋_GB2312"/>
          <w:kern w:val="0"/>
          <w:sz w:val="28"/>
          <w:szCs w:val="28"/>
          <w:lang w:val="zh-CN"/>
        </w:rPr>
        <w:t>202</w:t>
      </w:r>
      <w:r w:rsidRPr="00D9071C">
        <w:rPr>
          <w:rFonts w:eastAsia="仿宋_GB2312"/>
          <w:kern w:val="0"/>
          <w:sz w:val="28"/>
          <w:szCs w:val="28"/>
        </w:rPr>
        <w:t>2</w:t>
      </w:r>
      <w:r w:rsidRPr="00D9071C">
        <w:rPr>
          <w:rFonts w:eastAsia="仿宋_GB2312"/>
          <w:kern w:val="0"/>
          <w:sz w:val="28"/>
          <w:szCs w:val="28"/>
          <w:lang w:val="zh-CN"/>
        </w:rPr>
        <w:t>年</w:t>
      </w:r>
      <w:r w:rsidRPr="00D9071C">
        <w:rPr>
          <w:rFonts w:eastAsia="仿宋_GB2312"/>
          <w:kern w:val="0"/>
          <w:sz w:val="28"/>
          <w:szCs w:val="28"/>
        </w:rPr>
        <w:t>1</w:t>
      </w:r>
      <w:r w:rsidRPr="00D9071C">
        <w:rPr>
          <w:rFonts w:eastAsia="仿宋_GB2312"/>
          <w:kern w:val="0"/>
          <w:sz w:val="28"/>
          <w:szCs w:val="28"/>
          <w:lang w:val="zh-CN"/>
        </w:rPr>
        <w:t>月至</w:t>
      </w:r>
      <w:r w:rsidRPr="00D9071C">
        <w:rPr>
          <w:rFonts w:eastAsia="仿宋_GB2312"/>
          <w:kern w:val="0"/>
          <w:sz w:val="28"/>
          <w:szCs w:val="28"/>
          <w:lang w:val="zh-CN"/>
        </w:rPr>
        <w:t>202</w:t>
      </w:r>
      <w:r w:rsidRPr="00D9071C">
        <w:rPr>
          <w:rFonts w:eastAsia="仿宋_GB2312"/>
          <w:kern w:val="0"/>
          <w:sz w:val="28"/>
          <w:szCs w:val="28"/>
        </w:rPr>
        <w:t>3</w:t>
      </w:r>
      <w:r w:rsidRPr="00D9071C">
        <w:rPr>
          <w:rFonts w:eastAsia="仿宋_GB2312"/>
          <w:kern w:val="0"/>
          <w:sz w:val="28"/>
          <w:szCs w:val="28"/>
          <w:lang w:val="zh-CN"/>
        </w:rPr>
        <w:t>年</w:t>
      </w:r>
      <w:r w:rsidRPr="00D9071C">
        <w:rPr>
          <w:rFonts w:eastAsia="仿宋_GB2312"/>
          <w:kern w:val="0"/>
          <w:sz w:val="28"/>
          <w:szCs w:val="28"/>
        </w:rPr>
        <w:t>12</w:t>
      </w:r>
      <w:r w:rsidRPr="00D9071C">
        <w:rPr>
          <w:rFonts w:eastAsia="仿宋_GB2312"/>
          <w:kern w:val="0"/>
          <w:sz w:val="28"/>
          <w:szCs w:val="28"/>
          <w:lang w:val="zh-CN"/>
        </w:rPr>
        <w:t>月。</w:t>
      </w:r>
    </w:p>
    <w:p w:rsidR="00E62D7A" w:rsidRPr="00D9071C" w:rsidRDefault="00C81A07">
      <w:pPr>
        <w:spacing w:line="420" w:lineRule="exact"/>
        <w:ind w:firstLineChars="200" w:firstLine="560"/>
        <w:rPr>
          <w:rFonts w:eastAsia="黑体"/>
          <w:bCs/>
          <w:sz w:val="28"/>
          <w:szCs w:val="28"/>
        </w:rPr>
      </w:pPr>
      <w:r w:rsidRPr="00D9071C">
        <w:rPr>
          <w:rFonts w:eastAsia="黑体"/>
          <w:bCs/>
          <w:sz w:val="28"/>
          <w:szCs w:val="28"/>
        </w:rPr>
        <w:t>支持方向和重点：</w:t>
      </w:r>
    </w:p>
    <w:p w:rsidR="00E62D7A" w:rsidRPr="00D9071C" w:rsidRDefault="00C81A07">
      <w:pPr>
        <w:spacing w:line="420" w:lineRule="exact"/>
        <w:ind w:firstLine="643"/>
        <w:rPr>
          <w:rFonts w:eastAsia="楷体_GB2312"/>
          <w:kern w:val="0"/>
          <w:sz w:val="28"/>
          <w:szCs w:val="28"/>
          <w:lang w:val="zh-CN"/>
        </w:rPr>
      </w:pPr>
      <w:r w:rsidRPr="00D9071C">
        <w:rPr>
          <w:rFonts w:eastAsia="楷体_GB2312"/>
          <w:kern w:val="0"/>
          <w:sz w:val="28"/>
          <w:szCs w:val="28"/>
          <w:lang w:val="zh-CN"/>
        </w:rPr>
        <w:t>（一）创新药物。</w:t>
      </w:r>
    </w:p>
    <w:p w:rsidR="00E62D7A" w:rsidRPr="00D9071C" w:rsidRDefault="00C81A07">
      <w:pPr>
        <w:spacing w:line="420" w:lineRule="exact"/>
        <w:ind w:firstLine="643"/>
        <w:rPr>
          <w:rFonts w:eastAsia="仿宋_GB2312"/>
          <w:kern w:val="0"/>
          <w:sz w:val="28"/>
          <w:szCs w:val="28"/>
        </w:rPr>
      </w:pPr>
      <w:r w:rsidRPr="00D9071C">
        <w:rPr>
          <w:rFonts w:eastAsia="仿宋_GB2312"/>
          <w:kern w:val="0"/>
          <w:sz w:val="28"/>
          <w:szCs w:val="28"/>
        </w:rPr>
        <w:t>1.</w:t>
      </w:r>
      <w:r w:rsidRPr="00D9071C">
        <w:rPr>
          <w:rFonts w:eastAsia="仿宋_GB2312"/>
          <w:kern w:val="0"/>
          <w:sz w:val="28"/>
          <w:szCs w:val="28"/>
        </w:rPr>
        <w:t>面上项目。</w:t>
      </w:r>
    </w:p>
    <w:p w:rsidR="00E62D7A" w:rsidRPr="00D9071C" w:rsidRDefault="00C81A07">
      <w:pPr>
        <w:spacing w:line="420" w:lineRule="exact"/>
        <w:ind w:firstLineChars="200" w:firstLine="560"/>
        <w:rPr>
          <w:rFonts w:eastAsia="仿宋_GB2312"/>
          <w:sz w:val="28"/>
          <w:szCs w:val="28"/>
          <w:lang w:val="zh-CN"/>
        </w:rPr>
      </w:pPr>
      <w:r w:rsidRPr="00D9071C">
        <w:rPr>
          <w:rFonts w:eastAsia="仿宋_GB2312"/>
          <w:sz w:val="28"/>
          <w:szCs w:val="28"/>
          <w:lang w:val="zh-CN"/>
        </w:rPr>
        <w:t>支持生物药、化学药、新药研发共性技术研究。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有关说明：每个项目支持经费不超过</w:t>
      </w:r>
      <w:r w:rsidRPr="00D9071C">
        <w:rPr>
          <w:rFonts w:eastAsia="仿宋_GB2312"/>
          <w:sz w:val="28"/>
          <w:szCs w:val="28"/>
        </w:rPr>
        <w:t>20</w:t>
      </w:r>
      <w:r w:rsidRPr="00D9071C">
        <w:rPr>
          <w:rFonts w:eastAsia="仿宋_GB2312"/>
          <w:sz w:val="28"/>
          <w:szCs w:val="28"/>
        </w:rPr>
        <w:t>万元。</w:t>
      </w:r>
    </w:p>
    <w:p w:rsidR="00E62D7A" w:rsidRPr="00D9071C" w:rsidRDefault="00C81A07">
      <w:pPr>
        <w:spacing w:line="420" w:lineRule="exact"/>
        <w:ind w:firstLine="643"/>
        <w:rPr>
          <w:rFonts w:eastAsia="楷体_GB2312"/>
          <w:kern w:val="0"/>
          <w:sz w:val="28"/>
          <w:szCs w:val="28"/>
          <w:lang w:val="zh-CN"/>
        </w:rPr>
      </w:pPr>
      <w:r w:rsidRPr="00D9071C">
        <w:rPr>
          <w:rFonts w:eastAsia="楷体_GB2312"/>
          <w:kern w:val="0"/>
          <w:sz w:val="28"/>
          <w:szCs w:val="28"/>
          <w:lang w:val="zh-CN"/>
        </w:rPr>
        <w:t>（二）医疗器械。</w:t>
      </w:r>
    </w:p>
    <w:p w:rsidR="00E62D7A" w:rsidRPr="00D9071C" w:rsidRDefault="00C81A07">
      <w:pPr>
        <w:spacing w:line="420" w:lineRule="exact"/>
        <w:ind w:firstLine="643"/>
        <w:rPr>
          <w:rFonts w:eastAsia="仿宋_GB2312"/>
          <w:kern w:val="0"/>
          <w:sz w:val="28"/>
          <w:szCs w:val="28"/>
        </w:rPr>
      </w:pPr>
      <w:r w:rsidRPr="00D9071C">
        <w:rPr>
          <w:rFonts w:eastAsia="仿宋_GB2312"/>
          <w:kern w:val="0"/>
          <w:sz w:val="28"/>
          <w:szCs w:val="28"/>
        </w:rPr>
        <w:t>1.</w:t>
      </w:r>
      <w:r w:rsidRPr="00D9071C">
        <w:rPr>
          <w:rFonts w:eastAsia="仿宋_GB2312"/>
          <w:kern w:val="0"/>
          <w:sz w:val="28"/>
          <w:szCs w:val="28"/>
        </w:rPr>
        <w:t>面上项目。</w:t>
      </w:r>
    </w:p>
    <w:p w:rsidR="00E62D7A" w:rsidRPr="00D9071C" w:rsidRDefault="00C81A07">
      <w:pPr>
        <w:spacing w:line="420" w:lineRule="exact"/>
        <w:ind w:firstLineChars="200" w:firstLine="560"/>
        <w:rPr>
          <w:rFonts w:eastAsia="仿宋_GB2312"/>
          <w:sz w:val="28"/>
          <w:szCs w:val="28"/>
          <w:lang w:val="zh-CN"/>
        </w:rPr>
      </w:pPr>
      <w:r w:rsidRPr="00D9071C">
        <w:rPr>
          <w:rFonts w:eastAsia="仿宋_GB2312"/>
          <w:sz w:val="28"/>
          <w:szCs w:val="28"/>
          <w:lang w:val="zh-CN"/>
        </w:rPr>
        <w:t>支持体外诊断试剂、低温条件下可使用的手持测温仪、手术器械、中医药装备研发，开发创新型医用成像、医用诊察和监护、医用康复器械。</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有关说明：每个项目支持经费不超过</w:t>
      </w:r>
      <w:r w:rsidRPr="00D9071C">
        <w:rPr>
          <w:rFonts w:eastAsia="仿宋_GB2312"/>
          <w:sz w:val="28"/>
          <w:szCs w:val="28"/>
        </w:rPr>
        <w:t>20</w:t>
      </w:r>
      <w:r w:rsidRPr="00D9071C">
        <w:rPr>
          <w:rFonts w:eastAsia="仿宋_GB2312"/>
          <w:sz w:val="28"/>
          <w:szCs w:val="28"/>
        </w:rPr>
        <w:t>万元。</w:t>
      </w:r>
    </w:p>
    <w:p w:rsidR="00E62D7A" w:rsidRPr="00D9071C" w:rsidRDefault="00C81A07">
      <w:pPr>
        <w:spacing w:line="420" w:lineRule="exact"/>
        <w:ind w:firstLine="643"/>
        <w:rPr>
          <w:rFonts w:eastAsia="楷体_GB2312"/>
          <w:kern w:val="0"/>
          <w:sz w:val="28"/>
          <w:szCs w:val="28"/>
          <w:lang w:val="zh-CN"/>
        </w:rPr>
      </w:pPr>
      <w:r w:rsidRPr="00D9071C">
        <w:rPr>
          <w:rFonts w:eastAsia="楷体_GB2312"/>
          <w:kern w:val="0"/>
          <w:sz w:val="28"/>
          <w:szCs w:val="28"/>
          <w:lang w:val="zh-CN"/>
        </w:rPr>
        <w:t>（三）人口健康。</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1.</w:t>
      </w:r>
      <w:r w:rsidRPr="00D9071C">
        <w:rPr>
          <w:rFonts w:eastAsia="仿宋_GB2312"/>
          <w:kern w:val="0"/>
          <w:sz w:val="28"/>
          <w:szCs w:val="28"/>
          <w:lang w:val="zh-CN"/>
        </w:rPr>
        <w:t>颌骨畸形人工智能数字化诊断与手术设计系统的构建与研究。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研究基于人工智能的数字化颌骨畸形诊断与正颌手术设计与效果分析系统，开展诊断评估、治疗方案设计、手术定位颌板（导板）设计，研究贯穿整个畸形诊疗流程的人工智能诊疗算法和模块化的诊疗设计。对颌骨畸形诊疗人工智能诊疗算法进行可行性、准确性和有效性验证，为实现颌骨畸形的智能化、自动化诊断与正颌手术设计提供基础实验依据。</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考核指标：突破颌骨畸形智能数字化诊疗设计关键技术点</w:t>
      </w:r>
      <w:r w:rsidRPr="00D9071C">
        <w:rPr>
          <w:rFonts w:eastAsia="仿宋_GB2312"/>
          <w:kern w:val="0"/>
          <w:sz w:val="28"/>
          <w:szCs w:val="28"/>
          <w:lang w:val="zh-CN"/>
        </w:rPr>
        <w:t>3</w:t>
      </w:r>
      <w:r w:rsidRPr="00D9071C">
        <w:rPr>
          <w:rFonts w:eastAsia="仿宋_GB2312"/>
          <w:kern w:val="0"/>
          <w:sz w:val="28"/>
          <w:szCs w:val="28"/>
          <w:lang w:val="zh-CN"/>
        </w:rPr>
        <w:t>个：自动头颅</w:t>
      </w:r>
      <w:r w:rsidRPr="00D9071C">
        <w:rPr>
          <w:rFonts w:eastAsia="仿宋_GB2312"/>
          <w:kern w:val="0"/>
          <w:sz w:val="28"/>
          <w:szCs w:val="28"/>
          <w:lang w:val="zh-CN"/>
        </w:rPr>
        <w:t>CT</w:t>
      </w:r>
      <w:r w:rsidRPr="00D9071C">
        <w:rPr>
          <w:rFonts w:eastAsia="仿宋_GB2312"/>
          <w:kern w:val="0"/>
          <w:sz w:val="28"/>
          <w:szCs w:val="28"/>
          <w:lang w:val="zh-CN"/>
        </w:rPr>
        <w:t>数据三维重建并智能标记测量标志点，自动颌骨牙列分割并</w:t>
      </w:r>
      <w:r w:rsidRPr="00D9071C">
        <w:rPr>
          <w:rFonts w:eastAsia="仿宋_GB2312"/>
          <w:kern w:val="0"/>
          <w:sz w:val="28"/>
          <w:szCs w:val="28"/>
          <w:lang w:val="zh-CN"/>
        </w:rPr>
        <w:lastRenderedPageBreak/>
        <w:t>匹配，智能设计切骨线与颌骨移动，智能正颌手术导板设计。申请发明专利不少于</w:t>
      </w:r>
      <w:r w:rsidRPr="00D9071C">
        <w:rPr>
          <w:rFonts w:eastAsia="仿宋_GB2312"/>
          <w:kern w:val="0"/>
          <w:sz w:val="28"/>
          <w:szCs w:val="28"/>
          <w:lang w:val="zh-CN"/>
        </w:rPr>
        <w:t>2</w:t>
      </w:r>
      <w:r w:rsidRPr="00D9071C">
        <w:rPr>
          <w:rFonts w:eastAsia="仿宋_GB2312"/>
          <w:kern w:val="0"/>
          <w:sz w:val="28"/>
          <w:szCs w:val="28"/>
          <w:lang w:val="zh-CN"/>
        </w:rPr>
        <w:t>项，形成智能手术设计与效果分析系统产品</w:t>
      </w:r>
      <w:r w:rsidRPr="00D9071C">
        <w:rPr>
          <w:rFonts w:eastAsia="仿宋_GB2312"/>
          <w:kern w:val="0"/>
          <w:sz w:val="28"/>
          <w:szCs w:val="28"/>
          <w:lang w:val="zh-CN"/>
        </w:rPr>
        <w:t>1</w:t>
      </w:r>
      <w:r w:rsidRPr="00D9071C">
        <w:rPr>
          <w:rFonts w:eastAsia="仿宋_GB2312"/>
          <w:kern w:val="0"/>
          <w:sz w:val="28"/>
          <w:szCs w:val="28"/>
          <w:lang w:val="zh-CN"/>
        </w:rPr>
        <w:t>套，编写相关专著</w:t>
      </w:r>
      <w:r w:rsidRPr="00D9071C">
        <w:rPr>
          <w:rFonts w:eastAsia="仿宋_GB2312"/>
          <w:kern w:val="0"/>
          <w:sz w:val="28"/>
          <w:szCs w:val="28"/>
          <w:lang w:val="zh-CN"/>
        </w:rPr>
        <w:t>1</w:t>
      </w:r>
      <w:r w:rsidRPr="00D9071C">
        <w:rPr>
          <w:rFonts w:eastAsia="仿宋_GB2312"/>
          <w:kern w:val="0"/>
          <w:sz w:val="28"/>
          <w:szCs w:val="28"/>
          <w:lang w:val="zh-CN"/>
        </w:rPr>
        <w:t>部，公开发表论文不少于</w:t>
      </w:r>
      <w:r w:rsidRPr="00D9071C">
        <w:rPr>
          <w:rFonts w:eastAsia="仿宋_GB2312"/>
          <w:kern w:val="0"/>
          <w:sz w:val="28"/>
          <w:szCs w:val="28"/>
          <w:lang w:val="zh-CN"/>
        </w:rPr>
        <w:t>2</w:t>
      </w:r>
      <w:r w:rsidRPr="00D9071C">
        <w:rPr>
          <w:rFonts w:eastAsia="仿宋_GB2312"/>
          <w:kern w:val="0"/>
          <w:sz w:val="28"/>
          <w:szCs w:val="28"/>
          <w:lang w:val="zh-CN"/>
        </w:rPr>
        <w:t>篇，开展该领域智能数字化诊疗指导应用示范不少于</w:t>
      </w:r>
      <w:r w:rsidRPr="00D9071C">
        <w:rPr>
          <w:rFonts w:eastAsia="仿宋_GB2312"/>
          <w:kern w:val="0"/>
          <w:sz w:val="28"/>
          <w:szCs w:val="28"/>
          <w:lang w:val="zh-CN"/>
        </w:rPr>
        <w:t>3</w:t>
      </w:r>
      <w:r w:rsidRPr="00D9071C">
        <w:rPr>
          <w:rFonts w:eastAsia="仿宋_GB2312"/>
          <w:kern w:val="0"/>
          <w:sz w:val="28"/>
          <w:szCs w:val="28"/>
          <w:lang w:val="zh-CN"/>
        </w:rPr>
        <w:t>个。</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2.</w:t>
      </w:r>
      <w:r w:rsidRPr="00D9071C">
        <w:rPr>
          <w:rFonts w:eastAsia="仿宋_GB2312"/>
          <w:kern w:val="0"/>
          <w:sz w:val="28"/>
          <w:szCs w:val="28"/>
          <w:lang w:val="zh-CN"/>
        </w:rPr>
        <w:t>口腔白斑病免疫治疗研究。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研究内容：口腔潜在恶性白斑病的全身及病损局部免疫状态、与病理分级和预后的相关性；探索口腔白斑病局部</w:t>
      </w:r>
      <w:r w:rsidRPr="00D9071C">
        <w:rPr>
          <w:rFonts w:eastAsia="仿宋_GB2312"/>
          <w:kern w:val="0"/>
          <w:sz w:val="28"/>
          <w:szCs w:val="28"/>
          <w:lang w:val="zh-CN"/>
        </w:rPr>
        <w:t>/</w:t>
      </w:r>
      <w:r w:rsidRPr="00D9071C">
        <w:rPr>
          <w:rFonts w:eastAsia="仿宋_GB2312"/>
          <w:kern w:val="0"/>
          <w:sz w:val="28"/>
          <w:szCs w:val="28"/>
          <w:lang w:val="zh-CN"/>
        </w:rPr>
        <w:t>全身免疫治疗的可行性及关键分子靶点；建立适宜的口腔白斑病免疫治疗方案及临床实践指南。</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考核指标：阐明口腔白斑病免疫治疗及分子机制可行性，制定适宜治疗方案</w:t>
      </w:r>
      <w:r w:rsidRPr="00D9071C">
        <w:rPr>
          <w:rFonts w:eastAsia="仿宋_GB2312"/>
          <w:kern w:val="0"/>
          <w:sz w:val="28"/>
          <w:szCs w:val="28"/>
          <w:lang w:val="zh-CN"/>
        </w:rPr>
        <w:t>1</w:t>
      </w:r>
      <w:r w:rsidRPr="00D9071C">
        <w:rPr>
          <w:rFonts w:eastAsia="仿宋_GB2312"/>
          <w:kern w:val="0"/>
          <w:sz w:val="28"/>
          <w:szCs w:val="28"/>
          <w:lang w:val="zh-CN"/>
        </w:rPr>
        <w:t>套，形成口腔白斑病防治新策略，并开展示范应用。公开发表论文</w:t>
      </w:r>
      <w:r w:rsidRPr="00D9071C">
        <w:rPr>
          <w:rFonts w:eastAsia="仿宋_GB2312"/>
          <w:kern w:val="0"/>
          <w:sz w:val="28"/>
          <w:szCs w:val="28"/>
          <w:lang w:val="zh-CN"/>
        </w:rPr>
        <w:t>3</w:t>
      </w:r>
      <w:r w:rsidRPr="00D9071C">
        <w:rPr>
          <w:rFonts w:eastAsia="仿宋_GB2312"/>
          <w:kern w:val="0"/>
          <w:sz w:val="28"/>
          <w:szCs w:val="28"/>
          <w:lang w:val="zh-CN"/>
        </w:rPr>
        <w:t>－</w:t>
      </w:r>
      <w:r w:rsidRPr="00D9071C">
        <w:rPr>
          <w:rFonts w:eastAsia="仿宋_GB2312"/>
          <w:kern w:val="0"/>
          <w:sz w:val="28"/>
          <w:szCs w:val="28"/>
          <w:lang w:val="zh-CN"/>
        </w:rPr>
        <w:t>5</w:t>
      </w:r>
      <w:r w:rsidRPr="00D9071C">
        <w:rPr>
          <w:rFonts w:eastAsia="仿宋_GB2312"/>
          <w:kern w:val="0"/>
          <w:sz w:val="28"/>
          <w:szCs w:val="28"/>
          <w:lang w:val="zh-CN"/>
        </w:rPr>
        <w:t>篇，申请发明专利</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项，授权专利转化实施</w:t>
      </w:r>
      <w:r w:rsidRPr="00D9071C">
        <w:rPr>
          <w:rFonts w:eastAsia="仿宋_GB2312"/>
          <w:kern w:val="0"/>
          <w:sz w:val="28"/>
          <w:szCs w:val="28"/>
          <w:lang w:val="zh-CN"/>
        </w:rPr>
        <w:t>1</w:t>
      </w:r>
      <w:r w:rsidRPr="00D9071C">
        <w:rPr>
          <w:rFonts w:eastAsia="仿宋_GB2312"/>
          <w:kern w:val="0"/>
          <w:sz w:val="28"/>
          <w:szCs w:val="28"/>
          <w:lang w:val="zh-CN"/>
        </w:rPr>
        <w:t>项。</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3.</w:t>
      </w:r>
      <w:r w:rsidRPr="00D9071C">
        <w:rPr>
          <w:rFonts w:eastAsia="仿宋_GB2312"/>
          <w:kern w:val="0"/>
          <w:sz w:val="28"/>
          <w:szCs w:val="28"/>
          <w:lang w:val="zh-CN"/>
        </w:rPr>
        <w:t>免疫靶向调节组织工程材料</w:t>
      </w:r>
      <w:proofErr w:type="gramStart"/>
      <w:r w:rsidRPr="00D9071C">
        <w:rPr>
          <w:rFonts w:eastAsia="仿宋_GB2312"/>
          <w:kern w:val="0"/>
          <w:sz w:val="28"/>
          <w:szCs w:val="28"/>
          <w:lang w:val="zh-CN"/>
        </w:rPr>
        <w:t>介导炎</w:t>
      </w:r>
      <w:proofErr w:type="gramEnd"/>
      <w:r w:rsidRPr="00D9071C">
        <w:rPr>
          <w:rFonts w:eastAsia="仿宋_GB2312"/>
          <w:kern w:val="0"/>
          <w:sz w:val="28"/>
          <w:szCs w:val="28"/>
          <w:lang w:val="zh-CN"/>
        </w:rPr>
        <w:t>性破坏后牙</w:t>
      </w:r>
      <w:proofErr w:type="gramStart"/>
      <w:r w:rsidRPr="00D9071C">
        <w:rPr>
          <w:rFonts w:eastAsia="仿宋_GB2312"/>
          <w:kern w:val="0"/>
          <w:sz w:val="28"/>
          <w:szCs w:val="28"/>
          <w:lang w:val="zh-CN"/>
        </w:rPr>
        <w:t>种植体周组织</w:t>
      </w:r>
      <w:proofErr w:type="gramEnd"/>
      <w:r w:rsidRPr="00D9071C">
        <w:rPr>
          <w:rFonts w:eastAsia="仿宋_GB2312"/>
          <w:kern w:val="0"/>
          <w:sz w:val="28"/>
          <w:szCs w:val="28"/>
          <w:lang w:val="zh-CN"/>
        </w:rPr>
        <w:t>愈合的研究。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研究内容：基于炎性破坏牙</w:t>
      </w:r>
      <w:proofErr w:type="gramStart"/>
      <w:r w:rsidRPr="00D9071C">
        <w:rPr>
          <w:rFonts w:eastAsia="仿宋_GB2312"/>
          <w:kern w:val="0"/>
          <w:sz w:val="28"/>
          <w:szCs w:val="28"/>
          <w:lang w:val="zh-CN"/>
        </w:rPr>
        <w:t>种植体周免疫调节</w:t>
      </w:r>
      <w:proofErr w:type="gramEnd"/>
      <w:r w:rsidRPr="00D9071C">
        <w:rPr>
          <w:rFonts w:eastAsia="仿宋_GB2312"/>
          <w:kern w:val="0"/>
          <w:sz w:val="28"/>
          <w:szCs w:val="28"/>
          <w:lang w:val="zh-CN"/>
        </w:rPr>
        <w:t>手术结果，结合种植位点角化组织评价情况及牙周炎重度骨吸收种植愈合组织临床单细胞测序数据，建立病理空间组织图谱，研发具有自主知识产权的国产改性免疫调节骨修复材料。研发国产改性免疫调节多酚改性角化再生材料、多层图案可调角化再生材料、直径可调再生材料。建立炎性破坏后牙</w:t>
      </w:r>
      <w:proofErr w:type="gramStart"/>
      <w:r w:rsidRPr="00D9071C">
        <w:rPr>
          <w:rFonts w:eastAsia="仿宋_GB2312"/>
          <w:kern w:val="0"/>
          <w:sz w:val="28"/>
          <w:szCs w:val="28"/>
          <w:lang w:val="zh-CN"/>
        </w:rPr>
        <w:t>种植体周组织</w:t>
      </w:r>
      <w:proofErr w:type="gramEnd"/>
      <w:r w:rsidRPr="00D9071C">
        <w:rPr>
          <w:rFonts w:eastAsia="仿宋_GB2312"/>
          <w:kern w:val="0"/>
          <w:sz w:val="28"/>
          <w:szCs w:val="28"/>
          <w:lang w:val="zh-CN"/>
        </w:rPr>
        <w:t>愈合的新策略。</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考核指标：设计、制备、验证不少于</w:t>
      </w:r>
      <w:r w:rsidRPr="00D9071C">
        <w:rPr>
          <w:rFonts w:eastAsia="仿宋_GB2312"/>
          <w:kern w:val="0"/>
          <w:sz w:val="28"/>
          <w:szCs w:val="28"/>
          <w:lang w:val="zh-CN"/>
        </w:rPr>
        <w:t>6</w:t>
      </w:r>
      <w:r w:rsidRPr="00D9071C">
        <w:rPr>
          <w:rFonts w:eastAsia="仿宋_GB2312"/>
          <w:kern w:val="0"/>
          <w:sz w:val="28"/>
          <w:szCs w:val="28"/>
          <w:lang w:val="zh-CN"/>
        </w:rPr>
        <w:t>种促角化组织愈合的组织再生材料，性能指标满足相关国家和行业标准要求，并具有效应</w:t>
      </w:r>
      <w:r w:rsidRPr="00D9071C">
        <w:rPr>
          <w:rFonts w:eastAsia="仿宋_GB2312"/>
          <w:kern w:val="0"/>
          <w:sz w:val="28"/>
          <w:szCs w:val="28"/>
          <w:lang w:val="zh-CN"/>
        </w:rPr>
        <w:t>T</w:t>
      </w:r>
      <w:r w:rsidRPr="00D9071C">
        <w:rPr>
          <w:rFonts w:eastAsia="仿宋_GB2312"/>
          <w:kern w:val="0"/>
          <w:sz w:val="28"/>
          <w:szCs w:val="28"/>
          <w:lang w:val="zh-CN"/>
        </w:rPr>
        <w:t>细胞诱导能力及免疫调节性能，整合已有数据构建空间测序图谱</w:t>
      </w:r>
      <w:r w:rsidRPr="00D9071C">
        <w:rPr>
          <w:rFonts w:eastAsia="仿宋_GB2312"/>
          <w:kern w:val="0"/>
          <w:sz w:val="28"/>
          <w:szCs w:val="28"/>
          <w:lang w:val="zh-CN"/>
        </w:rPr>
        <w:t>4</w:t>
      </w:r>
      <w:r w:rsidRPr="00D9071C">
        <w:rPr>
          <w:rFonts w:eastAsia="仿宋_GB2312"/>
          <w:kern w:val="0"/>
          <w:sz w:val="28"/>
          <w:szCs w:val="28"/>
          <w:lang w:val="zh-CN"/>
        </w:rPr>
        <w:t>个。公开发表论文</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4</w:t>
      </w:r>
      <w:r w:rsidRPr="00D9071C">
        <w:rPr>
          <w:rFonts w:eastAsia="仿宋_GB2312"/>
          <w:kern w:val="0"/>
          <w:sz w:val="28"/>
          <w:szCs w:val="28"/>
          <w:lang w:val="zh-CN"/>
        </w:rPr>
        <w:t>篇，申请发明专利</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4</w:t>
      </w:r>
      <w:r w:rsidRPr="00D9071C">
        <w:rPr>
          <w:rFonts w:eastAsia="仿宋_GB2312"/>
          <w:kern w:val="0"/>
          <w:sz w:val="28"/>
          <w:szCs w:val="28"/>
          <w:lang w:val="zh-CN"/>
        </w:rPr>
        <w:t>项。</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4.</w:t>
      </w:r>
      <w:proofErr w:type="gramStart"/>
      <w:r w:rsidRPr="00D9071C">
        <w:rPr>
          <w:rFonts w:eastAsia="仿宋_GB2312"/>
          <w:kern w:val="0"/>
          <w:sz w:val="28"/>
          <w:szCs w:val="28"/>
          <w:lang w:val="zh-CN"/>
        </w:rPr>
        <w:t>危重症孕产妇</w:t>
      </w:r>
      <w:proofErr w:type="gramEnd"/>
      <w:r w:rsidRPr="00D9071C">
        <w:rPr>
          <w:rFonts w:eastAsia="仿宋_GB2312"/>
          <w:kern w:val="0"/>
          <w:sz w:val="28"/>
          <w:szCs w:val="28"/>
          <w:lang w:val="zh-CN"/>
        </w:rPr>
        <w:t>早期识别与诊疗救治体系建设。</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研究内容：以国家妇幼卫生监测平台为依托，调查分析区域</w:t>
      </w:r>
      <w:proofErr w:type="gramStart"/>
      <w:r w:rsidRPr="00D9071C">
        <w:rPr>
          <w:rFonts w:eastAsia="仿宋_GB2312"/>
          <w:kern w:val="0"/>
          <w:sz w:val="28"/>
          <w:szCs w:val="28"/>
          <w:lang w:val="zh-CN"/>
        </w:rPr>
        <w:t>危重症孕产妇</w:t>
      </w:r>
      <w:proofErr w:type="gramEnd"/>
      <w:r w:rsidRPr="00D9071C">
        <w:rPr>
          <w:rFonts w:eastAsia="仿宋_GB2312"/>
          <w:kern w:val="0"/>
          <w:sz w:val="28"/>
          <w:szCs w:val="28"/>
          <w:lang w:val="zh-CN"/>
        </w:rPr>
        <w:t>疾病谱、发生率及救治现状，初步建立区域</w:t>
      </w:r>
      <w:proofErr w:type="gramStart"/>
      <w:r w:rsidRPr="00D9071C">
        <w:rPr>
          <w:rFonts w:eastAsia="仿宋_GB2312"/>
          <w:kern w:val="0"/>
          <w:sz w:val="28"/>
          <w:szCs w:val="28"/>
          <w:lang w:val="zh-CN"/>
        </w:rPr>
        <w:t>危重症孕产妇</w:t>
      </w:r>
      <w:proofErr w:type="gramEnd"/>
      <w:r w:rsidRPr="00D9071C">
        <w:rPr>
          <w:rFonts w:eastAsia="仿宋_GB2312"/>
          <w:kern w:val="0"/>
          <w:sz w:val="28"/>
          <w:szCs w:val="28"/>
          <w:lang w:val="zh-CN"/>
        </w:rPr>
        <w:t>监测评价体系，包括：保健规范、早期识别方案、预警机制、规范诊疗救治体</w:t>
      </w:r>
      <w:r w:rsidRPr="00D9071C">
        <w:rPr>
          <w:rFonts w:eastAsia="仿宋_GB2312"/>
          <w:kern w:val="0"/>
          <w:sz w:val="28"/>
          <w:szCs w:val="28"/>
          <w:lang w:val="zh-CN"/>
        </w:rPr>
        <w:lastRenderedPageBreak/>
        <w:t>系。深入开展</w:t>
      </w:r>
      <w:proofErr w:type="gramStart"/>
      <w:r w:rsidRPr="00D9071C">
        <w:rPr>
          <w:rFonts w:eastAsia="仿宋_GB2312"/>
          <w:kern w:val="0"/>
          <w:sz w:val="28"/>
          <w:szCs w:val="28"/>
          <w:lang w:val="zh-CN"/>
        </w:rPr>
        <w:t>孕</w:t>
      </w:r>
      <w:proofErr w:type="gramEnd"/>
      <w:r w:rsidRPr="00D9071C">
        <w:rPr>
          <w:rFonts w:eastAsia="仿宋_GB2312"/>
          <w:kern w:val="0"/>
          <w:sz w:val="28"/>
          <w:szCs w:val="28"/>
          <w:lang w:val="zh-CN"/>
        </w:rPr>
        <w:t>产妇危重症的基础与临床研究，集成创新诊疗技术。建设省级</w:t>
      </w:r>
      <w:proofErr w:type="gramStart"/>
      <w:r w:rsidRPr="00D9071C">
        <w:rPr>
          <w:rFonts w:eastAsia="仿宋_GB2312"/>
          <w:kern w:val="0"/>
          <w:sz w:val="28"/>
          <w:szCs w:val="28"/>
          <w:lang w:val="zh-CN"/>
        </w:rPr>
        <w:t>危重症孕产妇</w:t>
      </w:r>
      <w:proofErr w:type="gramEnd"/>
      <w:r w:rsidRPr="00D9071C">
        <w:rPr>
          <w:rFonts w:eastAsia="仿宋_GB2312"/>
          <w:kern w:val="0"/>
          <w:sz w:val="28"/>
          <w:szCs w:val="28"/>
          <w:lang w:val="zh-CN"/>
        </w:rPr>
        <w:t>早期识别与诊疗救治闭环体系及示范平台，为进一步降低</w:t>
      </w:r>
      <w:proofErr w:type="gramStart"/>
      <w:r w:rsidRPr="00D9071C">
        <w:rPr>
          <w:rFonts w:eastAsia="仿宋_GB2312"/>
          <w:kern w:val="0"/>
          <w:sz w:val="28"/>
          <w:szCs w:val="28"/>
          <w:lang w:val="zh-CN"/>
        </w:rPr>
        <w:t>孕</w:t>
      </w:r>
      <w:proofErr w:type="gramEnd"/>
      <w:r w:rsidRPr="00D9071C">
        <w:rPr>
          <w:rFonts w:eastAsia="仿宋_GB2312"/>
          <w:kern w:val="0"/>
          <w:sz w:val="28"/>
          <w:szCs w:val="28"/>
          <w:lang w:val="zh-CN"/>
        </w:rPr>
        <w:t>产妇死亡率提供支撑。</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考核指标：建立区域</w:t>
      </w:r>
      <w:proofErr w:type="gramStart"/>
      <w:r w:rsidRPr="00D9071C">
        <w:rPr>
          <w:rFonts w:eastAsia="仿宋_GB2312"/>
          <w:kern w:val="0"/>
          <w:sz w:val="28"/>
          <w:szCs w:val="28"/>
          <w:lang w:val="zh-CN"/>
        </w:rPr>
        <w:t>危重症孕产妇</w:t>
      </w:r>
      <w:proofErr w:type="gramEnd"/>
      <w:r w:rsidRPr="00D9071C">
        <w:rPr>
          <w:rFonts w:eastAsia="仿宋_GB2312"/>
          <w:kern w:val="0"/>
          <w:sz w:val="28"/>
          <w:szCs w:val="28"/>
          <w:lang w:val="zh-CN"/>
        </w:rPr>
        <w:t>监测评价改进体系；制订区域</w:t>
      </w:r>
      <w:proofErr w:type="gramStart"/>
      <w:r w:rsidRPr="00D9071C">
        <w:rPr>
          <w:rFonts w:eastAsia="仿宋_GB2312"/>
          <w:kern w:val="0"/>
          <w:sz w:val="28"/>
          <w:szCs w:val="28"/>
          <w:lang w:val="zh-CN"/>
        </w:rPr>
        <w:t>危重症孕产妇</w:t>
      </w:r>
      <w:proofErr w:type="gramEnd"/>
      <w:r w:rsidRPr="00D9071C">
        <w:rPr>
          <w:rFonts w:eastAsia="仿宋_GB2312"/>
          <w:kern w:val="0"/>
          <w:sz w:val="28"/>
          <w:szCs w:val="28"/>
          <w:lang w:val="zh-CN"/>
        </w:rPr>
        <w:t>防控指南；发表</w:t>
      </w:r>
      <w:proofErr w:type="gramStart"/>
      <w:r w:rsidRPr="00D9071C">
        <w:rPr>
          <w:rFonts w:eastAsia="仿宋_GB2312"/>
          <w:kern w:val="0"/>
          <w:sz w:val="28"/>
          <w:szCs w:val="28"/>
          <w:lang w:val="zh-CN"/>
        </w:rPr>
        <w:t>危重症孕产妇</w:t>
      </w:r>
      <w:proofErr w:type="gramEnd"/>
      <w:r w:rsidRPr="00D9071C">
        <w:rPr>
          <w:rFonts w:eastAsia="仿宋_GB2312"/>
          <w:kern w:val="0"/>
          <w:sz w:val="28"/>
          <w:szCs w:val="28"/>
          <w:lang w:val="zh-CN"/>
        </w:rPr>
        <w:t>疾病谱的基础与临床研究论文不少于</w:t>
      </w:r>
      <w:r w:rsidRPr="00D9071C">
        <w:rPr>
          <w:rFonts w:eastAsia="仿宋_GB2312"/>
          <w:kern w:val="0"/>
          <w:sz w:val="28"/>
          <w:szCs w:val="28"/>
          <w:lang w:val="zh-CN"/>
        </w:rPr>
        <w:t>2</w:t>
      </w:r>
      <w:r w:rsidRPr="00D9071C">
        <w:rPr>
          <w:rFonts w:eastAsia="仿宋_GB2312"/>
          <w:kern w:val="0"/>
          <w:sz w:val="28"/>
          <w:szCs w:val="28"/>
          <w:lang w:val="zh-CN"/>
        </w:rPr>
        <w:t>篇、集成创新诊疗技术</w:t>
      </w:r>
      <w:r w:rsidRPr="00D9071C">
        <w:rPr>
          <w:rFonts w:eastAsia="仿宋_GB2312"/>
          <w:kern w:val="0"/>
          <w:sz w:val="28"/>
          <w:szCs w:val="28"/>
          <w:lang w:val="zh-CN"/>
        </w:rPr>
        <w:t>1</w:t>
      </w:r>
      <w:r w:rsidRPr="00D9071C">
        <w:rPr>
          <w:rFonts w:eastAsia="仿宋_GB2312"/>
          <w:kern w:val="0"/>
          <w:sz w:val="28"/>
          <w:szCs w:val="28"/>
          <w:lang w:val="zh-CN"/>
        </w:rPr>
        <w:t>项；建设危重</w:t>
      </w:r>
      <w:proofErr w:type="gramStart"/>
      <w:r w:rsidRPr="00D9071C">
        <w:rPr>
          <w:rFonts w:eastAsia="仿宋_GB2312"/>
          <w:kern w:val="0"/>
          <w:sz w:val="28"/>
          <w:szCs w:val="28"/>
          <w:lang w:val="zh-CN"/>
        </w:rPr>
        <w:t>孕</w:t>
      </w:r>
      <w:proofErr w:type="gramEnd"/>
      <w:r w:rsidRPr="00D9071C">
        <w:rPr>
          <w:rFonts w:eastAsia="仿宋_GB2312"/>
          <w:kern w:val="0"/>
          <w:sz w:val="28"/>
          <w:szCs w:val="28"/>
          <w:lang w:val="zh-CN"/>
        </w:rPr>
        <w:t>产妇早期识别与诊疗救治闭环体系及示范平台</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个。</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5.</w:t>
      </w:r>
      <w:proofErr w:type="gramStart"/>
      <w:r w:rsidRPr="00D9071C">
        <w:rPr>
          <w:rFonts w:eastAsia="仿宋_GB2312"/>
          <w:kern w:val="0"/>
          <w:sz w:val="28"/>
          <w:szCs w:val="28"/>
          <w:lang w:val="zh-CN"/>
        </w:rPr>
        <w:t>孕</w:t>
      </w:r>
      <w:proofErr w:type="gramEnd"/>
      <w:r w:rsidRPr="00D9071C">
        <w:rPr>
          <w:rFonts w:eastAsia="仿宋_GB2312"/>
          <w:kern w:val="0"/>
          <w:sz w:val="28"/>
          <w:szCs w:val="28"/>
          <w:lang w:val="zh-CN"/>
        </w:rPr>
        <w:t>产妇静脉血栓栓塞症（</w:t>
      </w:r>
      <w:r w:rsidRPr="00D9071C">
        <w:rPr>
          <w:rFonts w:eastAsia="仿宋_GB2312"/>
          <w:kern w:val="0"/>
          <w:sz w:val="28"/>
          <w:szCs w:val="28"/>
          <w:lang w:val="zh-CN"/>
        </w:rPr>
        <w:t>VTE</w:t>
      </w:r>
      <w:r w:rsidRPr="00D9071C">
        <w:rPr>
          <w:rFonts w:eastAsia="仿宋_GB2312"/>
          <w:kern w:val="0"/>
          <w:sz w:val="28"/>
          <w:szCs w:val="28"/>
          <w:lang w:val="zh-CN"/>
        </w:rPr>
        <w:t>）防控体系构建及规范管理应用研究。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研究内容：研究规范的孕产妇静脉血栓栓塞症（</w:t>
      </w:r>
      <w:r w:rsidRPr="00D9071C">
        <w:rPr>
          <w:rFonts w:eastAsia="仿宋_GB2312"/>
          <w:kern w:val="0"/>
          <w:sz w:val="28"/>
          <w:szCs w:val="28"/>
          <w:lang w:val="zh-CN"/>
        </w:rPr>
        <w:t>VTE</w:t>
      </w:r>
      <w:r w:rsidRPr="00D9071C">
        <w:rPr>
          <w:rFonts w:eastAsia="仿宋_GB2312"/>
          <w:kern w:val="0"/>
          <w:sz w:val="28"/>
          <w:szCs w:val="28"/>
          <w:lang w:val="zh-CN"/>
        </w:rPr>
        <w:t>）防治方案，提高</w:t>
      </w:r>
      <w:r w:rsidRPr="00D9071C">
        <w:rPr>
          <w:rFonts w:eastAsia="仿宋_GB2312"/>
          <w:kern w:val="0"/>
          <w:sz w:val="28"/>
          <w:szCs w:val="28"/>
          <w:lang w:val="zh-CN"/>
        </w:rPr>
        <w:t>VTE</w:t>
      </w:r>
      <w:r w:rsidRPr="00D9071C">
        <w:rPr>
          <w:rFonts w:eastAsia="仿宋_GB2312"/>
          <w:kern w:val="0"/>
          <w:sz w:val="28"/>
          <w:szCs w:val="28"/>
          <w:lang w:val="zh-CN"/>
        </w:rPr>
        <w:t>规范预防率，研发中国</w:t>
      </w:r>
      <w:proofErr w:type="gramStart"/>
      <w:r w:rsidRPr="00D9071C">
        <w:rPr>
          <w:rFonts w:eastAsia="仿宋_GB2312"/>
          <w:kern w:val="0"/>
          <w:sz w:val="28"/>
          <w:szCs w:val="28"/>
          <w:lang w:val="zh-CN"/>
        </w:rPr>
        <w:t>孕</w:t>
      </w:r>
      <w:proofErr w:type="gramEnd"/>
      <w:r w:rsidRPr="00D9071C">
        <w:rPr>
          <w:rFonts w:eastAsia="仿宋_GB2312"/>
          <w:kern w:val="0"/>
          <w:sz w:val="28"/>
          <w:szCs w:val="28"/>
          <w:lang w:val="zh-CN"/>
        </w:rPr>
        <w:t>产妇</w:t>
      </w:r>
      <w:r w:rsidRPr="00D9071C">
        <w:rPr>
          <w:rFonts w:eastAsia="仿宋_GB2312"/>
          <w:kern w:val="0"/>
          <w:sz w:val="28"/>
          <w:szCs w:val="28"/>
          <w:lang w:val="zh-CN"/>
        </w:rPr>
        <w:t>VTE</w:t>
      </w:r>
      <w:r w:rsidRPr="00D9071C">
        <w:rPr>
          <w:rFonts w:eastAsia="仿宋_GB2312"/>
          <w:kern w:val="0"/>
          <w:sz w:val="28"/>
          <w:szCs w:val="28"/>
          <w:lang w:val="zh-CN"/>
        </w:rPr>
        <w:t>风险预测模型及数字化信息平台，并设计预警监控系统，建立</w:t>
      </w:r>
      <w:r w:rsidRPr="00D9071C">
        <w:rPr>
          <w:rFonts w:eastAsia="仿宋_GB2312"/>
          <w:kern w:val="0"/>
          <w:sz w:val="28"/>
          <w:szCs w:val="28"/>
          <w:lang w:val="zh-CN"/>
        </w:rPr>
        <w:t>VTE</w:t>
      </w:r>
      <w:r w:rsidRPr="00D9071C">
        <w:rPr>
          <w:rFonts w:eastAsia="仿宋_GB2312"/>
          <w:kern w:val="0"/>
          <w:sz w:val="28"/>
          <w:szCs w:val="28"/>
          <w:lang w:val="zh-CN"/>
        </w:rPr>
        <w:t>质量监测及评价机制，开展</w:t>
      </w:r>
      <w:r w:rsidRPr="00D9071C">
        <w:rPr>
          <w:rFonts w:eastAsia="仿宋_GB2312"/>
          <w:kern w:val="0"/>
          <w:sz w:val="28"/>
          <w:szCs w:val="28"/>
          <w:lang w:val="zh-CN"/>
        </w:rPr>
        <w:t>VTE</w:t>
      </w:r>
      <w:r w:rsidRPr="00D9071C">
        <w:rPr>
          <w:rFonts w:eastAsia="仿宋_GB2312"/>
          <w:kern w:val="0"/>
          <w:sz w:val="28"/>
          <w:szCs w:val="28"/>
          <w:lang w:val="zh-CN"/>
        </w:rPr>
        <w:t>相关适宜技术推广应用。</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考核指标：建立规范</w:t>
      </w:r>
      <w:proofErr w:type="gramStart"/>
      <w:r w:rsidRPr="00D9071C">
        <w:rPr>
          <w:rFonts w:eastAsia="仿宋_GB2312"/>
          <w:kern w:val="0"/>
          <w:sz w:val="28"/>
          <w:szCs w:val="28"/>
          <w:lang w:val="zh-CN"/>
        </w:rPr>
        <w:t>孕</w:t>
      </w:r>
      <w:proofErr w:type="gramEnd"/>
      <w:r w:rsidRPr="00D9071C">
        <w:rPr>
          <w:rFonts w:eastAsia="仿宋_GB2312"/>
          <w:kern w:val="0"/>
          <w:sz w:val="28"/>
          <w:szCs w:val="28"/>
          <w:lang w:val="zh-CN"/>
        </w:rPr>
        <w:t>产妇</w:t>
      </w:r>
      <w:r w:rsidRPr="00D9071C">
        <w:rPr>
          <w:rFonts w:eastAsia="仿宋_GB2312"/>
          <w:kern w:val="0"/>
          <w:sz w:val="28"/>
          <w:szCs w:val="28"/>
          <w:lang w:val="zh-CN"/>
        </w:rPr>
        <w:t>VTE</w:t>
      </w:r>
      <w:r w:rsidRPr="00D9071C">
        <w:rPr>
          <w:rFonts w:eastAsia="仿宋_GB2312"/>
          <w:kern w:val="0"/>
          <w:sz w:val="28"/>
          <w:szCs w:val="28"/>
          <w:lang w:val="zh-CN"/>
        </w:rPr>
        <w:t>临床管理流程，构建</w:t>
      </w:r>
      <w:r w:rsidRPr="00D9071C">
        <w:rPr>
          <w:rFonts w:eastAsia="仿宋_GB2312"/>
          <w:kern w:val="0"/>
          <w:sz w:val="28"/>
          <w:szCs w:val="28"/>
          <w:lang w:val="zh-CN"/>
        </w:rPr>
        <w:t>VTE</w:t>
      </w:r>
      <w:r w:rsidRPr="00D9071C">
        <w:rPr>
          <w:rFonts w:eastAsia="仿宋_GB2312"/>
          <w:kern w:val="0"/>
          <w:sz w:val="28"/>
          <w:szCs w:val="28"/>
          <w:lang w:val="zh-CN"/>
        </w:rPr>
        <w:t>防控管理体系，制定相关临床指南</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项；建立中国</w:t>
      </w:r>
      <w:proofErr w:type="gramStart"/>
      <w:r w:rsidRPr="00D9071C">
        <w:rPr>
          <w:rFonts w:eastAsia="仿宋_GB2312"/>
          <w:kern w:val="0"/>
          <w:sz w:val="28"/>
          <w:szCs w:val="28"/>
          <w:lang w:val="zh-CN"/>
        </w:rPr>
        <w:t>孕</w:t>
      </w:r>
      <w:proofErr w:type="gramEnd"/>
      <w:r w:rsidRPr="00D9071C">
        <w:rPr>
          <w:rFonts w:eastAsia="仿宋_GB2312"/>
          <w:kern w:val="0"/>
          <w:sz w:val="28"/>
          <w:szCs w:val="28"/>
          <w:lang w:val="zh-CN"/>
        </w:rPr>
        <w:t>产妇</w:t>
      </w:r>
      <w:r w:rsidRPr="00D9071C">
        <w:rPr>
          <w:rFonts w:eastAsia="仿宋_GB2312"/>
          <w:kern w:val="0"/>
          <w:sz w:val="28"/>
          <w:szCs w:val="28"/>
          <w:lang w:val="zh-CN"/>
        </w:rPr>
        <w:t>VTE</w:t>
      </w:r>
      <w:r w:rsidRPr="00D9071C">
        <w:rPr>
          <w:rFonts w:eastAsia="仿宋_GB2312"/>
          <w:kern w:val="0"/>
          <w:sz w:val="28"/>
          <w:szCs w:val="28"/>
          <w:lang w:val="zh-CN"/>
        </w:rPr>
        <w:t>的风险预测模型、四川省</w:t>
      </w:r>
      <w:proofErr w:type="gramStart"/>
      <w:r w:rsidRPr="00D9071C">
        <w:rPr>
          <w:rFonts w:eastAsia="仿宋_GB2312"/>
          <w:kern w:val="0"/>
          <w:sz w:val="28"/>
          <w:szCs w:val="28"/>
          <w:lang w:val="zh-CN"/>
        </w:rPr>
        <w:t>孕</w:t>
      </w:r>
      <w:proofErr w:type="gramEnd"/>
      <w:r w:rsidRPr="00D9071C">
        <w:rPr>
          <w:rFonts w:eastAsia="仿宋_GB2312"/>
          <w:kern w:val="0"/>
          <w:sz w:val="28"/>
          <w:szCs w:val="28"/>
          <w:lang w:val="zh-CN"/>
        </w:rPr>
        <w:t>产妇</w:t>
      </w:r>
      <w:r w:rsidRPr="00D9071C">
        <w:rPr>
          <w:rFonts w:eastAsia="仿宋_GB2312"/>
          <w:kern w:val="0"/>
          <w:sz w:val="28"/>
          <w:szCs w:val="28"/>
          <w:lang w:val="zh-CN"/>
        </w:rPr>
        <w:t>VTE</w:t>
      </w:r>
      <w:r w:rsidRPr="00D9071C">
        <w:rPr>
          <w:rFonts w:eastAsia="仿宋_GB2312"/>
          <w:kern w:val="0"/>
          <w:sz w:val="28"/>
          <w:szCs w:val="28"/>
          <w:lang w:val="zh-CN"/>
        </w:rPr>
        <w:t>的数字化信息平台、预警监控系统，公开发表论文不少于</w:t>
      </w:r>
      <w:r w:rsidRPr="00D9071C">
        <w:rPr>
          <w:rFonts w:eastAsia="仿宋_GB2312"/>
          <w:kern w:val="0"/>
          <w:sz w:val="28"/>
          <w:szCs w:val="28"/>
          <w:lang w:val="zh-CN"/>
        </w:rPr>
        <w:t>1</w:t>
      </w:r>
      <w:r w:rsidRPr="00D9071C">
        <w:rPr>
          <w:rFonts w:eastAsia="仿宋_GB2312"/>
          <w:kern w:val="0"/>
          <w:sz w:val="28"/>
          <w:szCs w:val="28"/>
          <w:lang w:val="zh-CN"/>
        </w:rPr>
        <w:t>篇，申请发明专利</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项。开展应用示范</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项。</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6.</w:t>
      </w:r>
      <w:r w:rsidRPr="00D9071C">
        <w:rPr>
          <w:rFonts w:eastAsia="仿宋_GB2312"/>
          <w:kern w:val="0"/>
          <w:sz w:val="28"/>
          <w:szCs w:val="28"/>
          <w:lang w:val="zh-CN"/>
        </w:rPr>
        <w:t>新生儿重要器官损伤的机制及临床研究。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针对新生儿危重症，采集脐血、新生儿体液等生物学样本，利用基因测序技术寻找导致新生儿危重症的常见易感基因。建立相应器官损伤动物模型，深入研究其发病机制，为探索有效的干预措施提供理论依据。采用循证医学方法研究危重症新生儿的重要器官功能损伤病因、临床表现、治疗及预后。</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发现导致危重症新生儿重要器官损伤的常见易感基因，及其相关临床表现。构建危重症新生儿重要器官损伤的动物模型，阐明发病机制，并结合临床发现关键治疗靶点。制定危重症新生儿重要器官损伤的循证指南</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部，申请发明专利</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项，公开发表论文不少于</w:t>
      </w:r>
      <w:r w:rsidRPr="00D9071C">
        <w:rPr>
          <w:rFonts w:eastAsia="仿宋_GB2312"/>
          <w:kern w:val="0"/>
          <w:sz w:val="28"/>
          <w:szCs w:val="28"/>
          <w:lang w:val="zh-CN"/>
        </w:rPr>
        <w:t>5</w:t>
      </w:r>
      <w:r w:rsidRPr="00D9071C">
        <w:rPr>
          <w:rFonts w:eastAsia="仿宋_GB2312"/>
          <w:kern w:val="0"/>
          <w:sz w:val="28"/>
          <w:szCs w:val="28"/>
          <w:lang w:val="zh-CN"/>
        </w:rPr>
        <w:t>篇。</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lastRenderedPageBreak/>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7.</w:t>
      </w:r>
      <w:r w:rsidRPr="00D9071C">
        <w:rPr>
          <w:rFonts w:eastAsia="仿宋_GB2312"/>
          <w:kern w:val="0"/>
          <w:sz w:val="28"/>
          <w:szCs w:val="28"/>
          <w:lang w:val="zh-CN"/>
        </w:rPr>
        <w:t>肿瘤及其治疗对男性生育力的影响和保护策略研究。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研究中国男性高发恶性肿瘤及放疗、化疗等治疗对男性生育力的影响；建立动物模型研究肿瘤及其治疗对雄性生育力的影响；探索其分子调控机制和关键信号通路；筛选保护或挽救男性生育力的靶点；探索精子优化和冷冻保存等关键技术；制定精准的患者生育力保护策略。</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考核指标：明确肿瘤及其治疗对男性生育力的影响，阐明其分子调控机制和关键信号通路；获得保护或挽救男性生育力的候选靶点，建立精子优化和冷冻保存关键技术。公开发表论文</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3</w:t>
      </w:r>
      <w:r w:rsidRPr="00D9071C">
        <w:rPr>
          <w:rFonts w:eastAsia="仿宋_GB2312"/>
          <w:kern w:val="0"/>
          <w:sz w:val="28"/>
          <w:szCs w:val="28"/>
          <w:lang w:val="zh-CN"/>
        </w:rPr>
        <w:t>篇；申请发明专利</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3</w:t>
      </w:r>
      <w:r w:rsidRPr="00D9071C">
        <w:rPr>
          <w:rFonts w:eastAsia="仿宋_GB2312"/>
          <w:kern w:val="0"/>
          <w:sz w:val="28"/>
          <w:szCs w:val="28"/>
          <w:lang w:val="zh-CN"/>
        </w:rPr>
        <w:t>项，授权专利</w:t>
      </w:r>
      <w:r w:rsidRPr="00D9071C">
        <w:rPr>
          <w:rFonts w:eastAsia="仿宋_GB2312"/>
          <w:kern w:val="0"/>
          <w:sz w:val="28"/>
          <w:szCs w:val="28"/>
          <w:lang w:val="zh-CN"/>
        </w:rPr>
        <w:t>1</w:t>
      </w:r>
      <w:r w:rsidRPr="00D9071C">
        <w:rPr>
          <w:rFonts w:eastAsia="仿宋_GB2312"/>
          <w:kern w:val="0"/>
          <w:sz w:val="28"/>
          <w:szCs w:val="28"/>
          <w:lang w:val="zh-CN"/>
        </w:rPr>
        <w:t>项。制定男性生育力保存策略，并开展应用示范。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8.</w:t>
      </w:r>
      <w:r w:rsidRPr="00D9071C">
        <w:rPr>
          <w:rFonts w:eastAsia="仿宋_GB2312"/>
          <w:kern w:val="0"/>
          <w:sz w:val="28"/>
          <w:szCs w:val="28"/>
          <w:lang w:val="zh-CN"/>
        </w:rPr>
        <w:t>恶性肿瘤中非编码</w:t>
      </w:r>
      <w:r w:rsidRPr="00D9071C">
        <w:rPr>
          <w:rFonts w:eastAsia="仿宋_GB2312"/>
          <w:kern w:val="0"/>
          <w:sz w:val="28"/>
          <w:szCs w:val="28"/>
          <w:lang w:val="zh-CN"/>
        </w:rPr>
        <w:t>RNA</w:t>
      </w:r>
      <w:r w:rsidRPr="00D9071C">
        <w:rPr>
          <w:rFonts w:eastAsia="仿宋_GB2312"/>
          <w:kern w:val="0"/>
          <w:sz w:val="28"/>
          <w:szCs w:val="28"/>
          <w:lang w:val="zh-CN"/>
        </w:rPr>
        <w:t>的分子调控网络研究。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研究内容：针对肺癌等恶性肿瘤，以非编码</w:t>
      </w:r>
      <w:r w:rsidRPr="00D9071C">
        <w:rPr>
          <w:rFonts w:eastAsia="仿宋_GB2312"/>
          <w:kern w:val="0"/>
          <w:sz w:val="28"/>
          <w:szCs w:val="28"/>
          <w:lang w:val="zh-CN"/>
        </w:rPr>
        <w:t>RNA</w:t>
      </w:r>
      <w:r w:rsidRPr="00D9071C">
        <w:rPr>
          <w:rFonts w:eastAsia="仿宋_GB2312"/>
          <w:kern w:val="0"/>
          <w:sz w:val="28"/>
          <w:szCs w:val="28"/>
          <w:lang w:val="zh-CN"/>
        </w:rPr>
        <w:t>为切入点，综合运用体外、细胞和动物模型，挖掘一批在肿瘤演进过程中起关键作用的非编码</w:t>
      </w:r>
      <w:r w:rsidRPr="00D9071C">
        <w:rPr>
          <w:rFonts w:eastAsia="仿宋_GB2312"/>
          <w:kern w:val="0"/>
          <w:sz w:val="28"/>
          <w:szCs w:val="28"/>
          <w:lang w:val="zh-CN"/>
        </w:rPr>
        <w:t>RNA</w:t>
      </w:r>
      <w:r w:rsidRPr="00D9071C">
        <w:rPr>
          <w:rFonts w:eastAsia="仿宋_GB2312"/>
          <w:kern w:val="0"/>
          <w:sz w:val="28"/>
          <w:szCs w:val="28"/>
          <w:lang w:val="zh-CN"/>
        </w:rPr>
        <w:t>分子，明确非编码</w:t>
      </w:r>
      <w:r w:rsidRPr="00D9071C">
        <w:rPr>
          <w:rFonts w:eastAsia="仿宋_GB2312"/>
          <w:kern w:val="0"/>
          <w:sz w:val="28"/>
          <w:szCs w:val="28"/>
          <w:lang w:val="zh-CN"/>
        </w:rPr>
        <w:t>RNA</w:t>
      </w:r>
      <w:r w:rsidRPr="00D9071C">
        <w:rPr>
          <w:rFonts w:eastAsia="仿宋_GB2312"/>
          <w:kern w:val="0"/>
          <w:sz w:val="28"/>
          <w:szCs w:val="28"/>
          <w:lang w:val="zh-CN"/>
        </w:rPr>
        <w:t>在肿瘤生物学的重要功能，</w:t>
      </w:r>
      <w:proofErr w:type="gramStart"/>
      <w:r w:rsidRPr="00D9071C">
        <w:rPr>
          <w:rFonts w:eastAsia="仿宋_GB2312"/>
          <w:kern w:val="0"/>
          <w:sz w:val="28"/>
          <w:szCs w:val="28"/>
          <w:lang w:val="zh-CN"/>
        </w:rPr>
        <w:t>阐明非</w:t>
      </w:r>
      <w:proofErr w:type="gramEnd"/>
      <w:r w:rsidRPr="00D9071C">
        <w:rPr>
          <w:rFonts w:eastAsia="仿宋_GB2312"/>
          <w:kern w:val="0"/>
          <w:sz w:val="28"/>
          <w:szCs w:val="28"/>
          <w:lang w:val="zh-CN"/>
        </w:rPr>
        <w:t>编码</w:t>
      </w:r>
      <w:r w:rsidRPr="00D9071C">
        <w:rPr>
          <w:rFonts w:eastAsia="仿宋_GB2312"/>
          <w:kern w:val="0"/>
          <w:sz w:val="28"/>
          <w:szCs w:val="28"/>
          <w:lang w:val="zh-CN"/>
        </w:rPr>
        <w:t>RNA—</w:t>
      </w:r>
      <w:r w:rsidRPr="00D9071C">
        <w:rPr>
          <w:rFonts w:eastAsia="仿宋_GB2312"/>
          <w:kern w:val="0"/>
          <w:sz w:val="28"/>
          <w:szCs w:val="28"/>
          <w:lang w:val="zh-CN"/>
        </w:rPr>
        <w:t>蛋白质复合机器在表观遗传、转录后或翻译后等多维层面调控肿瘤发生发展中的作用机制；运用计算机辅助药物设计和化学生物学等方法，获得特异性高、抗肿瘤效果好的活性物质，发现肿瘤治疗的新靶点和新标志物</w:t>
      </w:r>
      <w:r w:rsidRPr="00D9071C">
        <w:rPr>
          <w:rFonts w:eastAsia="仿宋_GB2312"/>
          <w:kern w:val="0"/>
          <w:sz w:val="28"/>
          <w:szCs w:val="28"/>
          <w:lang w:val="zh-CN"/>
        </w:rPr>
        <w:t>,</w:t>
      </w:r>
      <w:r w:rsidRPr="00D9071C">
        <w:rPr>
          <w:rFonts w:eastAsia="仿宋_GB2312"/>
          <w:kern w:val="0"/>
          <w:sz w:val="28"/>
          <w:szCs w:val="28"/>
          <w:lang w:val="zh-CN"/>
        </w:rPr>
        <w:t>为肿瘤精准诊断与治疗提供新方法。</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考核指标：鉴定出</w:t>
      </w:r>
      <w:r w:rsidRPr="00D9071C">
        <w:rPr>
          <w:rFonts w:eastAsia="仿宋_GB2312"/>
          <w:kern w:val="0"/>
          <w:sz w:val="28"/>
          <w:szCs w:val="28"/>
          <w:lang w:val="zh-CN"/>
        </w:rPr>
        <w:t>4</w:t>
      </w:r>
      <w:r w:rsidRPr="00D9071C">
        <w:rPr>
          <w:rFonts w:eastAsia="仿宋_GB2312"/>
          <w:kern w:val="0"/>
          <w:sz w:val="28"/>
          <w:szCs w:val="28"/>
          <w:lang w:val="zh-CN"/>
        </w:rPr>
        <w:t>－</w:t>
      </w:r>
      <w:r w:rsidRPr="00D9071C">
        <w:rPr>
          <w:rFonts w:eastAsia="仿宋_GB2312"/>
          <w:kern w:val="0"/>
          <w:sz w:val="28"/>
          <w:szCs w:val="28"/>
          <w:lang w:val="zh-CN"/>
        </w:rPr>
        <w:t>6</w:t>
      </w:r>
      <w:r w:rsidRPr="00D9071C">
        <w:rPr>
          <w:rFonts w:eastAsia="仿宋_GB2312"/>
          <w:kern w:val="0"/>
          <w:sz w:val="28"/>
          <w:szCs w:val="28"/>
          <w:lang w:val="zh-CN"/>
        </w:rPr>
        <w:t>个在肿瘤中具有重要生物功能的非编码</w:t>
      </w:r>
      <w:r w:rsidRPr="00D9071C">
        <w:rPr>
          <w:rFonts w:eastAsia="仿宋_GB2312"/>
          <w:kern w:val="0"/>
          <w:sz w:val="28"/>
          <w:szCs w:val="28"/>
          <w:lang w:val="zh-CN"/>
        </w:rPr>
        <w:t>RNA</w:t>
      </w:r>
      <w:r w:rsidRPr="00D9071C">
        <w:rPr>
          <w:rFonts w:eastAsia="仿宋_GB2312"/>
          <w:kern w:val="0"/>
          <w:sz w:val="28"/>
          <w:szCs w:val="28"/>
          <w:lang w:val="zh-CN"/>
        </w:rPr>
        <w:t>分子，</w:t>
      </w:r>
      <w:proofErr w:type="gramStart"/>
      <w:r w:rsidRPr="00D9071C">
        <w:rPr>
          <w:rFonts w:eastAsia="仿宋_GB2312"/>
          <w:kern w:val="0"/>
          <w:sz w:val="28"/>
          <w:szCs w:val="28"/>
          <w:lang w:val="zh-CN"/>
        </w:rPr>
        <w:t>阐明非</w:t>
      </w:r>
      <w:proofErr w:type="gramEnd"/>
      <w:r w:rsidRPr="00D9071C">
        <w:rPr>
          <w:rFonts w:eastAsia="仿宋_GB2312"/>
          <w:kern w:val="0"/>
          <w:sz w:val="28"/>
          <w:szCs w:val="28"/>
          <w:lang w:val="zh-CN"/>
        </w:rPr>
        <w:t>编码</w:t>
      </w:r>
      <w:r w:rsidRPr="00D9071C">
        <w:rPr>
          <w:rFonts w:eastAsia="仿宋_GB2312"/>
          <w:kern w:val="0"/>
          <w:sz w:val="28"/>
          <w:szCs w:val="28"/>
          <w:lang w:val="zh-CN"/>
        </w:rPr>
        <w:t>RNA—</w:t>
      </w:r>
      <w:r w:rsidRPr="00D9071C">
        <w:rPr>
          <w:rFonts w:eastAsia="仿宋_GB2312"/>
          <w:kern w:val="0"/>
          <w:sz w:val="28"/>
          <w:szCs w:val="28"/>
          <w:lang w:val="zh-CN"/>
        </w:rPr>
        <w:t>蛋白质复合机器在肿瘤中的调控网络，发现</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4</w:t>
      </w:r>
      <w:r w:rsidRPr="00D9071C">
        <w:rPr>
          <w:rFonts w:eastAsia="仿宋_GB2312"/>
          <w:kern w:val="0"/>
          <w:sz w:val="28"/>
          <w:szCs w:val="28"/>
          <w:lang w:val="zh-CN"/>
        </w:rPr>
        <w:t>种抗肿瘤效果良好的活性物质。公开发表论文不少于</w:t>
      </w:r>
      <w:r w:rsidRPr="00D9071C">
        <w:rPr>
          <w:rFonts w:eastAsia="仿宋_GB2312"/>
          <w:kern w:val="0"/>
          <w:sz w:val="28"/>
          <w:szCs w:val="28"/>
          <w:lang w:val="zh-CN"/>
        </w:rPr>
        <w:t>5</w:t>
      </w:r>
      <w:r w:rsidRPr="00D9071C">
        <w:rPr>
          <w:rFonts w:eastAsia="仿宋_GB2312"/>
          <w:kern w:val="0"/>
          <w:sz w:val="28"/>
          <w:szCs w:val="28"/>
          <w:lang w:val="zh-CN"/>
        </w:rPr>
        <w:t>篇，申请发明专利</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4</w:t>
      </w:r>
      <w:r w:rsidRPr="00D9071C">
        <w:rPr>
          <w:rFonts w:eastAsia="仿宋_GB2312"/>
          <w:kern w:val="0"/>
          <w:sz w:val="28"/>
          <w:szCs w:val="28"/>
          <w:lang w:val="zh-CN"/>
        </w:rPr>
        <w:t>项。</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9.</w:t>
      </w:r>
      <w:r w:rsidRPr="00D9071C">
        <w:rPr>
          <w:rFonts w:eastAsia="仿宋_GB2312"/>
          <w:kern w:val="0"/>
          <w:sz w:val="28"/>
          <w:szCs w:val="28"/>
          <w:lang w:val="zh-CN"/>
        </w:rPr>
        <w:t>肿瘤放射外科精准化解决方案及新技术研究。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研究内容：围绕肿瘤放射外科精准化技术需求，系统研究肿瘤放射外科的分子生物</w:t>
      </w:r>
      <w:r w:rsidRPr="00D9071C">
        <w:rPr>
          <w:rFonts w:eastAsia="仿宋_GB2312"/>
          <w:kern w:val="0"/>
          <w:sz w:val="28"/>
          <w:szCs w:val="28"/>
          <w:lang w:val="zh-CN"/>
        </w:rPr>
        <w:t>/</w:t>
      </w:r>
      <w:r w:rsidRPr="00D9071C">
        <w:rPr>
          <w:rFonts w:eastAsia="仿宋_GB2312"/>
          <w:kern w:val="0"/>
          <w:sz w:val="28"/>
          <w:szCs w:val="28"/>
          <w:lang w:val="zh-CN"/>
        </w:rPr>
        <w:t>免疫</w:t>
      </w:r>
      <w:r w:rsidRPr="00D9071C">
        <w:rPr>
          <w:rFonts w:eastAsia="仿宋_GB2312"/>
          <w:kern w:val="0"/>
          <w:sz w:val="28"/>
          <w:szCs w:val="28"/>
          <w:lang w:val="zh-CN"/>
        </w:rPr>
        <w:t>/</w:t>
      </w:r>
      <w:r w:rsidRPr="00D9071C">
        <w:rPr>
          <w:rFonts w:eastAsia="仿宋_GB2312"/>
          <w:kern w:val="0"/>
          <w:sz w:val="28"/>
          <w:szCs w:val="28"/>
          <w:lang w:val="zh-CN"/>
        </w:rPr>
        <w:t>病理学基础和优化策略、多模态影像引导技术，适用于放射外科治疗的先进算法、质控技术和标准。应用</w:t>
      </w:r>
      <w:r w:rsidRPr="00D9071C">
        <w:rPr>
          <w:rFonts w:eastAsia="仿宋_GB2312"/>
          <w:kern w:val="0"/>
          <w:sz w:val="28"/>
          <w:szCs w:val="28"/>
          <w:lang w:val="zh-CN"/>
        </w:rPr>
        <w:t>5G</w:t>
      </w:r>
      <w:r w:rsidRPr="00D9071C">
        <w:rPr>
          <w:rFonts w:eastAsia="仿宋_GB2312"/>
          <w:kern w:val="0"/>
          <w:sz w:val="28"/>
          <w:szCs w:val="28"/>
          <w:lang w:val="zh-CN"/>
        </w:rPr>
        <w:t>和区块链技术，建立放射外科治疗大数据采集和分析平台。形成适合中国国情的</w:t>
      </w:r>
      <w:r w:rsidRPr="00D9071C">
        <w:rPr>
          <w:rFonts w:eastAsia="仿宋_GB2312"/>
          <w:kern w:val="0"/>
          <w:sz w:val="28"/>
          <w:szCs w:val="28"/>
          <w:lang w:val="zh-CN"/>
        </w:rPr>
        <w:lastRenderedPageBreak/>
        <w:t>肿瘤放射外科临床共识和路径。建成放射外科智能化、精准化的研究基地和临床转化平台。</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考核指标：突破放射外科影像引导、核心算法及质</w:t>
      </w:r>
      <w:proofErr w:type="gramStart"/>
      <w:r w:rsidRPr="00D9071C">
        <w:rPr>
          <w:rFonts w:eastAsia="仿宋_GB2312"/>
          <w:kern w:val="0"/>
          <w:sz w:val="28"/>
          <w:szCs w:val="28"/>
          <w:lang w:val="zh-CN"/>
        </w:rPr>
        <w:t>控关键</w:t>
      </w:r>
      <w:proofErr w:type="gramEnd"/>
      <w:r w:rsidRPr="00D9071C">
        <w:rPr>
          <w:rFonts w:eastAsia="仿宋_GB2312"/>
          <w:kern w:val="0"/>
          <w:sz w:val="28"/>
          <w:szCs w:val="28"/>
          <w:lang w:val="zh-CN"/>
        </w:rPr>
        <w:t>技术</w:t>
      </w:r>
      <w:r w:rsidRPr="00D9071C">
        <w:rPr>
          <w:rFonts w:eastAsia="仿宋_GB2312"/>
          <w:kern w:val="0"/>
          <w:sz w:val="28"/>
          <w:szCs w:val="28"/>
          <w:lang w:val="zh-CN"/>
        </w:rPr>
        <w:t>2</w:t>
      </w:r>
      <w:r w:rsidRPr="00D9071C">
        <w:rPr>
          <w:rFonts w:eastAsia="仿宋_GB2312"/>
          <w:kern w:val="0"/>
          <w:sz w:val="28"/>
          <w:szCs w:val="28"/>
          <w:lang w:val="zh-CN"/>
        </w:rPr>
        <w:t>个；形成肿瘤放射外科治疗远程服务和大数据分析平台各</w:t>
      </w:r>
      <w:r w:rsidRPr="00D9071C">
        <w:rPr>
          <w:rFonts w:eastAsia="仿宋_GB2312"/>
          <w:kern w:val="0"/>
          <w:sz w:val="28"/>
          <w:szCs w:val="28"/>
          <w:lang w:val="zh-CN"/>
        </w:rPr>
        <w:t>1</w:t>
      </w:r>
      <w:r w:rsidRPr="00D9071C">
        <w:rPr>
          <w:rFonts w:eastAsia="仿宋_GB2312"/>
          <w:kern w:val="0"/>
          <w:sz w:val="28"/>
          <w:szCs w:val="28"/>
          <w:lang w:val="zh-CN"/>
        </w:rPr>
        <w:t>个；提出放射外科治疗临床共识和路径</w:t>
      </w:r>
      <w:r w:rsidRPr="00D9071C">
        <w:rPr>
          <w:rFonts w:eastAsia="仿宋_GB2312"/>
          <w:kern w:val="0"/>
          <w:sz w:val="28"/>
          <w:szCs w:val="28"/>
          <w:lang w:val="zh-CN"/>
        </w:rPr>
        <w:t>1</w:t>
      </w:r>
      <w:r w:rsidRPr="00D9071C">
        <w:rPr>
          <w:rFonts w:eastAsia="仿宋_GB2312"/>
          <w:kern w:val="0"/>
          <w:sz w:val="28"/>
          <w:szCs w:val="28"/>
          <w:lang w:val="zh-CN"/>
        </w:rPr>
        <w:t>套。申请专利不少于</w:t>
      </w:r>
      <w:r w:rsidRPr="00D9071C">
        <w:rPr>
          <w:rFonts w:eastAsia="仿宋_GB2312"/>
          <w:kern w:val="0"/>
          <w:sz w:val="28"/>
          <w:szCs w:val="28"/>
          <w:lang w:val="zh-CN"/>
        </w:rPr>
        <w:t>3</w:t>
      </w:r>
      <w:r w:rsidRPr="00D9071C">
        <w:rPr>
          <w:rFonts w:eastAsia="仿宋_GB2312"/>
          <w:kern w:val="0"/>
          <w:sz w:val="28"/>
          <w:szCs w:val="28"/>
          <w:lang w:val="zh-CN"/>
        </w:rPr>
        <w:t>项，软件著作权不少于</w:t>
      </w:r>
      <w:r w:rsidRPr="00D9071C">
        <w:rPr>
          <w:rFonts w:eastAsia="仿宋_GB2312"/>
          <w:kern w:val="0"/>
          <w:sz w:val="28"/>
          <w:szCs w:val="28"/>
          <w:lang w:val="zh-CN"/>
        </w:rPr>
        <w:t>2</w:t>
      </w:r>
      <w:r w:rsidRPr="00D9071C">
        <w:rPr>
          <w:rFonts w:eastAsia="仿宋_GB2312"/>
          <w:kern w:val="0"/>
          <w:sz w:val="28"/>
          <w:szCs w:val="28"/>
          <w:lang w:val="zh-CN"/>
        </w:rPr>
        <w:t>个，建立肿瘤放射外科治疗技术应用示范点</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个，覆盖区域人群</w:t>
      </w:r>
      <w:r w:rsidRPr="00D9071C">
        <w:rPr>
          <w:rFonts w:eastAsia="仿宋_GB2312"/>
          <w:kern w:val="0"/>
          <w:sz w:val="28"/>
          <w:szCs w:val="28"/>
          <w:lang w:val="zh-CN"/>
        </w:rPr>
        <w:t>300</w:t>
      </w:r>
      <w:r w:rsidRPr="00D9071C">
        <w:rPr>
          <w:rFonts w:eastAsia="仿宋_GB2312"/>
          <w:kern w:val="0"/>
          <w:sz w:val="28"/>
          <w:szCs w:val="28"/>
          <w:lang w:val="zh-CN"/>
        </w:rPr>
        <w:t>万以上。</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10.</w:t>
      </w:r>
      <w:r w:rsidRPr="00D9071C">
        <w:rPr>
          <w:rFonts w:eastAsia="仿宋_GB2312"/>
          <w:kern w:val="0"/>
          <w:sz w:val="28"/>
          <w:szCs w:val="28"/>
          <w:lang w:val="zh-CN"/>
        </w:rPr>
        <w:t>食管癌精准筛查和分层治疗体系建设策略研究。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研究内容：基于人口统计学、血液学检验、医学影像、生活行为、测试量表等多维度特征，研究食管癌发病相关危险因素，构建早期诊断模型；结合上消化道内镜技术，在省内不少于</w:t>
      </w:r>
      <w:r w:rsidRPr="00D9071C">
        <w:rPr>
          <w:rFonts w:eastAsia="仿宋_GB2312"/>
          <w:kern w:val="0"/>
          <w:sz w:val="28"/>
          <w:szCs w:val="28"/>
          <w:lang w:val="zh-CN"/>
        </w:rPr>
        <w:t>5</w:t>
      </w:r>
      <w:r w:rsidRPr="00D9071C">
        <w:rPr>
          <w:rFonts w:eastAsia="仿宋_GB2312"/>
          <w:kern w:val="0"/>
          <w:sz w:val="28"/>
          <w:szCs w:val="28"/>
          <w:lang w:val="zh-CN"/>
        </w:rPr>
        <w:t>个癌症防治项目点开展高危人群筛查；研究食管癌患者预后和复发相关危险因素，研究可能干预靶点；构建具有我省区域特征的一体化、多学科、全周期的食管癌精准诊疗体系，并推广应用，产生示范效应。</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考核指标：建立食管癌综合性筛查、诊疗体系，形成专家共识或临床指南</w:t>
      </w:r>
      <w:r w:rsidRPr="00D9071C">
        <w:rPr>
          <w:rFonts w:eastAsia="仿宋_GB2312"/>
          <w:kern w:val="0"/>
          <w:sz w:val="28"/>
          <w:szCs w:val="28"/>
          <w:lang w:val="zh-CN"/>
        </w:rPr>
        <w:t>1</w:t>
      </w:r>
      <w:r w:rsidRPr="00D9071C">
        <w:rPr>
          <w:rFonts w:eastAsia="仿宋_GB2312"/>
          <w:kern w:val="0"/>
          <w:sz w:val="28"/>
          <w:szCs w:val="28"/>
          <w:lang w:val="zh-CN"/>
        </w:rPr>
        <w:t>项，公开发表论文不少于</w:t>
      </w:r>
      <w:r w:rsidRPr="00D9071C">
        <w:rPr>
          <w:rFonts w:eastAsia="仿宋_GB2312"/>
          <w:kern w:val="0"/>
          <w:sz w:val="28"/>
          <w:szCs w:val="28"/>
          <w:lang w:val="zh-CN"/>
        </w:rPr>
        <w:t>2</w:t>
      </w:r>
      <w:r w:rsidRPr="00D9071C">
        <w:rPr>
          <w:rFonts w:eastAsia="仿宋_GB2312"/>
          <w:kern w:val="0"/>
          <w:sz w:val="28"/>
          <w:szCs w:val="28"/>
          <w:lang w:val="zh-CN"/>
        </w:rPr>
        <w:t>篇，申请发明专利</w:t>
      </w:r>
      <w:r w:rsidRPr="00D9071C">
        <w:rPr>
          <w:rFonts w:eastAsia="仿宋_GB2312"/>
          <w:kern w:val="0"/>
          <w:sz w:val="28"/>
          <w:szCs w:val="28"/>
          <w:lang w:val="zh-CN"/>
        </w:rPr>
        <w:t>3</w:t>
      </w:r>
      <w:r w:rsidRPr="00D9071C">
        <w:rPr>
          <w:rFonts w:eastAsia="仿宋_GB2312"/>
          <w:kern w:val="0"/>
          <w:sz w:val="28"/>
          <w:szCs w:val="28"/>
          <w:lang w:val="zh-CN"/>
        </w:rPr>
        <w:t>－</w:t>
      </w:r>
      <w:r w:rsidRPr="00D9071C">
        <w:rPr>
          <w:rFonts w:eastAsia="仿宋_GB2312"/>
          <w:kern w:val="0"/>
          <w:sz w:val="28"/>
          <w:szCs w:val="28"/>
          <w:lang w:val="zh-CN"/>
        </w:rPr>
        <w:t>5</w:t>
      </w:r>
      <w:r w:rsidRPr="00D9071C">
        <w:rPr>
          <w:rFonts w:eastAsia="仿宋_GB2312"/>
          <w:kern w:val="0"/>
          <w:sz w:val="28"/>
          <w:szCs w:val="28"/>
          <w:lang w:val="zh-CN"/>
        </w:rPr>
        <w:t>项，培养一批相关人才及团队。</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11.</w:t>
      </w:r>
      <w:r w:rsidRPr="00D9071C">
        <w:rPr>
          <w:rFonts w:eastAsia="仿宋_GB2312"/>
          <w:kern w:val="0"/>
          <w:sz w:val="28"/>
          <w:szCs w:val="28"/>
          <w:lang w:val="zh-CN"/>
        </w:rPr>
        <w:t>人脑胶质瘤空间</w:t>
      </w:r>
      <w:proofErr w:type="gramStart"/>
      <w:r w:rsidRPr="00D9071C">
        <w:rPr>
          <w:rFonts w:eastAsia="仿宋_GB2312"/>
          <w:kern w:val="0"/>
          <w:sz w:val="28"/>
          <w:szCs w:val="28"/>
          <w:lang w:val="zh-CN"/>
        </w:rPr>
        <w:t>转录组资源库关键</w:t>
      </w:r>
      <w:proofErr w:type="gramEnd"/>
      <w:r w:rsidRPr="00D9071C">
        <w:rPr>
          <w:rFonts w:eastAsia="仿宋_GB2312"/>
          <w:kern w:val="0"/>
          <w:sz w:val="28"/>
          <w:szCs w:val="28"/>
          <w:lang w:val="zh-CN"/>
        </w:rPr>
        <w:t>技术研究。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研究内容：研究开发具有自主知识产权的人脑胶质瘤空间</w:t>
      </w:r>
      <w:proofErr w:type="gramStart"/>
      <w:r w:rsidRPr="00D9071C">
        <w:rPr>
          <w:rFonts w:eastAsia="仿宋_GB2312"/>
          <w:kern w:val="0"/>
          <w:sz w:val="28"/>
          <w:szCs w:val="28"/>
          <w:lang w:val="zh-CN"/>
        </w:rPr>
        <w:t>转录组</w:t>
      </w:r>
      <w:proofErr w:type="gramEnd"/>
      <w:r w:rsidRPr="00D9071C">
        <w:rPr>
          <w:rFonts w:eastAsia="仿宋_GB2312"/>
          <w:kern w:val="0"/>
          <w:sz w:val="28"/>
          <w:szCs w:val="28"/>
          <w:lang w:val="zh-CN"/>
        </w:rPr>
        <w:t>生物信息分析模式，包括对脑胶质瘤微环境，胶质瘤发生发展等关键机制。建立人脑胶质瘤样本的收集和保存规范化流程，建立胶质瘤</w:t>
      </w:r>
      <w:r w:rsidRPr="00D9071C">
        <w:rPr>
          <w:rFonts w:eastAsia="仿宋_GB2312"/>
          <w:kern w:val="0"/>
          <w:sz w:val="28"/>
          <w:szCs w:val="28"/>
          <w:lang w:val="zh-CN"/>
        </w:rPr>
        <w:t>PDX</w:t>
      </w:r>
      <w:r w:rsidRPr="00D9071C">
        <w:rPr>
          <w:rFonts w:eastAsia="仿宋_GB2312"/>
          <w:kern w:val="0"/>
          <w:sz w:val="28"/>
          <w:szCs w:val="28"/>
          <w:lang w:val="zh-CN"/>
        </w:rPr>
        <w:t>模型，建立满足国际相关标准的</w:t>
      </w:r>
      <w:proofErr w:type="gramStart"/>
      <w:r w:rsidRPr="00D9071C">
        <w:rPr>
          <w:rFonts w:eastAsia="仿宋_GB2312"/>
          <w:kern w:val="0"/>
          <w:sz w:val="28"/>
          <w:szCs w:val="28"/>
          <w:lang w:val="zh-CN"/>
        </w:rPr>
        <w:t>胶质瘤原代细胞系</w:t>
      </w:r>
      <w:proofErr w:type="gramEnd"/>
      <w:r w:rsidRPr="00D9071C">
        <w:rPr>
          <w:rFonts w:eastAsia="仿宋_GB2312"/>
          <w:kern w:val="0"/>
          <w:sz w:val="28"/>
          <w:szCs w:val="28"/>
          <w:lang w:val="zh-CN"/>
        </w:rPr>
        <w:t>。</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考核指标：开发具有自主知识产权的人脑胶质瘤空间</w:t>
      </w:r>
      <w:proofErr w:type="gramStart"/>
      <w:r w:rsidRPr="00D9071C">
        <w:rPr>
          <w:rFonts w:eastAsia="仿宋_GB2312"/>
          <w:kern w:val="0"/>
          <w:sz w:val="28"/>
          <w:szCs w:val="28"/>
          <w:lang w:val="zh-CN"/>
        </w:rPr>
        <w:t>转录组</w:t>
      </w:r>
      <w:proofErr w:type="gramEnd"/>
      <w:r w:rsidRPr="00D9071C">
        <w:rPr>
          <w:rFonts w:eastAsia="仿宋_GB2312"/>
          <w:kern w:val="0"/>
          <w:sz w:val="28"/>
          <w:szCs w:val="28"/>
          <w:lang w:val="zh-CN"/>
        </w:rPr>
        <w:t>测序分析模式，培养多株人脑胶质瘤细胞系，申请发明专利不少于</w:t>
      </w:r>
      <w:r w:rsidRPr="00D9071C">
        <w:rPr>
          <w:rFonts w:eastAsia="仿宋_GB2312"/>
          <w:kern w:val="0"/>
          <w:sz w:val="28"/>
          <w:szCs w:val="28"/>
          <w:lang w:val="zh-CN"/>
        </w:rPr>
        <w:t>4</w:t>
      </w:r>
      <w:r w:rsidRPr="00D9071C">
        <w:rPr>
          <w:rFonts w:eastAsia="仿宋_GB2312"/>
          <w:kern w:val="0"/>
          <w:sz w:val="28"/>
          <w:szCs w:val="28"/>
          <w:lang w:val="zh-CN"/>
        </w:rPr>
        <w:t>项；制定适宜推广的人脑</w:t>
      </w:r>
      <w:proofErr w:type="gramStart"/>
      <w:r w:rsidRPr="00D9071C">
        <w:rPr>
          <w:rFonts w:eastAsia="仿宋_GB2312"/>
          <w:kern w:val="0"/>
          <w:sz w:val="28"/>
          <w:szCs w:val="28"/>
          <w:lang w:val="zh-CN"/>
        </w:rPr>
        <w:t>胶质瘤原代细胞系</w:t>
      </w:r>
      <w:proofErr w:type="gramEnd"/>
      <w:r w:rsidRPr="00D9071C">
        <w:rPr>
          <w:rFonts w:eastAsia="仿宋_GB2312"/>
          <w:kern w:val="0"/>
          <w:sz w:val="28"/>
          <w:szCs w:val="28"/>
          <w:lang w:val="zh-CN"/>
        </w:rPr>
        <w:t>培养技术规范；授权专利转化实施</w:t>
      </w:r>
      <w:r w:rsidRPr="00D9071C">
        <w:rPr>
          <w:rFonts w:eastAsia="仿宋_GB2312"/>
          <w:kern w:val="0"/>
          <w:sz w:val="28"/>
          <w:szCs w:val="28"/>
          <w:lang w:val="zh-CN"/>
        </w:rPr>
        <w:t>2</w:t>
      </w:r>
      <w:r w:rsidRPr="00D9071C">
        <w:rPr>
          <w:rFonts w:eastAsia="仿宋_GB2312"/>
          <w:kern w:val="0"/>
          <w:sz w:val="28"/>
          <w:szCs w:val="28"/>
          <w:lang w:val="zh-CN"/>
        </w:rPr>
        <w:t>项以上，公开发表论文不少于</w:t>
      </w:r>
      <w:r w:rsidRPr="00D9071C">
        <w:rPr>
          <w:rFonts w:eastAsia="仿宋_GB2312"/>
          <w:kern w:val="0"/>
          <w:sz w:val="28"/>
          <w:szCs w:val="28"/>
          <w:lang w:val="zh-CN"/>
        </w:rPr>
        <w:t>2</w:t>
      </w:r>
      <w:r w:rsidRPr="00D9071C">
        <w:rPr>
          <w:rFonts w:eastAsia="仿宋_GB2312"/>
          <w:kern w:val="0"/>
          <w:sz w:val="28"/>
          <w:szCs w:val="28"/>
          <w:lang w:val="zh-CN"/>
        </w:rPr>
        <w:t>篇，依托产业基地规模培养人脑</w:t>
      </w:r>
      <w:proofErr w:type="gramStart"/>
      <w:r w:rsidRPr="00D9071C">
        <w:rPr>
          <w:rFonts w:eastAsia="仿宋_GB2312"/>
          <w:kern w:val="0"/>
          <w:sz w:val="28"/>
          <w:szCs w:val="28"/>
          <w:lang w:val="zh-CN"/>
        </w:rPr>
        <w:t>胶质瘤原代细胞系</w:t>
      </w:r>
      <w:proofErr w:type="gramEnd"/>
      <w:r w:rsidRPr="00D9071C">
        <w:rPr>
          <w:rFonts w:eastAsia="仿宋_GB2312"/>
          <w:kern w:val="0"/>
          <w:sz w:val="28"/>
          <w:szCs w:val="28"/>
          <w:lang w:val="zh-CN"/>
        </w:rPr>
        <w:t>并向社会推广应用。</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lastRenderedPageBreak/>
        <w:t>12.</w:t>
      </w:r>
      <w:r w:rsidRPr="00D9071C">
        <w:rPr>
          <w:rFonts w:eastAsia="仿宋_GB2312"/>
          <w:kern w:val="0"/>
          <w:sz w:val="28"/>
          <w:szCs w:val="28"/>
          <w:lang w:val="zh-CN"/>
        </w:rPr>
        <w:t>骨与关节退行性病变的关键机制和治疗技术研究。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研究内容：研究干细胞来源外</w:t>
      </w:r>
      <w:proofErr w:type="gramStart"/>
      <w:r w:rsidRPr="00D9071C">
        <w:rPr>
          <w:rFonts w:eastAsia="仿宋_GB2312"/>
          <w:kern w:val="0"/>
          <w:sz w:val="28"/>
          <w:szCs w:val="28"/>
          <w:lang w:val="zh-CN"/>
        </w:rPr>
        <w:t>泌</w:t>
      </w:r>
      <w:proofErr w:type="gramEnd"/>
      <w:r w:rsidRPr="00D9071C">
        <w:rPr>
          <w:rFonts w:eastAsia="仿宋_GB2312"/>
          <w:kern w:val="0"/>
          <w:sz w:val="28"/>
          <w:szCs w:val="28"/>
          <w:lang w:val="zh-CN"/>
        </w:rPr>
        <w:t>体对软骨细胞衰老和代谢失衡调控在关节软骨退行性病变中的作用及机制，筛选出新的骨关节炎早期有效干预靶点，并在开展新型骨关节温控水凝胶靶</w:t>
      </w:r>
      <w:proofErr w:type="gramStart"/>
      <w:r w:rsidRPr="00D9071C">
        <w:rPr>
          <w:rFonts w:eastAsia="仿宋_GB2312"/>
          <w:kern w:val="0"/>
          <w:sz w:val="28"/>
          <w:szCs w:val="28"/>
          <w:lang w:val="zh-CN"/>
        </w:rPr>
        <w:t>向药物</w:t>
      </w:r>
      <w:proofErr w:type="gramEnd"/>
      <w:r w:rsidRPr="00D9071C">
        <w:rPr>
          <w:rFonts w:eastAsia="仿宋_GB2312"/>
          <w:kern w:val="0"/>
          <w:sz w:val="28"/>
          <w:szCs w:val="28"/>
          <w:lang w:val="zh-CN"/>
        </w:rPr>
        <w:t>制备和临床转化等关键核心技术攻关的基础上探索骨关节退行性病变的修复策略。研究防治骨与关节退行性病变的优势物理治疗技术与关键治疗参数，以及优势技术治疗骨与关节退行性病变的生物学效应与治疗作用，建立关键物理治疗技术体系及应用示范标准。</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考核指标：阐明软骨细胞衰老和代谢失衡调控在骨关节退行性病变中的作用机制，优势物理治疗技术干预骨与关节退行性病变的疗效与机制。突破干细胞来源外</w:t>
      </w:r>
      <w:proofErr w:type="gramStart"/>
      <w:r w:rsidRPr="00D9071C">
        <w:rPr>
          <w:rFonts w:eastAsia="仿宋_GB2312"/>
          <w:kern w:val="0"/>
          <w:sz w:val="28"/>
          <w:szCs w:val="28"/>
          <w:lang w:val="zh-CN"/>
        </w:rPr>
        <w:t>泌</w:t>
      </w:r>
      <w:proofErr w:type="gramEnd"/>
      <w:r w:rsidRPr="00D9071C">
        <w:rPr>
          <w:rFonts w:eastAsia="仿宋_GB2312"/>
          <w:kern w:val="0"/>
          <w:sz w:val="28"/>
          <w:szCs w:val="28"/>
          <w:lang w:val="zh-CN"/>
        </w:rPr>
        <w:t>体温控水凝胶靶</w:t>
      </w:r>
      <w:proofErr w:type="gramStart"/>
      <w:r w:rsidRPr="00D9071C">
        <w:rPr>
          <w:rFonts w:eastAsia="仿宋_GB2312"/>
          <w:kern w:val="0"/>
          <w:sz w:val="28"/>
          <w:szCs w:val="28"/>
          <w:lang w:val="zh-CN"/>
        </w:rPr>
        <w:t>向药物</w:t>
      </w:r>
      <w:proofErr w:type="gramEnd"/>
      <w:r w:rsidRPr="00D9071C">
        <w:rPr>
          <w:rFonts w:eastAsia="仿宋_GB2312"/>
          <w:kern w:val="0"/>
          <w:sz w:val="28"/>
          <w:szCs w:val="28"/>
          <w:lang w:val="zh-CN"/>
        </w:rPr>
        <w:t>制备的关键技术</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项；研发具有自主知识产权的国产骨与关节退行性病变专病物理治疗关键技术或仪器，申请专利</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项；形成专家共识或技术规范</w:t>
      </w:r>
      <w:r w:rsidRPr="00D9071C">
        <w:rPr>
          <w:rFonts w:eastAsia="仿宋_GB2312"/>
          <w:kern w:val="0"/>
          <w:sz w:val="28"/>
          <w:szCs w:val="28"/>
          <w:lang w:val="zh-CN"/>
        </w:rPr>
        <w:t>1</w:t>
      </w:r>
      <w:r w:rsidRPr="00D9071C">
        <w:rPr>
          <w:rFonts w:eastAsia="仿宋_GB2312"/>
          <w:kern w:val="0"/>
          <w:sz w:val="28"/>
          <w:szCs w:val="28"/>
          <w:lang w:val="zh-CN"/>
        </w:rPr>
        <w:t>项；公开发表论文不少于</w:t>
      </w:r>
      <w:r w:rsidRPr="00D9071C">
        <w:rPr>
          <w:rFonts w:eastAsia="仿宋_GB2312"/>
          <w:kern w:val="0"/>
          <w:sz w:val="28"/>
          <w:szCs w:val="28"/>
          <w:lang w:val="zh-CN"/>
        </w:rPr>
        <w:t>2</w:t>
      </w:r>
      <w:r w:rsidRPr="00D9071C">
        <w:rPr>
          <w:rFonts w:eastAsia="仿宋_GB2312"/>
          <w:kern w:val="0"/>
          <w:sz w:val="28"/>
          <w:szCs w:val="28"/>
          <w:lang w:val="zh-CN"/>
        </w:rPr>
        <w:t>篇；培养一批相关人才及团队。</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13.</w:t>
      </w:r>
      <w:r w:rsidRPr="00D9071C">
        <w:rPr>
          <w:rFonts w:eastAsia="仿宋_GB2312"/>
          <w:kern w:val="0"/>
          <w:sz w:val="28"/>
          <w:szCs w:val="28"/>
          <w:lang w:val="zh-CN"/>
        </w:rPr>
        <w:t>数字化解剖型侧方腰椎椎间融合术用融合器的临床解决方案研究。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研究内容：对椎间个性化差异设计的椎间融合术用融合器进行前瞻性临床研究，研发基于个体影像数据、定制化设计融合器，术中开展骨</w:t>
      </w:r>
      <w:r w:rsidRPr="00D9071C">
        <w:rPr>
          <w:rFonts w:eastAsia="仿宋_GB2312"/>
          <w:kern w:val="0"/>
          <w:sz w:val="28"/>
          <w:szCs w:val="28"/>
          <w:lang w:val="zh-CN"/>
        </w:rPr>
        <w:t>—</w:t>
      </w:r>
      <w:r w:rsidRPr="00D9071C">
        <w:rPr>
          <w:rFonts w:eastAsia="仿宋_GB2312"/>
          <w:kern w:val="0"/>
          <w:sz w:val="28"/>
          <w:szCs w:val="28"/>
          <w:lang w:val="zh-CN"/>
        </w:rPr>
        <w:t>材料界面强化技术和测量，术后影像学分析和功能运动等康复指标评估和深度学习，综合拟定临床方案并进行应用推广。</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考核指标：取得具有自主知识产权的</w:t>
      </w:r>
      <w:r w:rsidRPr="00D9071C">
        <w:rPr>
          <w:rFonts w:eastAsia="仿宋_GB2312"/>
          <w:kern w:val="0"/>
          <w:sz w:val="28"/>
          <w:szCs w:val="28"/>
          <w:lang w:val="zh-CN"/>
        </w:rPr>
        <w:t>Ⅲ</w:t>
      </w:r>
      <w:r w:rsidRPr="00D9071C">
        <w:rPr>
          <w:rFonts w:eastAsia="仿宋_GB2312"/>
          <w:kern w:val="0"/>
          <w:sz w:val="28"/>
          <w:szCs w:val="28"/>
          <w:lang w:val="zh-CN"/>
        </w:rPr>
        <w:t>类医疗器械注册证，建立完整诊疗路径的解决方案和用于医疗单位的产品系统，形成一套手术技术指南和临床专家共识，完成不少于</w:t>
      </w:r>
      <w:r w:rsidRPr="00D9071C">
        <w:rPr>
          <w:rFonts w:eastAsia="仿宋_GB2312"/>
          <w:kern w:val="0"/>
          <w:sz w:val="28"/>
          <w:szCs w:val="28"/>
          <w:lang w:val="zh-CN"/>
        </w:rPr>
        <w:t>300</w:t>
      </w:r>
      <w:r w:rsidRPr="00D9071C">
        <w:rPr>
          <w:rFonts w:eastAsia="仿宋_GB2312"/>
          <w:kern w:val="0"/>
          <w:sz w:val="28"/>
          <w:szCs w:val="28"/>
          <w:lang w:val="zh-CN"/>
        </w:rPr>
        <w:t>例的临床队列试验，申请发明专利不少于</w:t>
      </w:r>
      <w:r w:rsidRPr="00D9071C">
        <w:rPr>
          <w:rFonts w:eastAsia="仿宋_GB2312"/>
          <w:kern w:val="0"/>
          <w:sz w:val="28"/>
          <w:szCs w:val="28"/>
          <w:lang w:val="zh-CN"/>
        </w:rPr>
        <w:t>2</w:t>
      </w:r>
      <w:r w:rsidRPr="00D9071C">
        <w:rPr>
          <w:rFonts w:eastAsia="仿宋_GB2312"/>
          <w:kern w:val="0"/>
          <w:sz w:val="28"/>
          <w:szCs w:val="28"/>
          <w:lang w:val="zh-CN"/>
        </w:rPr>
        <w:t>项。</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万元。鼓励产学研联合实施，自筹与申请经费比例不低于</w:t>
      </w:r>
      <w:r w:rsidRPr="00D9071C">
        <w:rPr>
          <w:rFonts w:eastAsia="仿宋_GB2312"/>
          <w:kern w:val="0"/>
          <w:sz w:val="28"/>
          <w:szCs w:val="28"/>
          <w:lang w:val="zh-CN"/>
        </w:rPr>
        <w:t>1:1</w:t>
      </w:r>
      <w:r w:rsidRPr="00D9071C">
        <w:rPr>
          <w:rFonts w:eastAsia="仿宋_GB2312"/>
          <w:kern w:val="0"/>
          <w:sz w:val="28"/>
          <w:szCs w:val="28"/>
          <w:lang w:val="zh-CN"/>
        </w:rPr>
        <w:t>。</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14.</w:t>
      </w:r>
      <w:r w:rsidRPr="00D9071C">
        <w:rPr>
          <w:rFonts w:eastAsia="仿宋_GB2312"/>
          <w:kern w:val="0"/>
          <w:sz w:val="28"/>
          <w:szCs w:val="28"/>
          <w:lang w:val="zh-CN"/>
        </w:rPr>
        <w:t>基于病原学</w:t>
      </w:r>
      <w:r w:rsidRPr="00D9071C">
        <w:rPr>
          <w:rFonts w:eastAsia="仿宋_GB2312"/>
          <w:kern w:val="0"/>
          <w:sz w:val="28"/>
          <w:szCs w:val="28"/>
          <w:lang w:val="zh-CN"/>
        </w:rPr>
        <w:t>“</w:t>
      </w:r>
      <w:r w:rsidRPr="00D9071C">
        <w:rPr>
          <w:rFonts w:eastAsia="仿宋_GB2312"/>
          <w:kern w:val="0"/>
          <w:sz w:val="28"/>
          <w:szCs w:val="28"/>
          <w:lang w:val="zh-CN"/>
        </w:rPr>
        <w:t>多点触发</w:t>
      </w:r>
      <w:r w:rsidRPr="00D9071C">
        <w:rPr>
          <w:rFonts w:eastAsia="仿宋_GB2312"/>
          <w:kern w:val="0"/>
          <w:sz w:val="28"/>
          <w:szCs w:val="28"/>
          <w:lang w:val="zh-CN"/>
        </w:rPr>
        <w:t>”</w:t>
      </w:r>
      <w:r w:rsidRPr="00D9071C">
        <w:rPr>
          <w:rFonts w:eastAsia="仿宋_GB2312"/>
          <w:kern w:val="0"/>
          <w:sz w:val="28"/>
          <w:szCs w:val="28"/>
          <w:lang w:val="zh-CN"/>
        </w:rPr>
        <w:t>的重大传染病</w:t>
      </w:r>
      <w:proofErr w:type="gramStart"/>
      <w:r w:rsidRPr="00D9071C">
        <w:rPr>
          <w:rFonts w:eastAsia="仿宋_GB2312"/>
          <w:kern w:val="0"/>
          <w:sz w:val="28"/>
          <w:szCs w:val="28"/>
          <w:lang w:val="zh-CN"/>
        </w:rPr>
        <w:t>研判关键</w:t>
      </w:r>
      <w:proofErr w:type="gramEnd"/>
      <w:r w:rsidRPr="00D9071C">
        <w:rPr>
          <w:rFonts w:eastAsia="仿宋_GB2312"/>
          <w:kern w:val="0"/>
          <w:sz w:val="28"/>
          <w:szCs w:val="28"/>
          <w:lang w:val="zh-CN"/>
        </w:rPr>
        <w:t>技术及流行预警模型的研究。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研究内容：主动开展哨点医院、环境、动物监测，研究重大传染病</w:t>
      </w:r>
      <w:r w:rsidRPr="00D9071C">
        <w:rPr>
          <w:rFonts w:eastAsia="仿宋_GB2312"/>
          <w:kern w:val="0"/>
          <w:sz w:val="28"/>
          <w:szCs w:val="28"/>
          <w:lang w:val="zh-CN"/>
        </w:rPr>
        <w:lastRenderedPageBreak/>
        <w:t>病原基因、致病性、免疫原性、传播媒介、感染宿主等的变异，集合形成多组学数据库；研发现场可视化病原检测平台，精准溯源追踪、甄别鉴定、变异评估等传染病</w:t>
      </w:r>
      <w:proofErr w:type="gramStart"/>
      <w:r w:rsidRPr="00D9071C">
        <w:rPr>
          <w:rFonts w:eastAsia="仿宋_GB2312"/>
          <w:kern w:val="0"/>
          <w:sz w:val="28"/>
          <w:szCs w:val="28"/>
          <w:lang w:val="zh-CN"/>
        </w:rPr>
        <w:t>研判关键</w:t>
      </w:r>
      <w:proofErr w:type="gramEnd"/>
      <w:r w:rsidRPr="00D9071C">
        <w:rPr>
          <w:rFonts w:eastAsia="仿宋_GB2312"/>
          <w:kern w:val="0"/>
          <w:sz w:val="28"/>
          <w:szCs w:val="28"/>
          <w:lang w:val="zh-CN"/>
        </w:rPr>
        <w:t>技术平台；利用人工智能、图像分析等，以时空传播模型为基础，融合因果推断和机器学习等分析技术深度挖掘大数据，研究病原变异和传播规律，建立传染病流行预测预警数学模型；研发传染病大流行主动发现和预警平台。</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考核指标：形成重大传染病病原微生物变异规律多组学数据库</w:t>
      </w:r>
      <w:r w:rsidRPr="00D9071C">
        <w:rPr>
          <w:rFonts w:eastAsia="仿宋_GB2312"/>
          <w:kern w:val="0"/>
          <w:sz w:val="28"/>
          <w:szCs w:val="28"/>
          <w:lang w:val="zh-CN"/>
        </w:rPr>
        <w:t>1</w:t>
      </w:r>
      <w:r w:rsidRPr="00D9071C">
        <w:rPr>
          <w:rFonts w:eastAsia="仿宋_GB2312"/>
          <w:kern w:val="0"/>
          <w:sz w:val="28"/>
          <w:szCs w:val="28"/>
          <w:lang w:val="zh-CN"/>
        </w:rPr>
        <w:t>套；重大传染病传播特征数据库</w:t>
      </w:r>
      <w:r w:rsidRPr="00D9071C">
        <w:rPr>
          <w:rFonts w:eastAsia="仿宋_GB2312"/>
          <w:kern w:val="0"/>
          <w:sz w:val="28"/>
          <w:szCs w:val="28"/>
          <w:lang w:val="zh-CN"/>
        </w:rPr>
        <w:t>1</w:t>
      </w:r>
      <w:r w:rsidRPr="00D9071C">
        <w:rPr>
          <w:rFonts w:eastAsia="仿宋_GB2312"/>
          <w:kern w:val="0"/>
          <w:sz w:val="28"/>
          <w:szCs w:val="28"/>
          <w:lang w:val="zh-CN"/>
        </w:rPr>
        <w:t>套；多渠道监测预警数据库</w:t>
      </w:r>
      <w:r w:rsidRPr="00D9071C">
        <w:rPr>
          <w:rFonts w:eastAsia="仿宋_GB2312"/>
          <w:kern w:val="0"/>
          <w:sz w:val="28"/>
          <w:szCs w:val="28"/>
          <w:lang w:val="zh-CN"/>
        </w:rPr>
        <w:t>1</w:t>
      </w:r>
      <w:r w:rsidRPr="00D9071C">
        <w:rPr>
          <w:rFonts w:eastAsia="仿宋_GB2312"/>
          <w:kern w:val="0"/>
          <w:sz w:val="28"/>
          <w:szCs w:val="28"/>
          <w:lang w:val="zh-CN"/>
        </w:rPr>
        <w:t>套；研发现场可视化传染病病原检测平台</w:t>
      </w:r>
      <w:r w:rsidRPr="00D9071C">
        <w:rPr>
          <w:rFonts w:eastAsia="仿宋_GB2312"/>
          <w:kern w:val="0"/>
          <w:sz w:val="28"/>
          <w:szCs w:val="28"/>
          <w:lang w:val="zh-CN"/>
        </w:rPr>
        <w:t>1</w:t>
      </w:r>
      <w:r w:rsidRPr="00D9071C">
        <w:rPr>
          <w:rFonts w:eastAsia="仿宋_GB2312"/>
          <w:kern w:val="0"/>
          <w:sz w:val="28"/>
          <w:szCs w:val="28"/>
          <w:lang w:val="zh-CN"/>
        </w:rPr>
        <w:t>个，申请专利</w:t>
      </w:r>
      <w:r w:rsidRPr="00D9071C">
        <w:rPr>
          <w:rFonts w:eastAsia="仿宋_GB2312"/>
          <w:kern w:val="0"/>
          <w:sz w:val="28"/>
          <w:szCs w:val="28"/>
          <w:lang w:val="zh-CN"/>
        </w:rPr>
        <w:t>1</w:t>
      </w:r>
      <w:r w:rsidRPr="00D9071C">
        <w:rPr>
          <w:rFonts w:eastAsia="仿宋_GB2312"/>
          <w:kern w:val="0"/>
          <w:sz w:val="28"/>
          <w:szCs w:val="28"/>
          <w:lang w:val="zh-CN"/>
        </w:rPr>
        <w:t>项；建立传染病病原精准溯源追踪、甄别鉴定、变异评估的传染病</w:t>
      </w:r>
      <w:proofErr w:type="gramStart"/>
      <w:r w:rsidRPr="00D9071C">
        <w:rPr>
          <w:rFonts w:eastAsia="仿宋_GB2312"/>
          <w:kern w:val="0"/>
          <w:sz w:val="28"/>
          <w:szCs w:val="28"/>
          <w:lang w:val="zh-CN"/>
        </w:rPr>
        <w:t>研判关键</w:t>
      </w:r>
      <w:proofErr w:type="gramEnd"/>
      <w:r w:rsidRPr="00D9071C">
        <w:rPr>
          <w:rFonts w:eastAsia="仿宋_GB2312"/>
          <w:kern w:val="0"/>
          <w:sz w:val="28"/>
          <w:szCs w:val="28"/>
          <w:lang w:val="zh-CN"/>
        </w:rPr>
        <w:t>技术平台</w:t>
      </w:r>
      <w:r w:rsidRPr="00D9071C">
        <w:rPr>
          <w:rFonts w:eastAsia="仿宋_GB2312"/>
          <w:kern w:val="0"/>
          <w:sz w:val="28"/>
          <w:szCs w:val="28"/>
          <w:lang w:val="zh-CN"/>
        </w:rPr>
        <w:t>1</w:t>
      </w:r>
      <w:r w:rsidRPr="00D9071C">
        <w:rPr>
          <w:rFonts w:eastAsia="仿宋_GB2312"/>
          <w:kern w:val="0"/>
          <w:sz w:val="28"/>
          <w:szCs w:val="28"/>
          <w:lang w:val="zh-CN"/>
        </w:rPr>
        <w:t>个，申请专利</w:t>
      </w:r>
      <w:r w:rsidRPr="00D9071C">
        <w:rPr>
          <w:rFonts w:eastAsia="仿宋_GB2312"/>
          <w:kern w:val="0"/>
          <w:sz w:val="28"/>
          <w:szCs w:val="28"/>
          <w:lang w:val="zh-CN"/>
        </w:rPr>
        <w:t>2</w:t>
      </w:r>
      <w:r w:rsidRPr="00D9071C">
        <w:rPr>
          <w:rFonts w:eastAsia="仿宋_GB2312"/>
          <w:kern w:val="0"/>
          <w:sz w:val="28"/>
          <w:szCs w:val="28"/>
          <w:lang w:val="zh-CN"/>
        </w:rPr>
        <w:t>项；建立传染病智慧化预警多点触发模型</w:t>
      </w:r>
      <w:r w:rsidRPr="00D9071C">
        <w:rPr>
          <w:rFonts w:eastAsia="仿宋_GB2312"/>
          <w:kern w:val="0"/>
          <w:sz w:val="28"/>
          <w:szCs w:val="28"/>
          <w:lang w:val="zh-CN"/>
        </w:rPr>
        <w:t>1</w:t>
      </w:r>
      <w:r w:rsidRPr="00D9071C">
        <w:rPr>
          <w:rFonts w:eastAsia="仿宋_GB2312"/>
          <w:kern w:val="0"/>
          <w:sz w:val="28"/>
          <w:szCs w:val="28"/>
          <w:lang w:val="zh-CN"/>
        </w:rPr>
        <w:t>个；建立传染病大流行主动发现和预警示范平台</w:t>
      </w:r>
      <w:r w:rsidRPr="00D9071C">
        <w:rPr>
          <w:rFonts w:eastAsia="仿宋_GB2312"/>
          <w:kern w:val="0"/>
          <w:sz w:val="28"/>
          <w:szCs w:val="28"/>
          <w:lang w:val="zh-CN"/>
        </w:rPr>
        <w:t>1</w:t>
      </w:r>
      <w:r w:rsidRPr="00D9071C">
        <w:rPr>
          <w:rFonts w:eastAsia="仿宋_GB2312"/>
          <w:kern w:val="0"/>
          <w:sz w:val="28"/>
          <w:szCs w:val="28"/>
          <w:lang w:val="zh-CN"/>
        </w:rPr>
        <w:t>个，在公共卫生系统开展应用示范。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15.</w:t>
      </w:r>
      <w:r w:rsidRPr="00D9071C">
        <w:rPr>
          <w:rFonts w:eastAsia="仿宋_GB2312"/>
          <w:kern w:val="0"/>
          <w:sz w:val="28"/>
          <w:szCs w:val="28"/>
          <w:lang w:val="zh-CN"/>
        </w:rPr>
        <w:t>体教融合智慧平台关键技术研发与综合应用示范。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研究内容：贯彻落实国家</w:t>
      </w:r>
      <w:r w:rsidRPr="00D9071C">
        <w:rPr>
          <w:rFonts w:eastAsia="仿宋_GB2312"/>
          <w:kern w:val="0"/>
          <w:sz w:val="28"/>
          <w:szCs w:val="28"/>
          <w:lang w:val="zh-CN"/>
        </w:rPr>
        <w:t>“</w:t>
      </w:r>
      <w:r w:rsidRPr="00D9071C">
        <w:rPr>
          <w:rFonts w:eastAsia="仿宋_GB2312"/>
          <w:kern w:val="0"/>
          <w:sz w:val="28"/>
          <w:szCs w:val="28"/>
          <w:lang w:val="zh-CN"/>
        </w:rPr>
        <w:t>体教融合</w:t>
      </w:r>
      <w:r w:rsidRPr="00D9071C">
        <w:rPr>
          <w:rFonts w:eastAsia="仿宋_GB2312"/>
          <w:kern w:val="0"/>
          <w:sz w:val="28"/>
          <w:szCs w:val="28"/>
          <w:lang w:val="zh-CN"/>
        </w:rPr>
        <w:t>”</w:t>
      </w:r>
      <w:r w:rsidRPr="00D9071C">
        <w:rPr>
          <w:rFonts w:eastAsia="仿宋_GB2312"/>
          <w:kern w:val="0"/>
          <w:sz w:val="28"/>
          <w:szCs w:val="28"/>
          <w:lang w:val="zh-CN"/>
        </w:rPr>
        <w:t>政策，聚焦青少年体质健康发展，以数据获取及互通互联为关键，研究体育课内外全时段下新型运动与体质数据采集技术，包括数据评估、体质特征、运动处方等；研究包含体育赛事、体育活动及场馆管理、体质健康管理、培训认证等智能集成体系；形成省级体质提升数据中心与政府监管平合，构建体教融合智慧化管理模式并应用示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考核指标：完成运动数据采集技术</w:t>
      </w:r>
      <w:r w:rsidRPr="00D9071C">
        <w:rPr>
          <w:rFonts w:eastAsia="仿宋_GB2312"/>
          <w:kern w:val="0"/>
          <w:sz w:val="28"/>
          <w:szCs w:val="28"/>
          <w:lang w:val="zh-CN"/>
        </w:rPr>
        <w:t>1</w:t>
      </w:r>
      <w:r w:rsidRPr="00D9071C">
        <w:rPr>
          <w:rFonts w:eastAsia="仿宋_GB2312"/>
          <w:kern w:val="0"/>
          <w:sz w:val="28"/>
          <w:szCs w:val="28"/>
          <w:lang w:val="zh-CN"/>
        </w:rPr>
        <w:t>套，体质检测技术</w:t>
      </w:r>
      <w:r w:rsidRPr="00D9071C">
        <w:rPr>
          <w:rFonts w:eastAsia="仿宋_GB2312"/>
          <w:kern w:val="0"/>
          <w:sz w:val="28"/>
          <w:szCs w:val="28"/>
          <w:lang w:val="zh-CN"/>
        </w:rPr>
        <w:t>4</w:t>
      </w:r>
      <w:r w:rsidRPr="00D9071C">
        <w:rPr>
          <w:rFonts w:eastAsia="仿宋_GB2312"/>
          <w:kern w:val="0"/>
          <w:sz w:val="28"/>
          <w:szCs w:val="28"/>
          <w:lang w:val="zh-CN"/>
        </w:rPr>
        <w:t>套，运动风险预警系统</w:t>
      </w:r>
      <w:r w:rsidRPr="00D9071C">
        <w:rPr>
          <w:rFonts w:eastAsia="仿宋_GB2312"/>
          <w:kern w:val="0"/>
          <w:sz w:val="28"/>
          <w:szCs w:val="28"/>
          <w:lang w:val="zh-CN"/>
        </w:rPr>
        <w:t>1</w:t>
      </w:r>
      <w:r w:rsidRPr="00D9071C">
        <w:rPr>
          <w:rFonts w:eastAsia="仿宋_GB2312"/>
          <w:kern w:val="0"/>
          <w:sz w:val="28"/>
          <w:szCs w:val="28"/>
          <w:lang w:val="zh-CN"/>
        </w:rPr>
        <w:t>套，体教融合工作应用及政府监管平台</w:t>
      </w:r>
      <w:r w:rsidRPr="00D9071C">
        <w:rPr>
          <w:rFonts w:eastAsia="仿宋_GB2312"/>
          <w:kern w:val="0"/>
          <w:sz w:val="28"/>
          <w:szCs w:val="28"/>
          <w:lang w:val="zh-CN"/>
        </w:rPr>
        <w:t>1</w:t>
      </w:r>
      <w:r w:rsidRPr="00D9071C">
        <w:rPr>
          <w:rFonts w:eastAsia="仿宋_GB2312"/>
          <w:kern w:val="0"/>
          <w:sz w:val="28"/>
          <w:szCs w:val="28"/>
          <w:lang w:val="zh-CN"/>
        </w:rPr>
        <w:t>套，体教融合科学决策引擎</w:t>
      </w:r>
      <w:r w:rsidRPr="00D9071C">
        <w:rPr>
          <w:rFonts w:eastAsia="仿宋_GB2312"/>
          <w:kern w:val="0"/>
          <w:sz w:val="28"/>
          <w:szCs w:val="28"/>
          <w:lang w:val="zh-CN"/>
        </w:rPr>
        <w:t>1</w:t>
      </w:r>
      <w:r w:rsidRPr="00D9071C">
        <w:rPr>
          <w:rFonts w:eastAsia="仿宋_GB2312"/>
          <w:kern w:val="0"/>
          <w:sz w:val="28"/>
          <w:szCs w:val="28"/>
          <w:lang w:val="zh-CN"/>
        </w:rPr>
        <w:t>个；提出运动促进健康</w:t>
      </w:r>
      <w:proofErr w:type="gramStart"/>
      <w:r w:rsidRPr="00D9071C">
        <w:rPr>
          <w:rFonts w:eastAsia="仿宋_GB2312"/>
          <w:kern w:val="0"/>
          <w:sz w:val="28"/>
          <w:szCs w:val="28"/>
          <w:lang w:val="zh-CN"/>
        </w:rPr>
        <w:t>服解决</w:t>
      </w:r>
      <w:proofErr w:type="gramEnd"/>
      <w:r w:rsidRPr="00D9071C">
        <w:rPr>
          <w:rFonts w:eastAsia="仿宋_GB2312"/>
          <w:kern w:val="0"/>
          <w:sz w:val="28"/>
          <w:szCs w:val="28"/>
          <w:lang w:val="zh-CN"/>
        </w:rPr>
        <w:t>方案</w:t>
      </w:r>
      <w:r w:rsidRPr="00D9071C">
        <w:rPr>
          <w:rFonts w:eastAsia="仿宋_GB2312"/>
          <w:kern w:val="0"/>
          <w:sz w:val="28"/>
          <w:szCs w:val="28"/>
          <w:lang w:val="zh-CN"/>
        </w:rPr>
        <w:t>3</w:t>
      </w:r>
      <w:r w:rsidRPr="00D9071C">
        <w:rPr>
          <w:rFonts w:eastAsia="仿宋_GB2312"/>
          <w:kern w:val="0"/>
          <w:sz w:val="28"/>
          <w:szCs w:val="28"/>
          <w:lang w:val="zh-CN"/>
        </w:rPr>
        <w:t>套；体质健康管理创新模式</w:t>
      </w:r>
      <w:r w:rsidRPr="00D9071C">
        <w:rPr>
          <w:rFonts w:eastAsia="仿宋_GB2312"/>
          <w:kern w:val="0"/>
          <w:sz w:val="28"/>
          <w:szCs w:val="28"/>
          <w:lang w:val="zh-CN"/>
        </w:rPr>
        <w:t>1</w:t>
      </w:r>
      <w:r w:rsidRPr="00D9071C">
        <w:rPr>
          <w:rFonts w:eastAsia="仿宋_GB2312"/>
          <w:kern w:val="0"/>
          <w:sz w:val="28"/>
          <w:szCs w:val="28"/>
          <w:lang w:val="zh-CN"/>
        </w:rPr>
        <w:t>套，竞技体育后备人才选拔创新模式</w:t>
      </w:r>
      <w:r w:rsidRPr="00D9071C">
        <w:rPr>
          <w:rFonts w:eastAsia="仿宋_GB2312"/>
          <w:kern w:val="0"/>
          <w:sz w:val="28"/>
          <w:szCs w:val="28"/>
          <w:lang w:val="zh-CN"/>
        </w:rPr>
        <w:t>1</w:t>
      </w:r>
      <w:r w:rsidRPr="00D9071C">
        <w:rPr>
          <w:rFonts w:eastAsia="仿宋_GB2312"/>
          <w:kern w:val="0"/>
          <w:sz w:val="28"/>
          <w:szCs w:val="28"/>
          <w:lang w:val="zh-CN"/>
        </w:rPr>
        <w:t>套；累计示范</w:t>
      </w:r>
      <w:r w:rsidRPr="00D9071C">
        <w:rPr>
          <w:rFonts w:eastAsia="仿宋_GB2312"/>
          <w:kern w:val="0"/>
          <w:sz w:val="28"/>
          <w:szCs w:val="28"/>
          <w:lang w:val="zh-CN"/>
        </w:rPr>
        <w:t>12</w:t>
      </w:r>
      <w:r w:rsidRPr="00D9071C">
        <w:rPr>
          <w:rFonts w:eastAsia="仿宋_GB2312"/>
          <w:kern w:val="0"/>
          <w:sz w:val="28"/>
          <w:szCs w:val="28"/>
          <w:lang w:val="zh-CN"/>
        </w:rPr>
        <w:t>个月，服务包含高校、中小学、幼儿园在内累计人数不少于</w:t>
      </w:r>
      <w:r w:rsidRPr="00D9071C">
        <w:rPr>
          <w:rFonts w:eastAsia="仿宋_GB2312"/>
          <w:kern w:val="0"/>
          <w:sz w:val="28"/>
          <w:szCs w:val="28"/>
          <w:lang w:val="zh-CN"/>
        </w:rPr>
        <w:t>1000</w:t>
      </w:r>
      <w:r w:rsidRPr="00D9071C">
        <w:rPr>
          <w:rFonts w:eastAsia="仿宋_GB2312"/>
          <w:kern w:val="0"/>
          <w:sz w:val="28"/>
          <w:szCs w:val="28"/>
          <w:lang w:val="zh-CN"/>
        </w:rPr>
        <w:t>万人次；公开发表论文</w:t>
      </w:r>
      <w:r w:rsidRPr="00D9071C">
        <w:rPr>
          <w:rFonts w:eastAsia="仿宋_GB2312"/>
          <w:kern w:val="0"/>
          <w:sz w:val="28"/>
          <w:szCs w:val="28"/>
          <w:lang w:val="zh-CN"/>
        </w:rPr>
        <w:t>3</w:t>
      </w:r>
      <w:r w:rsidRPr="00D9071C">
        <w:rPr>
          <w:rFonts w:eastAsia="仿宋_GB2312"/>
          <w:kern w:val="0"/>
          <w:sz w:val="28"/>
          <w:szCs w:val="28"/>
          <w:lang w:val="zh-CN"/>
        </w:rPr>
        <w:t>－</w:t>
      </w:r>
      <w:r w:rsidRPr="00D9071C">
        <w:rPr>
          <w:rFonts w:eastAsia="仿宋_GB2312"/>
          <w:kern w:val="0"/>
          <w:sz w:val="28"/>
          <w:szCs w:val="28"/>
          <w:lang w:val="zh-CN"/>
        </w:rPr>
        <w:t>5</w:t>
      </w:r>
      <w:r w:rsidRPr="00D9071C">
        <w:rPr>
          <w:rFonts w:eastAsia="仿宋_GB2312"/>
          <w:kern w:val="0"/>
          <w:sz w:val="28"/>
          <w:szCs w:val="28"/>
          <w:lang w:val="zh-CN"/>
        </w:rPr>
        <w:t>篇，获得软件著作权</w:t>
      </w:r>
      <w:r w:rsidRPr="00D9071C">
        <w:rPr>
          <w:rFonts w:eastAsia="仿宋_GB2312"/>
          <w:kern w:val="0"/>
          <w:sz w:val="28"/>
          <w:szCs w:val="28"/>
          <w:lang w:val="zh-CN"/>
        </w:rPr>
        <w:t>10</w:t>
      </w:r>
      <w:r w:rsidRPr="00D9071C">
        <w:rPr>
          <w:rFonts w:eastAsia="仿宋_GB2312"/>
          <w:kern w:val="0"/>
          <w:sz w:val="28"/>
          <w:szCs w:val="28"/>
          <w:lang w:val="zh-CN"/>
        </w:rPr>
        <w:t>项，申请专利</w:t>
      </w:r>
      <w:r w:rsidRPr="00D9071C">
        <w:rPr>
          <w:rFonts w:eastAsia="仿宋_GB2312"/>
          <w:kern w:val="0"/>
          <w:sz w:val="28"/>
          <w:szCs w:val="28"/>
          <w:lang w:val="zh-CN"/>
        </w:rPr>
        <w:t>5</w:t>
      </w:r>
      <w:r w:rsidRPr="00D9071C">
        <w:rPr>
          <w:rFonts w:eastAsia="仿宋_GB2312"/>
          <w:kern w:val="0"/>
          <w:sz w:val="28"/>
          <w:szCs w:val="28"/>
          <w:lang w:val="zh-CN"/>
        </w:rPr>
        <w:t>－</w:t>
      </w:r>
      <w:r w:rsidRPr="00D9071C">
        <w:rPr>
          <w:rFonts w:eastAsia="仿宋_GB2312"/>
          <w:kern w:val="0"/>
          <w:sz w:val="28"/>
          <w:szCs w:val="28"/>
          <w:lang w:val="zh-CN"/>
        </w:rPr>
        <w:t>7</w:t>
      </w:r>
      <w:r w:rsidRPr="00D9071C">
        <w:rPr>
          <w:rFonts w:eastAsia="仿宋_GB2312"/>
          <w:kern w:val="0"/>
          <w:sz w:val="28"/>
          <w:szCs w:val="28"/>
          <w:lang w:val="zh-CN"/>
        </w:rPr>
        <w:t>项。</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万元，由省体育局推荐申报。</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16.</w:t>
      </w:r>
      <w:r w:rsidRPr="00D9071C">
        <w:rPr>
          <w:rFonts w:eastAsia="仿宋_GB2312"/>
          <w:kern w:val="0"/>
          <w:sz w:val="28"/>
          <w:szCs w:val="28"/>
          <w:lang w:val="zh-CN"/>
        </w:rPr>
        <w:t>伤残军人智能床旁监护系统研发与推广应用。</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研究内容：针对伤残军人截瘫、慢性阻塞性肺气肿、脊髓损伤等健</w:t>
      </w:r>
      <w:r w:rsidRPr="00D9071C">
        <w:rPr>
          <w:rFonts w:eastAsia="仿宋_GB2312"/>
          <w:kern w:val="0"/>
          <w:sz w:val="28"/>
          <w:szCs w:val="28"/>
          <w:lang w:val="zh-CN"/>
        </w:rPr>
        <w:lastRenderedPageBreak/>
        <w:t>康监护问题，研究长期实时监测的智能风险评估及照护方案，开发具有自主知识产权床旁监护系统。依托相关单位研究制定个性化干预、疾病康复指导方案，开发基于床旁多参数指标的动态效果评价系统，从而探索服务伤残军人的健康监测分析、康复干预及效果评估的智能化长期健康管理服务模式。</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考核指标：开发支持心率、呼吸、血压、体温、血氧、血糖、在离床、大小便失禁等</w:t>
      </w:r>
      <w:r w:rsidRPr="00D9071C">
        <w:rPr>
          <w:rFonts w:eastAsia="仿宋_GB2312"/>
          <w:kern w:val="0"/>
          <w:sz w:val="28"/>
          <w:szCs w:val="28"/>
          <w:lang w:val="zh-CN"/>
        </w:rPr>
        <w:t>8</w:t>
      </w:r>
      <w:r w:rsidRPr="00D9071C">
        <w:rPr>
          <w:rFonts w:eastAsia="仿宋_GB2312"/>
          <w:kern w:val="0"/>
          <w:sz w:val="28"/>
          <w:szCs w:val="28"/>
          <w:lang w:val="zh-CN"/>
        </w:rPr>
        <w:t>项以上实时监测指标系统；制定适宜推广的基于实时动态监测数据的多维</w:t>
      </w:r>
      <w:proofErr w:type="gramStart"/>
      <w:r w:rsidRPr="00D9071C">
        <w:rPr>
          <w:rFonts w:eastAsia="仿宋_GB2312"/>
          <w:kern w:val="0"/>
          <w:sz w:val="28"/>
          <w:szCs w:val="28"/>
          <w:lang w:val="zh-CN"/>
        </w:rPr>
        <w:t>度健康</w:t>
      </w:r>
      <w:proofErr w:type="gramEnd"/>
      <w:r w:rsidRPr="00D9071C">
        <w:rPr>
          <w:rFonts w:eastAsia="仿宋_GB2312"/>
          <w:kern w:val="0"/>
          <w:sz w:val="28"/>
          <w:szCs w:val="28"/>
          <w:lang w:val="zh-CN"/>
        </w:rPr>
        <w:t>照护和效果评估方案；公开发表论文不少于</w:t>
      </w:r>
      <w:r w:rsidRPr="00D9071C">
        <w:rPr>
          <w:rFonts w:eastAsia="仿宋_GB2312"/>
          <w:kern w:val="0"/>
          <w:sz w:val="28"/>
          <w:szCs w:val="28"/>
          <w:lang w:val="zh-CN"/>
        </w:rPr>
        <w:t>2</w:t>
      </w:r>
      <w:r w:rsidRPr="00D9071C">
        <w:rPr>
          <w:rFonts w:eastAsia="仿宋_GB2312"/>
          <w:kern w:val="0"/>
          <w:sz w:val="28"/>
          <w:szCs w:val="28"/>
          <w:lang w:val="zh-CN"/>
        </w:rPr>
        <w:t>篇，申请实用新型专利</w:t>
      </w:r>
      <w:r w:rsidRPr="00D9071C">
        <w:rPr>
          <w:rFonts w:eastAsia="仿宋_GB2312"/>
          <w:kern w:val="0"/>
          <w:sz w:val="28"/>
          <w:szCs w:val="28"/>
          <w:lang w:val="zh-CN"/>
        </w:rPr>
        <w:t>2</w:t>
      </w:r>
      <w:r w:rsidRPr="00D9071C">
        <w:rPr>
          <w:rFonts w:eastAsia="仿宋_GB2312"/>
          <w:kern w:val="0"/>
          <w:sz w:val="28"/>
          <w:szCs w:val="28"/>
          <w:lang w:val="zh-CN"/>
        </w:rPr>
        <w:t>项，完成省级伤残军人医院应用示范</w:t>
      </w:r>
      <w:r w:rsidRPr="00D9071C">
        <w:rPr>
          <w:rFonts w:eastAsia="仿宋_GB2312"/>
          <w:kern w:val="0"/>
          <w:sz w:val="28"/>
          <w:szCs w:val="28"/>
          <w:lang w:val="zh-CN"/>
        </w:rPr>
        <w:t>1</w:t>
      </w:r>
      <w:r w:rsidRPr="00D9071C">
        <w:rPr>
          <w:rFonts w:eastAsia="仿宋_GB2312"/>
          <w:kern w:val="0"/>
          <w:sz w:val="28"/>
          <w:szCs w:val="28"/>
          <w:lang w:val="zh-CN"/>
        </w:rPr>
        <w:t>个，依托示范单位向全省范围内推广，培养一批相关人才及团队。</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万元，由退役军人事务厅推荐申报。</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17.</w:t>
      </w:r>
      <w:r w:rsidRPr="00D9071C">
        <w:rPr>
          <w:rFonts w:eastAsia="仿宋_GB2312"/>
          <w:kern w:val="0"/>
          <w:sz w:val="28"/>
          <w:szCs w:val="28"/>
          <w:lang w:val="zh-CN"/>
        </w:rPr>
        <w:t>现代社区智慧老年健康服务信息平台构建。</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研究内容：基于智慧城市的建设和发展整体需求，聚焦社区智能化老年健康监测与服务，进行智慧化老年健康信息采集、健康风险分层评估和预警预测及个性化营养、运动、饮食、行为干预；综合运用</w:t>
      </w:r>
      <w:r w:rsidRPr="00D9071C">
        <w:rPr>
          <w:rFonts w:eastAsia="仿宋_GB2312"/>
          <w:kern w:val="0"/>
          <w:sz w:val="28"/>
          <w:szCs w:val="28"/>
          <w:lang w:val="zh-CN"/>
        </w:rPr>
        <w:t>5G</w:t>
      </w:r>
      <w:r w:rsidRPr="00D9071C">
        <w:rPr>
          <w:rFonts w:eastAsia="仿宋_GB2312"/>
          <w:kern w:val="0"/>
          <w:sz w:val="28"/>
          <w:szCs w:val="28"/>
          <w:lang w:val="zh-CN"/>
        </w:rPr>
        <w:t>、大数据、云计算、物联网、区块链等新技术，建立协同链接个体、家庭、社区、体检机构、医院的现代社区智慧老年健康自主管理连续服务平台；对我国社区老年人群进行分类评估，集中优势资源用于低收入失能和半失能老人，科学设置社区养老服务对象的准入标准，实施社区老年人健康服务模式和体系的构建和示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考核指标：建设不少于</w:t>
      </w:r>
      <w:r w:rsidRPr="00D9071C">
        <w:rPr>
          <w:rFonts w:eastAsia="仿宋_GB2312"/>
          <w:kern w:val="0"/>
          <w:sz w:val="28"/>
          <w:szCs w:val="28"/>
          <w:lang w:val="zh-CN"/>
        </w:rPr>
        <w:t>2</w:t>
      </w:r>
      <w:r w:rsidRPr="00D9071C">
        <w:rPr>
          <w:rFonts w:eastAsia="仿宋_GB2312"/>
          <w:kern w:val="0"/>
          <w:sz w:val="28"/>
          <w:szCs w:val="28"/>
          <w:lang w:val="zh-CN"/>
        </w:rPr>
        <w:t>个健康管理示范区，每个示范区覆盖</w:t>
      </w:r>
      <w:r w:rsidRPr="00D9071C">
        <w:rPr>
          <w:rFonts w:eastAsia="仿宋_GB2312"/>
          <w:kern w:val="0"/>
          <w:sz w:val="28"/>
          <w:szCs w:val="28"/>
          <w:lang w:val="zh-CN"/>
        </w:rPr>
        <w:t>1</w:t>
      </w:r>
      <w:r w:rsidRPr="00D9071C">
        <w:rPr>
          <w:rFonts w:eastAsia="仿宋_GB2312"/>
          <w:kern w:val="0"/>
          <w:sz w:val="28"/>
          <w:szCs w:val="28"/>
          <w:lang w:val="zh-CN"/>
        </w:rPr>
        <w:t>万以上人群；建立</w:t>
      </w:r>
      <w:r w:rsidRPr="00D9071C">
        <w:rPr>
          <w:rFonts w:eastAsia="仿宋_GB2312"/>
          <w:kern w:val="0"/>
          <w:sz w:val="28"/>
          <w:szCs w:val="28"/>
          <w:lang w:val="zh-CN"/>
        </w:rPr>
        <w:t>1</w:t>
      </w:r>
      <w:r w:rsidRPr="00D9071C">
        <w:rPr>
          <w:rFonts w:eastAsia="仿宋_GB2312"/>
          <w:kern w:val="0"/>
          <w:sz w:val="28"/>
          <w:szCs w:val="28"/>
          <w:lang w:val="zh-CN"/>
        </w:rPr>
        <w:t>套具有个人健康信息智能采集接入与输出个性化营养、运动、饮食、行为干预服务应用的医疗健康一体化服务跨区域共享云平台；在示范区内实现管理对象的健康风险分层评估、预警预测和健康全程连续服务，示范地区健康管理率提高</w:t>
      </w:r>
      <w:r w:rsidRPr="00D9071C">
        <w:rPr>
          <w:rFonts w:eastAsia="仿宋_GB2312"/>
          <w:kern w:val="0"/>
          <w:sz w:val="28"/>
          <w:szCs w:val="28"/>
          <w:lang w:val="zh-CN"/>
        </w:rPr>
        <w:t>20%</w:t>
      </w:r>
      <w:r w:rsidRPr="00D9071C">
        <w:rPr>
          <w:rFonts w:eastAsia="仿宋_GB2312"/>
          <w:kern w:val="0"/>
          <w:sz w:val="28"/>
          <w:szCs w:val="28"/>
          <w:lang w:val="zh-CN"/>
        </w:rPr>
        <w:t>以上；形成社区智慧化老年健康服务技术规范体系</w:t>
      </w:r>
      <w:r w:rsidRPr="00D9071C">
        <w:rPr>
          <w:rFonts w:eastAsia="仿宋_GB2312"/>
          <w:kern w:val="0"/>
          <w:sz w:val="28"/>
          <w:szCs w:val="28"/>
          <w:lang w:val="zh-CN"/>
        </w:rPr>
        <w:t>1</w:t>
      </w:r>
      <w:r w:rsidRPr="00D9071C">
        <w:rPr>
          <w:rFonts w:eastAsia="仿宋_GB2312"/>
          <w:kern w:val="0"/>
          <w:sz w:val="28"/>
          <w:szCs w:val="28"/>
          <w:lang w:val="zh-CN"/>
        </w:rPr>
        <w:t>套，完成针对慢病管理康复、失能老年和半失能老人的指挥健康连续服务模式和推广应用方案。</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万元，由省卫生健康委推荐申报。</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lastRenderedPageBreak/>
        <w:t>18.</w:t>
      </w:r>
      <w:r w:rsidRPr="00D9071C">
        <w:rPr>
          <w:rFonts w:eastAsia="仿宋_GB2312"/>
          <w:kern w:val="0"/>
          <w:sz w:val="28"/>
          <w:szCs w:val="28"/>
          <w:lang w:val="zh-CN"/>
        </w:rPr>
        <w:t>面上项目。</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w:t>
      </w:r>
      <w:r w:rsidRPr="00D9071C">
        <w:rPr>
          <w:rFonts w:eastAsia="仿宋_GB2312"/>
          <w:kern w:val="0"/>
          <w:sz w:val="28"/>
          <w:szCs w:val="28"/>
          <w:lang w:val="zh-CN"/>
        </w:rPr>
        <w:t>1</w:t>
      </w:r>
      <w:r w:rsidRPr="00D9071C">
        <w:rPr>
          <w:rFonts w:eastAsia="仿宋_GB2312"/>
          <w:kern w:val="0"/>
          <w:sz w:val="28"/>
          <w:szCs w:val="28"/>
          <w:lang w:val="zh-CN"/>
        </w:rPr>
        <w:t>）关键技术研究：精准医学、干细胞与转化医学、医学大数据与人工智能、疾病早期发现、新型诊断、生物治疗、微</w:t>
      </w:r>
      <w:proofErr w:type="gramStart"/>
      <w:r w:rsidRPr="00D9071C">
        <w:rPr>
          <w:rFonts w:eastAsia="仿宋_GB2312"/>
          <w:kern w:val="0"/>
          <w:sz w:val="28"/>
          <w:szCs w:val="28"/>
          <w:lang w:val="zh-CN"/>
        </w:rPr>
        <w:t>创治疗</w:t>
      </w:r>
      <w:proofErr w:type="gramEnd"/>
      <w:r w:rsidRPr="00D9071C">
        <w:rPr>
          <w:rFonts w:eastAsia="仿宋_GB2312"/>
          <w:kern w:val="0"/>
          <w:sz w:val="28"/>
          <w:szCs w:val="28"/>
          <w:lang w:val="zh-CN"/>
        </w:rPr>
        <w:t>技术等一批急需突破的先进临床诊疗关键技术。</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疾病防治和公共卫生研究：儿科重大疾病诊治及安全用药研究；重大疾病、常见病、多发病和地方病的早期预警、诊疗技术、诊疗规范（模式）与评价等研究；尘肺病、化学中毒等职业病防治研究；突发公共卫生事件应急处置技术研究；养老照护、残疾人服务领域关键共性技术和产品开发；血液安全技术研发；运动医学关键技术研究；基层卫生适宜技术推广示范等。</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r w:rsidRPr="00D9071C">
        <w:rPr>
          <w:rFonts w:eastAsia="仿宋_GB2312"/>
          <w:sz w:val="28"/>
          <w:szCs w:val="28"/>
        </w:rPr>
        <w:t>每个项目支持经费不超过</w:t>
      </w:r>
      <w:r w:rsidRPr="00D9071C">
        <w:rPr>
          <w:rFonts w:eastAsia="仿宋_GB2312"/>
          <w:sz w:val="28"/>
          <w:szCs w:val="28"/>
        </w:rPr>
        <w:t>20</w:t>
      </w:r>
      <w:r w:rsidRPr="00D9071C">
        <w:rPr>
          <w:rFonts w:eastAsia="仿宋_GB2312"/>
          <w:sz w:val="28"/>
          <w:szCs w:val="28"/>
        </w:rPr>
        <w:t>万元。</w:t>
      </w:r>
    </w:p>
    <w:p w:rsidR="00E62D7A" w:rsidRPr="00D9071C" w:rsidRDefault="00C81A07">
      <w:pPr>
        <w:spacing w:line="420" w:lineRule="exact"/>
        <w:ind w:firstLine="643"/>
        <w:rPr>
          <w:rFonts w:eastAsia="楷体_GB2312"/>
          <w:kern w:val="0"/>
          <w:sz w:val="28"/>
          <w:szCs w:val="28"/>
          <w:lang w:val="zh-CN"/>
        </w:rPr>
      </w:pPr>
      <w:r w:rsidRPr="00D9071C">
        <w:rPr>
          <w:rFonts w:eastAsia="楷体_GB2312"/>
          <w:kern w:val="0"/>
          <w:sz w:val="28"/>
          <w:szCs w:val="28"/>
          <w:lang w:val="zh-CN"/>
        </w:rPr>
        <w:t>（四）中医。</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1.</w:t>
      </w:r>
      <w:r w:rsidRPr="00D9071C">
        <w:rPr>
          <w:rFonts w:eastAsia="仿宋_GB2312"/>
          <w:kern w:val="0"/>
          <w:sz w:val="28"/>
          <w:szCs w:val="28"/>
          <w:lang w:val="zh-CN"/>
        </w:rPr>
        <w:t>川派中医妇科名家治疗妇科疑难病的临床方案及临床验方研究。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整理研究川派中医妇科名家的妇科疑难病种诊疗经验，总结诊疗技术关键，开展效应机制的临床基础研究，形成妇科相关病种临床诊疗方案，在省内推广应用。对临床确有疗效的川派中医名家的验方进行医疗机构制剂开发转化。</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考核指标：形成</w:t>
      </w:r>
      <w:r w:rsidRPr="00D9071C">
        <w:rPr>
          <w:rFonts w:eastAsia="仿宋_GB2312"/>
          <w:kern w:val="0"/>
          <w:sz w:val="28"/>
          <w:szCs w:val="28"/>
          <w:lang w:val="zh-CN"/>
        </w:rPr>
        <w:t>2</w:t>
      </w:r>
      <w:r w:rsidRPr="00D9071C">
        <w:rPr>
          <w:rFonts w:eastAsia="仿宋_GB2312"/>
          <w:kern w:val="0"/>
          <w:sz w:val="28"/>
          <w:szCs w:val="28"/>
          <w:lang w:val="zh-CN"/>
        </w:rPr>
        <w:t>种以上疗效确切的妇科疑难病种的中医或中西医结合临床诊疗方案，推广应用至</w:t>
      </w:r>
      <w:r w:rsidRPr="00D9071C">
        <w:rPr>
          <w:rFonts w:eastAsia="仿宋_GB2312"/>
          <w:kern w:val="0"/>
          <w:sz w:val="28"/>
          <w:szCs w:val="28"/>
          <w:lang w:val="zh-CN"/>
        </w:rPr>
        <w:t>5</w:t>
      </w:r>
      <w:r w:rsidRPr="00D9071C">
        <w:rPr>
          <w:rFonts w:eastAsia="仿宋_GB2312"/>
          <w:kern w:val="0"/>
          <w:sz w:val="28"/>
          <w:szCs w:val="28"/>
          <w:lang w:val="zh-CN"/>
        </w:rPr>
        <w:t>家以上三级甲等医院。形成</w:t>
      </w:r>
      <w:r w:rsidRPr="00D9071C">
        <w:rPr>
          <w:rFonts w:eastAsia="仿宋_GB2312"/>
          <w:kern w:val="0"/>
          <w:sz w:val="28"/>
          <w:szCs w:val="28"/>
          <w:lang w:val="zh-CN"/>
        </w:rPr>
        <w:t>2</w:t>
      </w:r>
      <w:r w:rsidRPr="00D9071C">
        <w:rPr>
          <w:rFonts w:eastAsia="仿宋_GB2312"/>
          <w:kern w:val="0"/>
          <w:sz w:val="28"/>
          <w:szCs w:val="28"/>
          <w:lang w:val="zh-CN"/>
        </w:rPr>
        <w:t>项以上关键诊疗技术，初步阐释诊疗方案的科学依据。研发医院制剂</w:t>
      </w:r>
      <w:r w:rsidRPr="00D9071C">
        <w:rPr>
          <w:rFonts w:eastAsia="仿宋_GB2312"/>
          <w:kern w:val="0"/>
          <w:sz w:val="28"/>
          <w:szCs w:val="28"/>
          <w:lang w:val="zh-CN"/>
        </w:rPr>
        <w:t>2</w:t>
      </w:r>
      <w:r w:rsidRPr="00D9071C">
        <w:rPr>
          <w:rFonts w:eastAsia="仿宋_GB2312"/>
          <w:kern w:val="0"/>
          <w:sz w:val="28"/>
          <w:szCs w:val="28"/>
          <w:lang w:val="zh-CN"/>
        </w:rPr>
        <w:t>种以上，完成备案或注册申请。完成</w:t>
      </w:r>
      <w:r w:rsidRPr="00D9071C">
        <w:rPr>
          <w:rFonts w:eastAsia="仿宋_GB2312"/>
          <w:kern w:val="0"/>
          <w:sz w:val="28"/>
          <w:szCs w:val="28"/>
          <w:lang w:val="zh-CN"/>
        </w:rPr>
        <w:t>1</w:t>
      </w:r>
      <w:r w:rsidRPr="00D9071C">
        <w:rPr>
          <w:rFonts w:eastAsia="仿宋_GB2312"/>
          <w:kern w:val="0"/>
          <w:sz w:val="28"/>
          <w:szCs w:val="28"/>
          <w:lang w:val="zh-CN"/>
        </w:rPr>
        <w:t>项以上新药临床前研究。公开发表论文不少于</w:t>
      </w:r>
      <w:r w:rsidRPr="00D9071C">
        <w:rPr>
          <w:rFonts w:eastAsia="仿宋_GB2312"/>
          <w:kern w:val="0"/>
          <w:sz w:val="28"/>
          <w:szCs w:val="28"/>
          <w:lang w:val="zh-CN"/>
        </w:rPr>
        <w:t>4</w:t>
      </w:r>
      <w:r w:rsidRPr="00D9071C">
        <w:rPr>
          <w:rFonts w:eastAsia="仿宋_GB2312"/>
          <w:kern w:val="0"/>
          <w:sz w:val="28"/>
          <w:szCs w:val="28"/>
          <w:lang w:val="zh-CN"/>
        </w:rPr>
        <w:t>篇。申请发明专利不少于</w:t>
      </w:r>
      <w:r w:rsidRPr="00D9071C">
        <w:rPr>
          <w:rFonts w:eastAsia="仿宋_GB2312"/>
          <w:kern w:val="0"/>
          <w:sz w:val="28"/>
          <w:szCs w:val="28"/>
          <w:lang w:val="zh-CN"/>
        </w:rPr>
        <w:t>2</w:t>
      </w:r>
      <w:r w:rsidRPr="00D9071C">
        <w:rPr>
          <w:rFonts w:eastAsia="仿宋_GB2312"/>
          <w:kern w:val="0"/>
          <w:sz w:val="28"/>
          <w:szCs w:val="28"/>
          <w:lang w:val="zh-CN"/>
        </w:rPr>
        <w:t>项。</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2.</w:t>
      </w:r>
      <w:r w:rsidRPr="00D9071C">
        <w:rPr>
          <w:rFonts w:eastAsia="仿宋_GB2312"/>
          <w:kern w:val="0"/>
          <w:sz w:val="28"/>
          <w:szCs w:val="28"/>
          <w:lang w:val="zh-CN"/>
        </w:rPr>
        <w:t>中医经典方剂防治脂代谢紊乱相关疾病关键技术及转化研究。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研究内容：研究中医药防治高脂血症、非酒精性脂肪肝等代谢性疾病特色优势病种，阐释如黄连</w:t>
      </w:r>
      <w:r w:rsidRPr="00D9071C">
        <w:rPr>
          <w:rFonts w:eastAsia="仿宋_GB2312"/>
          <w:kern w:val="0"/>
          <w:sz w:val="28"/>
          <w:szCs w:val="28"/>
          <w:lang w:val="zh-CN"/>
        </w:rPr>
        <w:t>—</w:t>
      </w:r>
      <w:r w:rsidRPr="00D9071C">
        <w:rPr>
          <w:rFonts w:eastAsia="仿宋_GB2312"/>
          <w:kern w:val="0"/>
          <w:sz w:val="28"/>
          <w:szCs w:val="28"/>
          <w:lang w:val="zh-CN"/>
        </w:rPr>
        <w:t>吴茱萸配伍等相关经典方剂的作用靶点和生物学基础，阐释中医药防治代谢性疾病的科学内涵。探讨经典方剂的药效分子机制及临床适应证候；在</w:t>
      </w:r>
      <w:r w:rsidRPr="00D9071C">
        <w:rPr>
          <w:rFonts w:eastAsia="仿宋_GB2312"/>
          <w:kern w:val="0"/>
          <w:sz w:val="28"/>
          <w:szCs w:val="28"/>
          <w:lang w:val="zh-CN"/>
        </w:rPr>
        <w:t>GCP</w:t>
      </w:r>
      <w:r w:rsidRPr="00D9071C">
        <w:rPr>
          <w:rFonts w:eastAsia="仿宋_GB2312"/>
          <w:kern w:val="0"/>
          <w:sz w:val="28"/>
          <w:szCs w:val="28"/>
          <w:lang w:val="zh-CN"/>
        </w:rPr>
        <w:t>中心规范开展小规模临床研究，初步完成经典名方现代转化关键技术研究。研发具有自主知识产权的调控脂代谢的中药制剂。</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lastRenderedPageBreak/>
        <w:t>考核指标：揭示中医经典方剂防治脂代谢紊乱相关疾病的作用机制，阐释中医药防治代谢性疾病的科学内涵。申请发明专利</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3</w:t>
      </w:r>
      <w:r w:rsidRPr="00D9071C">
        <w:rPr>
          <w:rFonts w:eastAsia="仿宋_GB2312"/>
          <w:kern w:val="0"/>
          <w:sz w:val="28"/>
          <w:szCs w:val="28"/>
          <w:lang w:val="zh-CN"/>
        </w:rPr>
        <w:t>项；授权专利转化实施</w:t>
      </w:r>
      <w:r w:rsidRPr="00D9071C">
        <w:rPr>
          <w:rFonts w:eastAsia="仿宋_GB2312"/>
          <w:kern w:val="0"/>
          <w:sz w:val="28"/>
          <w:szCs w:val="28"/>
          <w:lang w:val="zh-CN"/>
        </w:rPr>
        <w:t>1</w:t>
      </w:r>
      <w:r w:rsidRPr="00D9071C">
        <w:rPr>
          <w:rFonts w:eastAsia="仿宋_GB2312"/>
          <w:kern w:val="0"/>
          <w:sz w:val="28"/>
          <w:szCs w:val="28"/>
          <w:lang w:val="zh-CN"/>
        </w:rPr>
        <w:t>项以上，依托临床新药研发基地，开发</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项院内制剂，完成注册申请。</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rPr>
        <w:t>3</w:t>
      </w:r>
      <w:r w:rsidRPr="00D9071C">
        <w:rPr>
          <w:rFonts w:eastAsia="仿宋_GB2312"/>
          <w:kern w:val="0"/>
          <w:sz w:val="28"/>
          <w:szCs w:val="28"/>
          <w:lang w:val="zh-CN"/>
        </w:rPr>
        <w:t>.</w:t>
      </w:r>
      <w:r w:rsidRPr="00D9071C">
        <w:rPr>
          <w:rFonts w:eastAsia="仿宋_GB2312"/>
          <w:kern w:val="0"/>
          <w:sz w:val="28"/>
          <w:szCs w:val="28"/>
          <w:lang w:val="zh-CN"/>
        </w:rPr>
        <w:t>干预睡眠质量下降人群的中西医临床共识方案研究。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采用循证医学方法，寻找中药、西药、中西药联用对干预睡眠质量下降人群的疗效证据，形成中西医结合临床干预方案。开展随机对照多中心临床试验，对该方案的诊断依据、介入条件、应用方式等参数进行验证。形成干预睡眠质量下降人群的中西医临床共识方案，并进行团体标准申报。</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考核指标：形成干预睡眠质量下降中西医临床共识方案</w:t>
      </w:r>
      <w:r w:rsidRPr="00D9071C">
        <w:rPr>
          <w:rFonts w:eastAsia="仿宋_GB2312"/>
          <w:kern w:val="0"/>
          <w:sz w:val="28"/>
          <w:szCs w:val="28"/>
          <w:lang w:val="zh-CN"/>
        </w:rPr>
        <w:t>1</w:t>
      </w:r>
      <w:r w:rsidRPr="00D9071C">
        <w:rPr>
          <w:rFonts w:eastAsia="仿宋_GB2312"/>
          <w:kern w:val="0"/>
          <w:sz w:val="28"/>
          <w:szCs w:val="28"/>
          <w:lang w:val="zh-CN"/>
        </w:rPr>
        <w:t>个，依托省级临床医学研究中心，在省内</w:t>
      </w:r>
      <w:r w:rsidRPr="00D9071C">
        <w:rPr>
          <w:rFonts w:eastAsia="仿宋_GB2312"/>
          <w:kern w:val="0"/>
          <w:sz w:val="28"/>
          <w:szCs w:val="28"/>
          <w:lang w:val="zh-CN"/>
        </w:rPr>
        <w:t>5</w:t>
      </w:r>
      <w:r w:rsidRPr="00D9071C">
        <w:rPr>
          <w:rFonts w:eastAsia="仿宋_GB2312"/>
          <w:kern w:val="0"/>
          <w:sz w:val="28"/>
          <w:szCs w:val="28"/>
          <w:lang w:val="zh-CN"/>
        </w:rPr>
        <w:t>家以上三级甲等医院推广；申请专利</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3</w:t>
      </w:r>
      <w:r w:rsidRPr="00D9071C">
        <w:rPr>
          <w:rFonts w:eastAsia="仿宋_GB2312"/>
          <w:kern w:val="0"/>
          <w:sz w:val="28"/>
          <w:szCs w:val="28"/>
          <w:lang w:val="zh-CN"/>
        </w:rPr>
        <w:t>项；公开发表论文</w:t>
      </w:r>
      <w:r w:rsidRPr="00D9071C">
        <w:rPr>
          <w:rFonts w:eastAsia="仿宋_GB2312"/>
          <w:kern w:val="0"/>
          <w:sz w:val="28"/>
          <w:szCs w:val="28"/>
          <w:lang w:val="zh-CN"/>
        </w:rPr>
        <w:t>3—5</w:t>
      </w:r>
      <w:r w:rsidRPr="00D9071C">
        <w:rPr>
          <w:rFonts w:eastAsia="仿宋_GB2312"/>
          <w:kern w:val="0"/>
          <w:sz w:val="28"/>
          <w:szCs w:val="28"/>
          <w:lang w:val="zh-CN"/>
        </w:rPr>
        <w:t>篇；培养相关人才及团队。</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rPr>
        <w:t>4</w:t>
      </w:r>
      <w:r w:rsidRPr="00D9071C">
        <w:rPr>
          <w:rFonts w:eastAsia="仿宋_GB2312"/>
          <w:kern w:val="0"/>
          <w:sz w:val="28"/>
          <w:szCs w:val="28"/>
          <w:lang w:val="zh-CN"/>
        </w:rPr>
        <w:t>.</w:t>
      </w:r>
      <w:r w:rsidRPr="00D9071C">
        <w:rPr>
          <w:rFonts w:eastAsia="仿宋_GB2312"/>
          <w:kern w:val="0"/>
          <w:sz w:val="28"/>
          <w:szCs w:val="28"/>
          <w:lang w:val="zh-CN"/>
        </w:rPr>
        <w:t>脑卒中全周期中医智能康复关键技术研究。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围绕脑卒中所致功能和活动能力障碍，基于中医康复与临床研究成效，形成脑卒中全周期中医康复诊疗方案。针对脑卒中所致功能障碍，开展康复自动客观化评定、传统功法康复变粒度训练研究，研发多模态异构融合的中医智能康复交互技术，</w:t>
      </w:r>
      <w:proofErr w:type="gramStart"/>
      <w:r w:rsidRPr="00D9071C">
        <w:rPr>
          <w:rFonts w:eastAsia="仿宋_GB2312"/>
          <w:kern w:val="0"/>
          <w:sz w:val="28"/>
          <w:szCs w:val="28"/>
          <w:lang w:val="zh-CN"/>
        </w:rPr>
        <w:t>构建全</w:t>
      </w:r>
      <w:proofErr w:type="gramEnd"/>
      <w:r w:rsidRPr="00D9071C">
        <w:rPr>
          <w:rFonts w:eastAsia="仿宋_GB2312"/>
          <w:kern w:val="0"/>
          <w:sz w:val="28"/>
          <w:szCs w:val="28"/>
          <w:lang w:val="zh-CN"/>
        </w:rPr>
        <w:t>周期中医智能康复平台，并在临床康复中心开展应用示范。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考核指标：搭建脑卒中康复客观化评定模型</w:t>
      </w:r>
      <w:r w:rsidRPr="00D9071C">
        <w:rPr>
          <w:rFonts w:eastAsia="仿宋_GB2312"/>
          <w:kern w:val="0"/>
          <w:sz w:val="28"/>
          <w:szCs w:val="28"/>
          <w:lang w:val="zh-CN"/>
        </w:rPr>
        <w:t>1</w:t>
      </w:r>
      <w:r w:rsidRPr="00D9071C">
        <w:rPr>
          <w:rFonts w:eastAsia="仿宋_GB2312"/>
          <w:kern w:val="0"/>
          <w:sz w:val="28"/>
          <w:szCs w:val="28"/>
          <w:lang w:val="zh-CN"/>
        </w:rPr>
        <w:t>个，构建传统功法康复动态粒度训练模型</w:t>
      </w:r>
      <w:r w:rsidRPr="00D9071C">
        <w:rPr>
          <w:rFonts w:eastAsia="仿宋_GB2312"/>
          <w:kern w:val="0"/>
          <w:sz w:val="28"/>
          <w:szCs w:val="28"/>
          <w:lang w:val="zh-CN"/>
        </w:rPr>
        <w:t>1</w:t>
      </w:r>
      <w:r w:rsidRPr="00D9071C">
        <w:rPr>
          <w:rFonts w:eastAsia="仿宋_GB2312"/>
          <w:kern w:val="0"/>
          <w:sz w:val="28"/>
          <w:szCs w:val="28"/>
          <w:lang w:val="zh-CN"/>
        </w:rPr>
        <w:t>个，形成脑卒中全周期中医康复诊疗方案</w:t>
      </w:r>
      <w:r w:rsidRPr="00D9071C">
        <w:rPr>
          <w:rFonts w:eastAsia="仿宋_GB2312"/>
          <w:kern w:val="0"/>
          <w:sz w:val="28"/>
          <w:szCs w:val="28"/>
          <w:lang w:val="zh-CN"/>
        </w:rPr>
        <w:t>1</w:t>
      </w:r>
      <w:r w:rsidRPr="00D9071C">
        <w:rPr>
          <w:rFonts w:eastAsia="仿宋_GB2312"/>
          <w:kern w:val="0"/>
          <w:sz w:val="28"/>
          <w:szCs w:val="28"/>
          <w:lang w:val="zh-CN"/>
        </w:rPr>
        <w:t>个，</w:t>
      </w:r>
      <w:proofErr w:type="gramStart"/>
      <w:r w:rsidRPr="00D9071C">
        <w:rPr>
          <w:rFonts w:eastAsia="仿宋_GB2312"/>
          <w:kern w:val="0"/>
          <w:sz w:val="28"/>
          <w:szCs w:val="28"/>
          <w:lang w:val="zh-CN"/>
        </w:rPr>
        <w:t>研制全</w:t>
      </w:r>
      <w:proofErr w:type="gramEnd"/>
      <w:r w:rsidRPr="00D9071C">
        <w:rPr>
          <w:rFonts w:eastAsia="仿宋_GB2312"/>
          <w:kern w:val="0"/>
          <w:sz w:val="28"/>
          <w:szCs w:val="28"/>
          <w:lang w:val="zh-CN"/>
        </w:rPr>
        <w:t>周期中医智能康复辅助决策平台</w:t>
      </w:r>
      <w:r w:rsidRPr="00D9071C">
        <w:rPr>
          <w:rFonts w:eastAsia="仿宋_GB2312"/>
          <w:kern w:val="0"/>
          <w:sz w:val="28"/>
          <w:szCs w:val="28"/>
          <w:lang w:val="zh-CN"/>
        </w:rPr>
        <w:t>1</w:t>
      </w:r>
      <w:r w:rsidRPr="00D9071C">
        <w:rPr>
          <w:rFonts w:eastAsia="仿宋_GB2312"/>
          <w:kern w:val="0"/>
          <w:sz w:val="28"/>
          <w:szCs w:val="28"/>
          <w:lang w:val="zh-CN"/>
        </w:rPr>
        <w:t>个，在</w:t>
      </w:r>
      <w:r w:rsidRPr="00D9071C">
        <w:rPr>
          <w:rFonts w:eastAsia="仿宋_GB2312"/>
          <w:kern w:val="0"/>
          <w:sz w:val="28"/>
          <w:szCs w:val="28"/>
          <w:lang w:val="zh-CN"/>
        </w:rPr>
        <w:t>5</w:t>
      </w:r>
      <w:r w:rsidRPr="00D9071C">
        <w:rPr>
          <w:rFonts w:eastAsia="仿宋_GB2312"/>
          <w:kern w:val="0"/>
          <w:sz w:val="28"/>
          <w:szCs w:val="28"/>
          <w:lang w:val="zh-CN"/>
        </w:rPr>
        <w:t>家以上医疗康复机构推广。公开发表论文</w:t>
      </w:r>
      <w:r w:rsidRPr="00D9071C">
        <w:rPr>
          <w:rFonts w:eastAsia="仿宋_GB2312"/>
          <w:kern w:val="0"/>
          <w:sz w:val="28"/>
          <w:szCs w:val="28"/>
          <w:lang w:val="zh-CN"/>
        </w:rPr>
        <w:t>3</w:t>
      </w:r>
      <w:r w:rsidRPr="00D9071C">
        <w:rPr>
          <w:rFonts w:eastAsia="仿宋_GB2312"/>
          <w:kern w:val="0"/>
          <w:sz w:val="28"/>
          <w:szCs w:val="28"/>
          <w:lang w:val="zh-CN"/>
        </w:rPr>
        <w:t>－</w:t>
      </w:r>
      <w:r w:rsidRPr="00D9071C">
        <w:rPr>
          <w:rFonts w:eastAsia="仿宋_GB2312"/>
          <w:kern w:val="0"/>
          <w:sz w:val="28"/>
          <w:szCs w:val="28"/>
          <w:lang w:val="zh-CN"/>
        </w:rPr>
        <w:t>5</w:t>
      </w:r>
      <w:r w:rsidRPr="00D9071C">
        <w:rPr>
          <w:rFonts w:eastAsia="仿宋_GB2312"/>
          <w:kern w:val="0"/>
          <w:sz w:val="28"/>
          <w:szCs w:val="28"/>
          <w:lang w:val="zh-CN"/>
        </w:rPr>
        <w:t>篇；申报发明专利</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3</w:t>
      </w:r>
      <w:r w:rsidRPr="00D9071C">
        <w:rPr>
          <w:rFonts w:eastAsia="仿宋_GB2312"/>
          <w:kern w:val="0"/>
          <w:sz w:val="28"/>
          <w:szCs w:val="28"/>
          <w:lang w:val="zh-CN"/>
        </w:rPr>
        <w:t>项，授权软件著作权</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项。</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rPr>
        <w:t>5</w:t>
      </w:r>
      <w:r w:rsidRPr="00D9071C">
        <w:rPr>
          <w:rFonts w:eastAsia="仿宋_GB2312"/>
          <w:kern w:val="0"/>
          <w:sz w:val="28"/>
          <w:szCs w:val="28"/>
          <w:lang w:val="zh-CN"/>
        </w:rPr>
        <w:t>.</w:t>
      </w:r>
      <w:r w:rsidRPr="00D9071C">
        <w:rPr>
          <w:rFonts w:eastAsia="仿宋_GB2312"/>
          <w:kern w:val="0"/>
          <w:sz w:val="28"/>
          <w:szCs w:val="28"/>
          <w:lang w:val="zh-CN"/>
        </w:rPr>
        <w:t>智慧中医健康服务平台研发与应用示范。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研究内容：基于大数据、人工智能等技术，与中医电子病历、智慧中药房、老年认知障碍等特色</w:t>
      </w:r>
      <w:proofErr w:type="gramStart"/>
      <w:r w:rsidRPr="00D9071C">
        <w:rPr>
          <w:rFonts w:eastAsia="仿宋_GB2312"/>
          <w:kern w:val="0"/>
          <w:sz w:val="28"/>
          <w:szCs w:val="28"/>
          <w:lang w:val="zh-CN"/>
        </w:rPr>
        <w:t>康养系统</w:t>
      </w:r>
      <w:proofErr w:type="gramEnd"/>
      <w:r w:rsidRPr="00D9071C">
        <w:rPr>
          <w:rFonts w:eastAsia="仿宋_GB2312"/>
          <w:kern w:val="0"/>
          <w:sz w:val="28"/>
          <w:szCs w:val="28"/>
          <w:lang w:val="zh-CN"/>
        </w:rPr>
        <w:t>互联互通，研发具有自主知识产</w:t>
      </w:r>
      <w:r w:rsidRPr="00D9071C">
        <w:rPr>
          <w:rFonts w:eastAsia="仿宋_GB2312"/>
          <w:kern w:val="0"/>
          <w:sz w:val="28"/>
          <w:szCs w:val="28"/>
          <w:lang w:val="zh-CN"/>
        </w:rPr>
        <w:lastRenderedPageBreak/>
        <w:t>权的智慧中医康养服务平台，具有中医药处方知识挖掘、中医药智能追溯、中医药远程医疗服务、中医药康养管理、中医药疗效负反馈评价等功能。推进中医医疗与康养流程再造和服务迭代升级，打造智慧中医院、智慧中医药康养机构。</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考核指标：研发面向基层医疗卫生机构、康养机构的智慧中医健康服务平台。申请软件著作权</w:t>
      </w:r>
      <w:r w:rsidRPr="00D9071C">
        <w:rPr>
          <w:rFonts w:eastAsia="仿宋_GB2312"/>
          <w:kern w:val="0"/>
          <w:sz w:val="28"/>
          <w:szCs w:val="28"/>
          <w:lang w:val="zh-CN"/>
        </w:rPr>
        <w:t>2</w:t>
      </w:r>
      <w:r w:rsidRPr="00D9071C">
        <w:rPr>
          <w:rFonts w:eastAsia="仿宋_GB2312"/>
          <w:kern w:val="0"/>
          <w:sz w:val="28"/>
          <w:szCs w:val="28"/>
          <w:lang w:val="zh-CN"/>
        </w:rPr>
        <w:t>项以上，申请发明专利不少于</w:t>
      </w:r>
      <w:r w:rsidRPr="00D9071C">
        <w:rPr>
          <w:rFonts w:eastAsia="仿宋_GB2312"/>
          <w:kern w:val="0"/>
          <w:sz w:val="28"/>
          <w:szCs w:val="28"/>
          <w:lang w:val="zh-CN"/>
        </w:rPr>
        <w:t>2</w:t>
      </w:r>
      <w:r w:rsidRPr="00D9071C">
        <w:rPr>
          <w:rFonts w:eastAsia="仿宋_GB2312"/>
          <w:kern w:val="0"/>
          <w:sz w:val="28"/>
          <w:szCs w:val="28"/>
          <w:lang w:val="zh-CN"/>
        </w:rPr>
        <w:t>项。在</w:t>
      </w:r>
      <w:r w:rsidRPr="00D9071C">
        <w:rPr>
          <w:rFonts w:eastAsia="仿宋_GB2312"/>
          <w:kern w:val="0"/>
          <w:sz w:val="28"/>
          <w:szCs w:val="28"/>
          <w:lang w:val="zh-CN"/>
        </w:rPr>
        <w:t>10</w:t>
      </w:r>
      <w:r w:rsidRPr="00D9071C">
        <w:rPr>
          <w:rFonts w:eastAsia="仿宋_GB2312"/>
          <w:kern w:val="0"/>
          <w:sz w:val="28"/>
          <w:szCs w:val="28"/>
          <w:lang w:val="zh-CN"/>
        </w:rPr>
        <w:t>家以上基层中医院、康养机构开展应用示范。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rPr>
        <w:t>6</w:t>
      </w:r>
      <w:r w:rsidRPr="00D9071C">
        <w:rPr>
          <w:rFonts w:eastAsia="仿宋_GB2312"/>
          <w:kern w:val="0"/>
          <w:sz w:val="28"/>
          <w:szCs w:val="28"/>
          <w:lang w:val="zh-CN"/>
        </w:rPr>
        <w:t>.</w:t>
      </w:r>
      <w:r w:rsidRPr="00D9071C">
        <w:rPr>
          <w:rFonts w:eastAsia="仿宋_GB2312"/>
          <w:kern w:val="0"/>
          <w:sz w:val="28"/>
          <w:szCs w:val="28"/>
          <w:lang w:val="zh-CN"/>
        </w:rPr>
        <w:t>艾</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智能机器人研发转化。</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研究内容：研究多参数耦合对象模型与控制算法技术，突破艾</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机器人模型机在复杂的临床环境中，雀啄</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、回旋</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、往返</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、温和</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、循经</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等多种动态</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疗操作、不同</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法组合操作、自主热敏</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、量化评价热敏部位、</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感和</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效等关键技术。开发具有分层强化学习功能的艾</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治疗机器人。</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考核指标：开发能实现维持特定温度与施</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距离的智能艾</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机器人，实现艾</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装置智能化。申请发明专利</w:t>
      </w:r>
      <w:r w:rsidRPr="00D9071C">
        <w:rPr>
          <w:rFonts w:eastAsia="仿宋_GB2312"/>
          <w:kern w:val="0"/>
          <w:sz w:val="28"/>
          <w:szCs w:val="28"/>
          <w:lang w:val="zh-CN"/>
        </w:rPr>
        <w:t>2</w:t>
      </w:r>
      <w:r w:rsidRPr="00D9071C">
        <w:rPr>
          <w:rFonts w:eastAsia="仿宋_GB2312"/>
          <w:kern w:val="0"/>
          <w:sz w:val="28"/>
          <w:szCs w:val="28"/>
          <w:lang w:val="zh-CN"/>
        </w:rPr>
        <w:t>项以上；取得</w:t>
      </w:r>
      <w:r w:rsidRPr="00D9071C">
        <w:rPr>
          <w:rFonts w:eastAsia="仿宋_GB2312"/>
          <w:kern w:val="0"/>
          <w:sz w:val="28"/>
          <w:szCs w:val="28"/>
          <w:lang w:val="zh-CN"/>
        </w:rPr>
        <w:t>Ⅱ</w:t>
      </w:r>
      <w:r w:rsidRPr="00D9071C">
        <w:rPr>
          <w:rFonts w:eastAsia="仿宋_GB2312"/>
          <w:kern w:val="0"/>
          <w:sz w:val="28"/>
          <w:szCs w:val="28"/>
          <w:lang w:val="zh-CN"/>
        </w:rPr>
        <w:t>类可转化医疗器械注册证，并开展示范应用。</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rPr>
      </w:pPr>
      <w:r w:rsidRPr="00D9071C">
        <w:rPr>
          <w:rFonts w:eastAsia="仿宋_GB2312"/>
          <w:kern w:val="0"/>
          <w:sz w:val="28"/>
          <w:szCs w:val="28"/>
        </w:rPr>
        <w:t>7.</w:t>
      </w:r>
      <w:r w:rsidRPr="00D9071C">
        <w:rPr>
          <w:rFonts w:eastAsia="仿宋_GB2312"/>
          <w:kern w:val="0"/>
          <w:sz w:val="28"/>
          <w:szCs w:val="28"/>
        </w:rPr>
        <w:t>面上项目。</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支持开展重大疑难疾病、传染病、慢性病等中西医联合攻关，形成中西医结合诊疗方案，开展中西医结合临床疗效评价；开展中医药循证、中医优势病种、中医治未病研究。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有关说明：每个项目支持经费不超过</w:t>
      </w:r>
      <w:r w:rsidRPr="00D9071C">
        <w:rPr>
          <w:rFonts w:eastAsia="仿宋_GB2312"/>
          <w:sz w:val="28"/>
          <w:szCs w:val="28"/>
        </w:rPr>
        <w:t>20</w:t>
      </w:r>
      <w:r w:rsidRPr="00D9071C">
        <w:rPr>
          <w:rFonts w:eastAsia="仿宋_GB2312"/>
          <w:sz w:val="28"/>
          <w:szCs w:val="28"/>
        </w:rPr>
        <w:t>万元。</w:t>
      </w:r>
    </w:p>
    <w:p w:rsidR="00E62D7A" w:rsidRPr="00D9071C" w:rsidRDefault="00C81A07">
      <w:pPr>
        <w:spacing w:line="420" w:lineRule="exact"/>
        <w:ind w:firstLine="643"/>
        <w:rPr>
          <w:rFonts w:eastAsia="楷体_GB2312"/>
          <w:kern w:val="0"/>
          <w:sz w:val="28"/>
          <w:szCs w:val="28"/>
          <w:lang w:val="zh-CN"/>
        </w:rPr>
      </w:pPr>
      <w:r w:rsidRPr="00D9071C">
        <w:rPr>
          <w:rFonts w:eastAsia="楷体_GB2312"/>
          <w:kern w:val="0"/>
          <w:sz w:val="28"/>
          <w:szCs w:val="28"/>
          <w:lang w:val="zh-CN"/>
        </w:rPr>
        <w:t>（五）中药。</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1.</w:t>
      </w:r>
      <w:r w:rsidRPr="00D9071C">
        <w:rPr>
          <w:rFonts w:eastAsia="仿宋_GB2312"/>
          <w:kern w:val="0"/>
          <w:sz w:val="28"/>
          <w:szCs w:val="28"/>
          <w:lang w:val="zh-CN"/>
        </w:rPr>
        <w:t>川芎种植降</w:t>
      </w:r>
      <w:proofErr w:type="gramStart"/>
      <w:r w:rsidRPr="00D9071C">
        <w:rPr>
          <w:rFonts w:eastAsia="仿宋_GB2312"/>
          <w:kern w:val="0"/>
          <w:sz w:val="28"/>
          <w:szCs w:val="28"/>
          <w:lang w:val="zh-CN"/>
        </w:rPr>
        <w:t>镉关键</w:t>
      </w:r>
      <w:proofErr w:type="gramEnd"/>
      <w:r w:rsidRPr="00D9071C">
        <w:rPr>
          <w:rFonts w:eastAsia="仿宋_GB2312"/>
          <w:kern w:val="0"/>
          <w:sz w:val="28"/>
          <w:szCs w:val="28"/>
          <w:lang w:val="zh-CN"/>
        </w:rPr>
        <w:t>技术研究与应用示范。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研究内容：针对药材</w:t>
      </w:r>
      <w:proofErr w:type="gramStart"/>
      <w:r w:rsidRPr="00D9071C">
        <w:rPr>
          <w:rFonts w:eastAsia="仿宋_GB2312"/>
          <w:kern w:val="0"/>
          <w:sz w:val="28"/>
          <w:szCs w:val="28"/>
          <w:lang w:val="zh-CN"/>
        </w:rPr>
        <w:t>镉</w:t>
      </w:r>
      <w:proofErr w:type="gramEnd"/>
      <w:r w:rsidRPr="00D9071C">
        <w:rPr>
          <w:rFonts w:eastAsia="仿宋_GB2312"/>
          <w:kern w:val="0"/>
          <w:sz w:val="28"/>
          <w:szCs w:val="28"/>
          <w:lang w:val="zh-CN"/>
        </w:rPr>
        <w:t>超标制约川芎产业发展的重大问题，开展川芎富集</w:t>
      </w:r>
      <w:proofErr w:type="gramStart"/>
      <w:r w:rsidRPr="00D9071C">
        <w:rPr>
          <w:rFonts w:eastAsia="仿宋_GB2312"/>
          <w:kern w:val="0"/>
          <w:sz w:val="28"/>
          <w:szCs w:val="28"/>
          <w:lang w:val="zh-CN"/>
        </w:rPr>
        <w:t>镉</w:t>
      </w:r>
      <w:proofErr w:type="gramEnd"/>
      <w:r w:rsidRPr="00D9071C">
        <w:rPr>
          <w:rFonts w:eastAsia="仿宋_GB2312"/>
          <w:kern w:val="0"/>
          <w:sz w:val="28"/>
          <w:szCs w:val="28"/>
          <w:lang w:val="zh-CN"/>
        </w:rPr>
        <w:t>金属的生物机制研究，探究川芎生长过程中镉吸收、转运及富集机理，研发降低</w:t>
      </w:r>
      <w:proofErr w:type="gramStart"/>
      <w:r w:rsidRPr="00D9071C">
        <w:rPr>
          <w:rFonts w:eastAsia="仿宋_GB2312"/>
          <w:kern w:val="0"/>
          <w:sz w:val="28"/>
          <w:szCs w:val="28"/>
          <w:lang w:val="zh-CN"/>
        </w:rPr>
        <w:t>镉</w:t>
      </w:r>
      <w:proofErr w:type="gramEnd"/>
      <w:r w:rsidRPr="00D9071C">
        <w:rPr>
          <w:rFonts w:eastAsia="仿宋_GB2312"/>
          <w:kern w:val="0"/>
          <w:sz w:val="28"/>
          <w:szCs w:val="28"/>
          <w:lang w:val="zh-CN"/>
        </w:rPr>
        <w:t>吸收的专用材料（钝化剂），在典型川芎种植基地开展降镉种植技术研究和降镉农艺调控技术应用示范，保障川芎药材品质。</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lastRenderedPageBreak/>
        <w:t>考核指标：提出适宜推广实施的</w:t>
      </w:r>
      <w:proofErr w:type="gramStart"/>
      <w:r w:rsidRPr="00D9071C">
        <w:rPr>
          <w:rFonts w:eastAsia="仿宋_GB2312"/>
          <w:kern w:val="0"/>
          <w:sz w:val="28"/>
          <w:szCs w:val="28"/>
          <w:lang w:val="zh-CN"/>
        </w:rPr>
        <w:t>降镉提质</w:t>
      </w:r>
      <w:proofErr w:type="gramEnd"/>
      <w:r w:rsidRPr="00D9071C">
        <w:rPr>
          <w:rFonts w:eastAsia="仿宋_GB2312"/>
          <w:kern w:val="0"/>
          <w:sz w:val="28"/>
          <w:szCs w:val="28"/>
          <w:lang w:val="zh-CN"/>
        </w:rPr>
        <w:t>种植技术</w:t>
      </w:r>
      <w:r w:rsidRPr="00D9071C">
        <w:rPr>
          <w:rFonts w:eastAsia="仿宋_GB2312"/>
          <w:kern w:val="0"/>
          <w:sz w:val="28"/>
          <w:szCs w:val="28"/>
          <w:lang w:val="zh-CN"/>
        </w:rPr>
        <w:t>1</w:t>
      </w:r>
      <w:r w:rsidRPr="00D9071C">
        <w:rPr>
          <w:rFonts w:eastAsia="仿宋_GB2312"/>
          <w:kern w:val="0"/>
          <w:sz w:val="28"/>
          <w:szCs w:val="28"/>
          <w:lang w:val="zh-CN"/>
        </w:rPr>
        <w:t>套；在至少</w:t>
      </w:r>
      <w:r w:rsidRPr="00D9071C">
        <w:rPr>
          <w:rFonts w:eastAsia="仿宋_GB2312"/>
          <w:kern w:val="0"/>
          <w:sz w:val="28"/>
          <w:szCs w:val="28"/>
          <w:lang w:val="zh-CN"/>
        </w:rPr>
        <w:t>3</w:t>
      </w:r>
      <w:r w:rsidRPr="00D9071C">
        <w:rPr>
          <w:rFonts w:eastAsia="仿宋_GB2312"/>
          <w:kern w:val="0"/>
          <w:sz w:val="28"/>
          <w:szCs w:val="28"/>
          <w:lang w:val="zh-CN"/>
        </w:rPr>
        <w:t>个典型川芎种植基地开展降镉土壤治理和技术应用示范，</w:t>
      </w:r>
      <w:proofErr w:type="gramStart"/>
      <w:r w:rsidRPr="00D9071C">
        <w:rPr>
          <w:rFonts w:eastAsia="仿宋_GB2312"/>
          <w:kern w:val="0"/>
          <w:sz w:val="28"/>
          <w:szCs w:val="28"/>
          <w:lang w:val="zh-CN"/>
        </w:rPr>
        <w:t>镉有效态</w:t>
      </w:r>
      <w:proofErr w:type="gramEnd"/>
      <w:r w:rsidRPr="00D9071C">
        <w:rPr>
          <w:rFonts w:eastAsia="仿宋_GB2312"/>
          <w:kern w:val="0"/>
          <w:sz w:val="28"/>
          <w:szCs w:val="28"/>
          <w:lang w:val="zh-CN"/>
        </w:rPr>
        <w:t>降幅大于</w:t>
      </w:r>
      <w:r w:rsidRPr="00D9071C">
        <w:rPr>
          <w:rFonts w:eastAsia="仿宋_GB2312"/>
          <w:kern w:val="0"/>
          <w:sz w:val="28"/>
          <w:szCs w:val="28"/>
          <w:lang w:val="zh-CN"/>
        </w:rPr>
        <w:t>30%</w:t>
      </w:r>
      <w:r w:rsidRPr="00D9071C">
        <w:rPr>
          <w:rFonts w:eastAsia="仿宋_GB2312"/>
          <w:kern w:val="0"/>
          <w:sz w:val="28"/>
          <w:szCs w:val="28"/>
          <w:lang w:val="zh-CN"/>
        </w:rPr>
        <w:t>；研发川芎种植降镉专用材料</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个；公开发表论文</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篇，申请发明专利</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项。</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2.</w:t>
      </w:r>
      <w:proofErr w:type="gramStart"/>
      <w:r w:rsidRPr="00D9071C">
        <w:rPr>
          <w:rFonts w:eastAsia="仿宋_GB2312"/>
          <w:kern w:val="0"/>
          <w:sz w:val="28"/>
          <w:szCs w:val="28"/>
          <w:lang w:val="zh-CN"/>
        </w:rPr>
        <w:t>川产道地药材</w:t>
      </w:r>
      <w:proofErr w:type="gramEnd"/>
      <w:r w:rsidRPr="00D9071C">
        <w:rPr>
          <w:rFonts w:eastAsia="仿宋_GB2312"/>
          <w:kern w:val="0"/>
          <w:sz w:val="28"/>
          <w:szCs w:val="28"/>
          <w:lang w:val="zh-CN"/>
        </w:rPr>
        <w:t>质量生物评价关键技术突破研究。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研究内容：针对药效物质基础不明</w:t>
      </w:r>
      <w:proofErr w:type="gramStart"/>
      <w:r w:rsidRPr="00D9071C">
        <w:rPr>
          <w:rFonts w:eastAsia="仿宋_GB2312"/>
          <w:kern w:val="0"/>
          <w:sz w:val="28"/>
          <w:szCs w:val="28"/>
          <w:lang w:val="zh-CN"/>
        </w:rPr>
        <w:t>的川产道地药材</w:t>
      </w:r>
      <w:proofErr w:type="gramEnd"/>
      <w:r w:rsidRPr="00D9071C">
        <w:rPr>
          <w:rFonts w:eastAsia="仿宋_GB2312"/>
          <w:kern w:val="0"/>
          <w:sz w:val="28"/>
          <w:szCs w:val="28"/>
          <w:lang w:val="zh-CN"/>
        </w:rPr>
        <w:t>，建立中药质量生物评价关键核心方法和产业化技术规范，实现检定方法稳定可控，用于中药材、中药饮片质量等级评价及中成药质量控制，研发现场快速检测技术及配套试剂盒，</w:t>
      </w:r>
      <w:proofErr w:type="gramStart"/>
      <w:r w:rsidRPr="00D9071C">
        <w:rPr>
          <w:rFonts w:eastAsia="仿宋_GB2312"/>
          <w:kern w:val="0"/>
          <w:sz w:val="28"/>
          <w:szCs w:val="28"/>
          <w:lang w:val="zh-CN"/>
        </w:rPr>
        <w:t>为川产道地药材</w:t>
      </w:r>
      <w:proofErr w:type="gramEnd"/>
      <w:r w:rsidRPr="00D9071C">
        <w:rPr>
          <w:rFonts w:eastAsia="仿宋_GB2312"/>
          <w:kern w:val="0"/>
          <w:sz w:val="28"/>
          <w:szCs w:val="28"/>
          <w:lang w:val="zh-CN"/>
        </w:rPr>
        <w:t>高质量发展提供新的质量评价技术。</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考核指标：研发</w:t>
      </w:r>
      <w:r w:rsidRPr="00D9071C">
        <w:rPr>
          <w:rFonts w:eastAsia="仿宋_GB2312"/>
          <w:kern w:val="0"/>
          <w:sz w:val="28"/>
          <w:szCs w:val="28"/>
          <w:lang w:val="zh-CN"/>
        </w:rPr>
        <w:t>5</w:t>
      </w:r>
      <w:r w:rsidRPr="00D9071C">
        <w:rPr>
          <w:rFonts w:eastAsia="仿宋_GB2312"/>
          <w:kern w:val="0"/>
          <w:sz w:val="28"/>
          <w:szCs w:val="28"/>
          <w:lang w:val="zh-CN"/>
        </w:rPr>
        <w:t>－</w:t>
      </w:r>
      <w:r w:rsidRPr="00D9071C">
        <w:rPr>
          <w:rFonts w:eastAsia="仿宋_GB2312"/>
          <w:kern w:val="0"/>
          <w:sz w:val="28"/>
          <w:szCs w:val="28"/>
          <w:lang w:val="zh-CN"/>
        </w:rPr>
        <w:t>8</w:t>
      </w:r>
      <w:r w:rsidRPr="00D9071C">
        <w:rPr>
          <w:rFonts w:eastAsia="仿宋_GB2312"/>
          <w:kern w:val="0"/>
          <w:sz w:val="28"/>
          <w:szCs w:val="28"/>
          <w:lang w:val="zh-CN"/>
        </w:rPr>
        <w:t>种能反映中药临床功效的生物评价方法；开发检测试剂盒或现场快速检测方法</w:t>
      </w:r>
      <w:r w:rsidRPr="00D9071C">
        <w:rPr>
          <w:rFonts w:eastAsia="仿宋_GB2312"/>
          <w:kern w:val="0"/>
          <w:sz w:val="28"/>
          <w:szCs w:val="28"/>
          <w:lang w:val="zh-CN"/>
        </w:rPr>
        <w:t>5</w:t>
      </w:r>
      <w:r w:rsidRPr="00D9071C">
        <w:rPr>
          <w:rFonts w:eastAsia="仿宋_GB2312"/>
          <w:kern w:val="0"/>
          <w:sz w:val="28"/>
          <w:szCs w:val="28"/>
          <w:lang w:val="zh-CN"/>
        </w:rPr>
        <w:t>－</w:t>
      </w:r>
      <w:r w:rsidRPr="00D9071C">
        <w:rPr>
          <w:rFonts w:eastAsia="仿宋_GB2312"/>
          <w:kern w:val="0"/>
          <w:sz w:val="28"/>
          <w:szCs w:val="28"/>
          <w:lang w:val="zh-CN"/>
        </w:rPr>
        <w:t>8</w:t>
      </w:r>
      <w:r w:rsidRPr="00D9071C">
        <w:rPr>
          <w:rFonts w:eastAsia="仿宋_GB2312"/>
          <w:kern w:val="0"/>
          <w:sz w:val="28"/>
          <w:szCs w:val="28"/>
          <w:lang w:val="zh-CN"/>
        </w:rPr>
        <w:t>项；实现检测技术标准化并产业化，应用于</w:t>
      </w:r>
      <w:r w:rsidRPr="00D9071C">
        <w:rPr>
          <w:rFonts w:eastAsia="仿宋_GB2312"/>
          <w:kern w:val="0"/>
          <w:sz w:val="28"/>
          <w:szCs w:val="28"/>
          <w:lang w:val="zh-CN"/>
        </w:rPr>
        <w:t>5</w:t>
      </w:r>
      <w:r w:rsidRPr="00D9071C">
        <w:rPr>
          <w:rFonts w:eastAsia="仿宋_GB2312"/>
          <w:kern w:val="0"/>
          <w:sz w:val="28"/>
          <w:szCs w:val="28"/>
          <w:lang w:val="zh-CN"/>
        </w:rPr>
        <w:t>种以上中药材、中药饮片或中成药的质量评价；公开发表论文</w:t>
      </w:r>
      <w:r w:rsidRPr="00D9071C">
        <w:rPr>
          <w:rFonts w:eastAsia="仿宋_GB2312"/>
          <w:kern w:val="0"/>
          <w:sz w:val="28"/>
          <w:szCs w:val="28"/>
          <w:lang w:val="zh-CN"/>
        </w:rPr>
        <w:t>3</w:t>
      </w:r>
      <w:r w:rsidRPr="00D9071C">
        <w:rPr>
          <w:rFonts w:eastAsia="仿宋_GB2312"/>
          <w:kern w:val="0"/>
          <w:sz w:val="28"/>
          <w:szCs w:val="28"/>
          <w:lang w:val="zh-CN"/>
        </w:rPr>
        <w:t>－</w:t>
      </w:r>
      <w:r w:rsidRPr="00D9071C">
        <w:rPr>
          <w:rFonts w:eastAsia="仿宋_GB2312"/>
          <w:kern w:val="0"/>
          <w:sz w:val="28"/>
          <w:szCs w:val="28"/>
          <w:lang w:val="zh-CN"/>
        </w:rPr>
        <w:t>5</w:t>
      </w:r>
      <w:r w:rsidRPr="00D9071C">
        <w:rPr>
          <w:rFonts w:eastAsia="仿宋_GB2312"/>
          <w:kern w:val="0"/>
          <w:sz w:val="28"/>
          <w:szCs w:val="28"/>
          <w:lang w:val="zh-CN"/>
        </w:rPr>
        <w:t>篇；申请发明专利</w:t>
      </w:r>
      <w:r w:rsidRPr="00D9071C">
        <w:rPr>
          <w:rFonts w:eastAsia="仿宋_GB2312"/>
          <w:kern w:val="0"/>
          <w:sz w:val="28"/>
          <w:szCs w:val="28"/>
          <w:lang w:val="zh-CN"/>
        </w:rPr>
        <w:t>3</w:t>
      </w:r>
      <w:r w:rsidRPr="00D9071C">
        <w:rPr>
          <w:rFonts w:eastAsia="仿宋_GB2312"/>
          <w:kern w:val="0"/>
          <w:sz w:val="28"/>
          <w:szCs w:val="28"/>
          <w:lang w:val="zh-CN"/>
        </w:rPr>
        <w:t>－</w:t>
      </w:r>
      <w:r w:rsidRPr="00D9071C">
        <w:rPr>
          <w:rFonts w:eastAsia="仿宋_GB2312"/>
          <w:kern w:val="0"/>
          <w:sz w:val="28"/>
          <w:szCs w:val="28"/>
          <w:lang w:val="zh-CN"/>
        </w:rPr>
        <w:t>5</w:t>
      </w:r>
      <w:r w:rsidRPr="00D9071C">
        <w:rPr>
          <w:rFonts w:eastAsia="仿宋_GB2312"/>
          <w:kern w:val="0"/>
          <w:sz w:val="28"/>
          <w:szCs w:val="28"/>
          <w:lang w:val="zh-CN"/>
        </w:rPr>
        <w:t>项，授权专利转化应用</w:t>
      </w:r>
      <w:r w:rsidRPr="00D9071C">
        <w:rPr>
          <w:rFonts w:eastAsia="仿宋_GB2312"/>
          <w:kern w:val="0"/>
          <w:sz w:val="28"/>
          <w:szCs w:val="28"/>
          <w:lang w:val="zh-CN"/>
        </w:rPr>
        <w:t>2</w:t>
      </w:r>
      <w:r w:rsidRPr="00D9071C">
        <w:rPr>
          <w:rFonts w:eastAsia="仿宋_GB2312"/>
          <w:kern w:val="0"/>
          <w:sz w:val="28"/>
          <w:szCs w:val="28"/>
          <w:lang w:val="zh-CN"/>
        </w:rPr>
        <w:t>项以上；</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项新方法被四川省地方标准收录。</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3.</w:t>
      </w:r>
      <w:r w:rsidRPr="00D9071C">
        <w:rPr>
          <w:rFonts w:eastAsia="仿宋_GB2312"/>
          <w:kern w:val="0"/>
          <w:sz w:val="28"/>
          <w:szCs w:val="28"/>
          <w:lang w:val="zh-CN"/>
        </w:rPr>
        <w:t>四川优势曲剂产业的质量提升研究及转化应用。</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开展微生物发酵技术在四川优势曲剂生产中的应用研究。筛选鉴定用于中药发酵的优良菌种，开展曲剂质量标志物研究及安全性评价，优化提升发酵工艺条件，建立微生物发酵中药技术规范体系，推广应用于中药发酵产业。</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考核指标：筛选获得品质优良、安全性好的中药发酵菌株</w:t>
      </w:r>
      <w:r w:rsidRPr="00D9071C">
        <w:rPr>
          <w:rFonts w:eastAsia="仿宋_GB2312"/>
          <w:kern w:val="0"/>
          <w:sz w:val="28"/>
          <w:szCs w:val="28"/>
          <w:lang w:val="zh-CN"/>
        </w:rPr>
        <w:t>3</w:t>
      </w:r>
      <w:r w:rsidRPr="00D9071C">
        <w:rPr>
          <w:rFonts w:eastAsia="仿宋_GB2312"/>
          <w:kern w:val="0"/>
          <w:sz w:val="28"/>
          <w:szCs w:val="28"/>
          <w:lang w:val="zh-CN"/>
        </w:rPr>
        <w:t>－</w:t>
      </w:r>
      <w:r w:rsidRPr="00D9071C">
        <w:rPr>
          <w:rFonts w:eastAsia="仿宋_GB2312"/>
          <w:kern w:val="0"/>
          <w:sz w:val="28"/>
          <w:szCs w:val="28"/>
          <w:lang w:val="zh-CN"/>
        </w:rPr>
        <w:t>5</w:t>
      </w:r>
      <w:r w:rsidRPr="00D9071C">
        <w:rPr>
          <w:rFonts w:eastAsia="仿宋_GB2312"/>
          <w:kern w:val="0"/>
          <w:sz w:val="28"/>
          <w:szCs w:val="28"/>
          <w:lang w:val="zh-CN"/>
        </w:rPr>
        <w:t>株；建立规范化的微生物发酵中药生产技术体系</w:t>
      </w:r>
      <w:r w:rsidRPr="00D9071C">
        <w:rPr>
          <w:rFonts w:eastAsia="仿宋_GB2312"/>
          <w:kern w:val="0"/>
          <w:sz w:val="28"/>
          <w:szCs w:val="28"/>
          <w:lang w:val="zh-CN"/>
        </w:rPr>
        <w:t>1</w:t>
      </w:r>
      <w:r w:rsidRPr="00D9071C">
        <w:rPr>
          <w:rFonts w:eastAsia="仿宋_GB2312"/>
          <w:kern w:val="0"/>
          <w:sz w:val="28"/>
          <w:szCs w:val="28"/>
          <w:lang w:val="zh-CN"/>
        </w:rPr>
        <w:t>套；申请发明专利</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3</w:t>
      </w:r>
      <w:r w:rsidRPr="00D9071C">
        <w:rPr>
          <w:rFonts w:eastAsia="仿宋_GB2312"/>
          <w:kern w:val="0"/>
          <w:sz w:val="28"/>
          <w:szCs w:val="28"/>
          <w:lang w:val="zh-CN"/>
        </w:rPr>
        <w:t>项，公开发表论文</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篇；在</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家中药企业开展技术推广应用。</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4.</w:t>
      </w:r>
      <w:r w:rsidRPr="00D9071C">
        <w:rPr>
          <w:rFonts w:eastAsia="仿宋_GB2312"/>
          <w:kern w:val="0"/>
          <w:sz w:val="28"/>
          <w:szCs w:val="28"/>
          <w:lang w:val="zh-CN"/>
        </w:rPr>
        <w:t>中药口腔速溶颗粒生产制备关键技术与产业化应用。</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研究内容：围绕产值过亿的四川中药颗粒剂大品种，以</w:t>
      </w:r>
      <w:r w:rsidRPr="00D9071C">
        <w:rPr>
          <w:rFonts w:eastAsia="仿宋_GB2312"/>
          <w:kern w:val="0"/>
          <w:sz w:val="28"/>
          <w:szCs w:val="28"/>
          <w:lang w:val="zh-CN"/>
        </w:rPr>
        <w:t>“</w:t>
      </w:r>
      <w:r w:rsidRPr="00D9071C">
        <w:rPr>
          <w:rFonts w:eastAsia="仿宋_GB2312"/>
          <w:kern w:val="0"/>
          <w:sz w:val="28"/>
          <w:szCs w:val="28"/>
          <w:lang w:val="zh-CN"/>
        </w:rPr>
        <w:t>口腔速溶、无水服药</w:t>
      </w:r>
      <w:r w:rsidRPr="00D9071C">
        <w:rPr>
          <w:rFonts w:eastAsia="仿宋_GB2312"/>
          <w:kern w:val="0"/>
          <w:sz w:val="28"/>
          <w:szCs w:val="28"/>
          <w:lang w:val="zh-CN"/>
        </w:rPr>
        <w:t>”</w:t>
      </w:r>
      <w:r w:rsidRPr="00D9071C">
        <w:rPr>
          <w:rFonts w:eastAsia="仿宋_GB2312"/>
          <w:kern w:val="0"/>
          <w:sz w:val="28"/>
          <w:szCs w:val="28"/>
          <w:lang w:val="zh-CN"/>
        </w:rPr>
        <w:t>为目标，探索中药口腔速溶颗粒的设计原理，开展基础配方、关键制备工艺、连续化生产成套装备、过程质量控制方法等研究。获得</w:t>
      </w:r>
      <w:r w:rsidRPr="00D9071C">
        <w:rPr>
          <w:rFonts w:eastAsia="仿宋_GB2312"/>
          <w:kern w:val="0"/>
          <w:sz w:val="28"/>
          <w:szCs w:val="28"/>
          <w:lang w:val="zh-CN"/>
        </w:rPr>
        <w:lastRenderedPageBreak/>
        <w:t>儿童、老人等特殊人群的用药依从性好的新剂型和新工艺。</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考核指标：形成中药口腔速溶颗粒剂型设计与生产制备方法，开发中药口腔速溶颗粒的基础配方</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3</w:t>
      </w:r>
      <w:r w:rsidRPr="00D9071C">
        <w:rPr>
          <w:rFonts w:eastAsia="仿宋_GB2312"/>
          <w:kern w:val="0"/>
          <w:sz w:val="28"/>
          <w:szCs w:val="28"/>
          <w:lang w:val="zh-CN"/>
        </w:rPr>
        <w:t>个，特殊制</w:t>
      </w:r>
      <w:proofErr w:type="gramStart"/>
      <w:r w:rsidRPr="00D9071C">
        <w:rPr>
          <w:rFonts w:eastAsia="仿宋_GB2312"/>
          <w:kern w:val="0"/>
          <w:sz w:val="28"/>
          <w:szCs w:val="28"/>
          <w:lang w:val="zh-CN"/>
        </w:rPr>
        <w:t>粒技术</w:t>
      </w:r>
      <w:proofErr w:type="gramEnd"/>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3</w:t>
      </w:r>
      <w:r w:rsidRPr="00D9071C">
        <w:rPr>
          <w:rFonts w:eastAsia="仿宋_GB2312"/>
          <w:kern w:val="0"/>
          <w:sz w:val="28"/>
          <w:szCs w:val="28"/>
          <w:lang w:val="zh-CN"/>
        </w:rPr>
        <w:t>项，过程控制与性质评价方法</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3</w:t>
      </w:r>
      <w:r w:rsidRPr="00D9071C">
        <w:rPr>
          <w:rFonts w:eastAsia="仿宋_GB2312"/>
          <w:kern w:val="0"/>
          <w:sz w:val="28"/>
          <w:szCs w:val="28"/>
          <w:lang w:val="zh-CN"/>
        </w:rPr>
        <w:t>项，建成标准化生产线</w:t>
      </w:r>
      <w:r w:rsidRPr="00D9071C">
        <w:rPr>
          <w:rFonts w:eastAsia="仿宋_GB2312"/>
          <w:kern w:val="0"/>
          <w:sz w:val="28"/>
          <w:szCs w:val="28"/>
          <w:lang w:val="zh-CN"/>
        </w:rPr>
        <w:t>1</w:t>
      </w:r>
      <w:r w:rsidRPr="00D9071C">
        <w:rPr>
          <w:rFonts w:eastAsia="仿宋_GB2312"/>
          <w:kern w:val="0"/>
          <w:sz w:val="28"/>
          <w:szCs w:val="28"/>
          <w:lang w:val="zh-CN"/>
        </w:rPr>
        <w:t>条，申请发明专利不少于</w:t>
      </w:r>
      <w:r w:rsidRPr="00D9071C">
        <w:rPr>
          <w:rFonts w:eastAsia="仿宋_GB2312"/>
          <w:kern w:val="0"/>
          <w:sz w:val="28"/>
          <w:szCs w:val="28"/>
          <w:lang w:val="zh-CN"/>
        </w:rPr>
        <w:t>3</w:t>
      </w:r>
      <w:r w:rsidRPr="00D9071C">
        <w:rPr>
          <w:rFonts w:eastAsia="仿宋_GB2312"/>
          <w:kern w:val="0"/>
          <w:sz w:val="28"/>
          <w:szCs w:val="28"/>
          <w:lang w:val="zh-CN"/>
        </w:rPr>
        <w:t>项，在至少</w:t>
      </w:r>
      <w:r w:rsidRPr="00D9071C">
        <w:rPr>
          <w:rFonts w:eastAsia="仿宋_GB2312"/>
          <w:kern w:val="0"/>
          <w:sz w:val="28"/>
          <w:szCs w:val="28"/>
          <w:lang w:val="zh-CN"/>
        </w:rPr>
        <w:t>1</w:t>
      </w:r>
      <w:r w:rsidRPr="00D9071C">
        <w:rPr>
          <w:rFonts w:eastAsia="仿宋_GB2312"/>
          <w:kern w:val="0"/>
          <w:sz w:val="28"/>
          <w:szCs w:val="28"/>
          <w:lang w:val="zh-CN"/>
        </w:rPr>
        <w:t>个年产值过亿颗粒剂品种上实现产业化应用。</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5.</w:t>
      </w:r>
      <w:r w:rsidRPr="00D9071C">
        <w:rPr>
          <w:rFonts w:eastAsia="仿宋_GB2312"/>
          <w:kern w:val="0"/>
          <w:sz w:val="28"/>
          <w:szCs w:val="28"/>
          <w:lang w:val="zh-CN"/>
        </w:rPr>
        <w:t>治疗呼吸道病毒性疾病的中药复方研制关键技术及应用示范。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研究内容：揭示中医药治疗呼吸道病毒性疾病的关键调控机制和干预环节，以中药复方为基础，建立适合中医证</w:t>
      </w:r>
      <w:proofErr w:type="gramStart"/>
      <w:r w:rsidRPr="00D9071C">
        <w:rPr>
          <w:rFonts w:eastAsia="仿宋_GB2312"/>
          <w:kern w:val="0"/>
          <w:sz w:val="28"/>
          <w:szCs w:val="28"/>
          <w:lang w:val="zh-CN"/>
        </w:rPr>
        <w:t>候评价</w:t>
      </w:r>
      <w:proofErr w:type="gramEnd"/>
      <w:r w:rsidRPr="00D9071C">
        <w:rPr>
          <w:rFonts w:eastAsia="仿宋_GB2312"/>
          <w:kern w:val="0"/>
          <w:sz w:val="28"/>
          <w:szCs w:val="28"/>
          <w:lang w:val="zh-CN"/>
        </w:rPr>
        <w:t>的病证结合动物模型；开展基于中医</w:t>
      </w:r>
      <w:proofErr w:type="gramStart"/>
      <w:r w:rsidRPr="00D9071C">
        <w:rPr>
          <w:rFonts w:eastAsia="仿宋_GB2312"/>
          <w:kern w:val="0"/>
          <w:sz w:val="28"/>
          <w:szCs w:val="28"/>
          <w:lang w:val="zh-CN"/>
        </w:rPr>
        <w:t>临床大</w:t>
      </w:r>
      <w:proofErr w:type="gramEnd"/>
      <w:r w:rsidRPr="00D9071C">
        <w:rPr>
          <w:rFonts w:eastAsia="仿宋_GB2312"/>
          <w:kern w:val="0"/>
          <w:sz w:val="28"/>
          <w:szCs w:val="28"/>
          <w:lang w:val="zh-CN"/>
        </w:rPr>
        <w:t>数据挖掘的中药复方有效物质辨识关键技术研究，开展抗病毒中药新药、医院制剂、古代经典名方研发，对已上市中成药进行二次开发研究。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考核指标：建立呼吸道病毒性疾病中医证</w:t>
      </w:r>
      <w:proofErr w:type="gramStart"/>
      <w:r w:rsidRPr="00D9071C">
        <w:rPr>
          <w:rFonts w:eastAsia="仿宋_GB2312"/>
          <w:kern w:val="0"/>
          <w:sz w:val="28"/>
          <w:szCs w:val="28"/>
          <w:lang w:val="zh-CN"/>
        </w:rPr>
        <w:t>候动物</w:t>
      </w:r>
      <w:proofErr w:type="gramEnd"/>
      <w:r w:rsidRPr="00D9071C">
        <w:rPr>
          <w:rFonts w:eastAsia="仿宋_GB2312"/>
          <w:kern w:val="0"/>
          <w:sz w:val="28"/>
          <w:szCs w:val="28"/>
          <w:lang w:val="zh-CN"/>
        </w:rPr>
        <w:t>模型</w:t>
      </w:r>
      <w:r w:rsidRPr="00D9071C">
        <w:rPr>
          <w:rFonts w:eastAsia="仿宋_GB2312"/>
          <w:kern w:val="0"/>
          <w:sz w:val="28"/>
          <w:szCs w:val="28"/>
          <w:lang w:val="zh-CN"/>
        </w:rPr>
        <w:t>3</w:t>
      </w:r>
      <w:r w:rsidRPr="00D9071C">
        <w:rPr>
          <w:rFonts w:eastAsia="仿宋_GB2312"/>
          <w:kern w:val="0"/>
          <w:sz w:val="28"/>
          <w:szCs w:val="28"/>
          <w:lang w:val="zh-CN"/>
        </w:rPr>
        <w:t>－</w:t>
      </w:r>
      <w:r w:rsidRPr="00D9071C">
        <w:rPr>
          <w:rFonts w:eastAsia="仿宋_GB2312"/>
          <w:kern w:val="0"/>
          <w:sz w:val="28"/>
          <w:szCs w:val="28"/>
          <w:lang w:val="zh-CN"/>
        </w:rPr>
        <w:t>5</w:t>
      </w:r>
      <w:r w:rsidRPr="00D9071C">
        <w:rPr>
          <w:rFonts w:eastAsia="仿宋_GB2312"/>
          <w:kern w:val="0"/>
          <w:sz w:val="28"/>
          <w:szCs w:val="28"/>
          <w:lang w:val="zh-CN"/>
        </w:rPr>
        <w:t>种，药效成分筛选技术</w:t>
      </w:r>
      <w:r w:rsidRPr="00D9071C">
        <w:rPr>
          <w:rFonts w:eastAsia="仿宋_GB2312"/>
          <w:kern w:val="0"/>
          <w:sz w:val="28"/>
          <w:szCs w:val="28"/>
          <w:lang w:val="zh-CN"/>
        </w:rPr>
        <w:t>5</w:t>
      </w:r>
      <w:r w:rsidRPr="00D9071C">
        <w:rPr>
          <w:rFonts w:eastAsia="仿宋_GB2312"/>
          <w:kern w:val="0"/>
          <w:sz w:val="28"/>
          <w:szCs w:val="28"/>
          <w:lang w:val="zh-CN"/>
        </w:rPr>
        <w:t>－</w:t>
      </w:r>
      <w:r w:rsidRPr="00D9071C">
        <w:rPr>
          <w:rFonts w:eastAsia="仿宋_GB2312"/>
          <w:kern w:val="0"/>
          <w:sz w:val="28"/>
          <w:szCs w:val="28"/>
          <w:lang w:val="zh-CN"/>
        </w:rPr>
        <w:t>8</w:t>
      </w:r>
      <w:r w:rsidRPr="00D9071C">
        <w:rPr>
          <w:rFonts w:eastAsia="仿宋_GB2312"/>
          <w:kern w:val="0"/>
          <w:sz w:val="28"/>
          <w:szCs w:val="28"/>
          <w:lang w:val="zh-CN"/>
        </w:rPr>
        <w:t>种；开展</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4</w:t>
      </w:r>
      <w:r w:rsidRPr="00D9071C">
        <w:rPr>
          <w:rFonts w:eastAsia="仿宋_GB2312"/>
          <w:kern w:val="0"/>
          <w:sz w:val="28"/>
          <w:szCs w:val="28"/>
          <w:lang w:val="zh-CN"/>
        </w:rPr>
        <w:t>个古代经典名方中药复方制剂、已上市中成药治疗呼吸道病毒性疾病的作用机制研究。研发治疗呼吸道病毒性疾病的中医医院制剂或中药新药</w:t>
      </w:r>
      <w:r w:rsidRPr="00D9071C">
        <w:rPr>
          <w:rFonts w:eastAsia="仿宋_GB2312"/>
          <w:kern w:val="0"/>
          <w:sz w:val="28"/>
          <w:szCs w:val="28"/>
          <w:lang w:val="zh-CN"/>
        </w:rPr>
        <w:t>1—2</w:t>
      </w:r>
      <w:r w:rsidRPr="00D9071C">
        <w:rPr>
          <w:rFonts w:eastAsia="仿宋_GB2312"/>
          <w:kern w:val="0"/>
          <w:sz w:val="28"/>
          <w:szCs w:val="28"/>
          <w:lang w:val="zh-CN"/>
        </w:rPr>
        <w:t>项，研发病毒快速检测试剂盒</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4</w:t>
      </w:r>
      <w:r w:rsidRPr="00D9071C">
        <w:rPr>
          <w:rFonts w:eastAsia="仿宋_GB2312"/>
          <w:kern w:val="0"/>
          <w:sz w:val="28"/>
          <w:szCs w:val="28"/>
          <w:lang w:val="zh-CN"/>
        </w:rPr>
        <w:t>个。申请发明专利</w:t>
      </w:r>
      <w:r w:rsidRPr="00D9071C">
        <w:rPr>
          <w:rFonts w:eastAsia="仿宋_GB2312"/>
          <w:kern w:val="0"/>
          <w:sz w:val="28"/>
          <w:szCs w:val="28"/>
          <w:lang w:val="zh-CN"/>
        </w:rPr>
        <w:t>4</w:t>
      </w:r>
      <w:r w:rsidRPr="00D9071C">
        <w:rPr>
          <w:rFonts w:eastAsia="仿宋_GB2312"/>
          <w:kern w:val="0"/>
          <w:sz w:val="28"/>
          <w:szCs w:val="28"/>
          <w:lang w:val="zh-CN"/>
        </w:rPr>
        <w:t>－</w:t>
      </w:r>
      <w:r w:rsidRPr="00D9071C">
        <w:rPr>
          <w:rFonts w:eastAsia="仿宋_GB2312"/>
          <w:kern w:val="0"/>
          <w:sz w:val="28"/>
          <w:szCs w:val="28"/>
          <w:lang w:val="zh-CN"/>
        </w:rPr>
        <w:t>6</w:t>
      </w:r>
      <w:r w:rsidRPr="00D9071C">
        <w:rPr>
          <w:rFonts w:eastAsia="仿宋_GB2312"/>
          <w:kern w:val="0"/>
          <w:sz w:val="28"/>
          <w:szCs w:val="28"/>
          <w:lang w:val="zh-CN"/>
        </w:rPr>
        <w:t>项。</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6.</w:t>
      </w:r>
      <w:r w:rsidRPr="00D9071C">
        <w:rPr>
          <w:rFonts w:eastAsia="仿宋_GB2312"/>
          <w:kern w:val="0"/>
          <w:sz w:val="28"/>
          <w:szCs w:val="28"/>
          <w:lang w:val="zh-CN"/>
        </w:rPr>
        <w:t>基于海量复杂数据挖掘治疗痛风类中药候选药物研究。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运用海量复杂数据挖掘技术，开展以机器学习等人工智能技术为手段的中药新药发现关键技术研究，选择治疗痛风的传统中药建立成分数据库，通过计算机辅助活性筛选、基于快速色谱的活性成分跟踪分离手段，筛选具有自主知识产权的治疗痛风的先导化合物。</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考核指标：建立</w:t>
      </w:r>
      <w:r w:rsidRPr="00D9071C">
        <w:rPr>
          <w:rFonts w:eastAsia="仿宋_GB2312"/>
          <w:kern w:val="0"/>
          <w:sz w:val="28"/>
          <w:szCs w:val="28"/>
          <w:lang w:val="zh-CN"/>
        </w:rPr>
        <w:t>AI</w:t>
      </w:r>
      <w:r w:rsidRPr="00D9071C">
        <w:rPr>
          <w:rFonts w:eastAsia="仿宋_GB2312"/>
          <w:kern w:val="0"/>
          <w:sz w:val="28"/>
          <w:szCs w:val="28"/>
          <w:lang w:val="zh-CN"/>
        </w:rPr>
        <w:t>药物研发平台，提出快速筛选的策略及标准操作规范；快速筛选获得</w:t>
      </w:r>
      <w:r w:rsidRPr="00D9071C">
        <w:rPr>
          <w:rFonts w:eastAsia="仿宋_GB2312"/>
          <w:kern w:val="0"/>
          <w:sz w:val="28"/>
          <w:szCs w:val="28"/>
          <w:lang w:val="zh-CN"/>
        </w:rPr>
        <w:t>1—2</w:t>
      </w:r>
      <w:r w:rsidRPr="00D9071C">
        <w:rPr>
          <w:rFonts w:eastAsia="仿宋_GB2312"/>
          <w:kern w:val="0"/>
          <w:sz w:val="28"/>
          <w:szCs w:val="28"/>
          <w:lang w:val="zh-CN"/>
        </w:rPr>
        <w:t>个具有自主知识产权的治疗痛风的化合物，申请发明专利</w:t>
      </w:r>
      <w:r w:rsidRPr="00D9071C">
        <w:rPr>
          <w:rFonts w:eastAsia="仿宋_GB2312"/>
          <w:kern w:val="0"/>
          <w:sz w:val="28"/>
          <w:szCs w:val="28"/>
          <w:lang w:val="zh-CN"/>
        </w:rPr>
        <w:t>3—5</w:t>
      </w:r>
      <w:r w:rsidRPr="00D9071C">
        <w:rPr>
          <w:rFonts w:eastAsia="仿宋_GB2312"/>
          <w:kern w:val="0"/>
          <w:sz w:val="28"/>
          <w:szCs w:val="28"/>
          <w:lang w:val="zh-CN"/>
        </w:rPr>
        <w:t>项；完成动物药效评价；授权专利转化实施</w:t>
      </w:r>
      <w:r w:rsidRPr="00D9071C">
        <w:rPr>
          <w:rFonts w:eastAsia="仿宋_GB2312"/>
          <w:kern w:val="0"/>
          <w:sz w:val="28"/>
          <w:szCs w:val="28"/>
          <w:lang w:val="zh-CN"/>
        </w:rPr>
        <w:t>1</w:t>
      </w:r>
      <w:r w:rsidRPr="00D9071C">
        <w:rPr>
          <w:rFonts w:eastAsia="仿宋_GB2312"/>
          <w:kern w:val="0"/>
          <w:sz w:val="28"/>
          <w:szCs w:val="28"/>
          <w:lang w:val="zh-CN"/>
        </w:rPr>
        <w:t>项以上，依托企业进行后续新药临床前研究开发。</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7.</w:t>
      </w:r>
      <w:r w:rsidRPr="00D9071C">
        <w:rPr>
          <w:rFonts w:eastAsia="仿宋_GB2312"/>
          <w:kern w:val="0"/>
          <w:sz w:val="28"/>
          <w:szCs w:val="28"/>
          <w:lang w:val="zh-CN"/>
        </w:rPr>
        <w:t>四川南派藏医药防治</w:t>
      </w:r>
      <w:r w:rsidRPr="00D9071C">
        <w:rPr>
          <w:rFonts w:eastAsia="仿宋_GB2312"/>
          <w:kern w:val="0"/>
          <w:sz w:val="28"/>
          <w:szCs w:val="28"/>
          <w:lang w:val="zh-CN"/>
        </w:rPr>
        <w:t>Ⅱ</w:t>
      </w:r>
      <w:r w:rsidRPr="00D9071C">
        <w:rPr>
          <w:rFonts w:eastAsia="仿宋_GB2312"/>
          <w:kern w:val="0"/>
          <w:sz w:val="28"/>
          <w:szCs w:val="28"/>
          <w:lang w:val="zh-CN"/>
        </w:rPr>
        <w:t>型糖尿病的候选药物研究。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研究内容：以四川南派藏医药理论和经验为指导，综合运用</w:t>
      </w:r>
      <w:r w:rsidRPr="00D9071C">
        <w:rPr>
          <w:rFonts w:eastAsia="仿宋_GB2312"/>
          <w:kern w:val="0"/>
          <w:sz w:val="28"/>
          <w:szCs w:val="28"/>
          <w:lang w:val="zh-CN"/>
        </w:rPr>
        <w:t>AI</w:t>
      </w:r>
      <w:r w:rsidRPr="00D9071C">
        <w:rPr>
          <w:rFonts w:eastAsia="仿宋_GB2312"/>
          <w:kern w:val="0"/>
          <w:sz w:val="28"/>
          <w:szCs w:val="28"/>
          <w:lang w:val="zh-CN"/>
        </w:rPr>
        <w:t>机</w:t>
      </w:r>
      <w:r w:rsidRPr="00D9071C">
        <w:rPr>
          <w:rFonts w:eastAsia="仿宋_GB2312"/>
          <w:kern w:val="0"/>
          <w:sz w:val="28"/>
          <w:szCs w:val="28"/>
          <w:lang w:val="zh-CN"/>
        </w:rPr>
        <w:lastRenderedPageBreak/>
        <w:t>器学习、</w:t>
      </w:r>
      <w:proofErr w:type="gramStart"/>
      <w:r w:rsidRPr="00D9071C">
        <w:rPr>
          <w:rFonts w:eastAsia="仿宋_GB2312"/>
          <w:kern w:val="0"/>
          <w:sz w:val="28"/>
          <w:szCs w:val="28"/>
          <w:lang w:val="zh-CN"/>
        </w:rPr>
        <w:t>代谢组</w:t>
      </w:r>
      <w:proofErr w:type="gramEnd"/>
      <w:r w:rsidRPr="00D9071C">
        <w:rPr>
          <w:rFonts w:eastAsia="仿宋_GB2312"/>
          <w:kern w:val="0"/>
          <w:sz w:val="28"/>
          <w:szCs w:val="28"/>
          <w:lang w:val="zh-CN"/>
        </w:rPr>
        <w:t>学、整合药理学等现代技术，挖掘四川南派藏医药防治</w:t>
      </w:r>
      <w:r w:rsidRPr="00D9071C">
        <w:rPr>
          <w:rFonts w:eastAsia="仿宋_GB2312"/>
          <w:kern w:val="0"/>
          <w:sz w:val="28"/>
          <w:szCs w:val="28"/>
          <w:lang w:val="zh-CN"/>
        </w:rPr>
        <w:t>Ⅱ</w:t>
      </w:r>
      <w:r w:rsidRPr="00D9071C">
        <w:rPr>
          <w:rFonts w:eastAsia="仿宋_GB2312"/>
          <w:kern w:val="0"/>
          <w:sz w:val="28"/>
          <w:szCs w:val="28"/>
          <w:lang w:val="zh-CN"/>
        </w:rPr>
        <w:t>型糖尿病的组方特点和用药规律，筛选高频用药及核心组合；开展</w:t>
      </w:r>
      <w:r w:rsidRPr="00D9071C">
        <w:rPr>
          <w:rFonts w:eastAsia="仿宋_GB2312"/>
          <w:kern w:val="0"/>
          <w:sz w:val="28"/>
          <w:szCs w:val="28"/>
          <w:lang w:val="zh-CN"/>
        </w:rPr>
        <w:t>Ⅱ</w:t>
      </w:r>
      <w:r w:rsidRPr="00D9071C">
        <w:rPr>
          <w:rFonts w:eastAsia="仿宋_GB2312"/>
          <w:kern w:val="0"/>
          <w:sz w:val="28"/>
          <w:szCs w:val="28"/>
          <w:lang w:val="zh-CN"/>
        </w:rPr>
        <w:t>型糖尿病的临床发病机制探索，发现药物作用的新靶标；揭示特色藏药防治</w:t>
      </w:r>
      <w:r w:rsidRPr="00D9071C">
        <w:rPr>
          <w:rFonts w:eastAsia="仿宋_GB2312"/>
          <w:kern w:val="0"/>
          <w:sz w:val="28"/>
          <w:szCs w:val="28"/>
          <w:lang w:val="zh-CN"/>
        </w:rPr>
        <w:t>Ⅱ</w:t>
      </w:r>
      <w:r w:rsidRPr="00D9071C">
        <w:rPr>
          <w:rFonts w:eastAsia="仿宋_GB2312"/>
          <w:kern w:val="0"/>
          <w:sz w:val="28"/>
          <w:szCs w:val="28"/>
          <w:lang w:val="zh-CN"/>
        </w:rPr>
        <w:t>型糖尿病的药效物质基础和作用机制，构建</w:t>
      </w:r>
      <w:r w:rsidRPr="00D9071C">
        <w:rPr>
          <w:rFonts w:eastAsia="仿宋_GB2312"/>
          <w:kern w:val="0"/>
          <w:sz w:val="28"/>
          <w:szCs w:val="28"/>
          <w:lang w:val="zh-CN"/>
        </w:rPr>
        <w:t>“</w:t>
      </w:r>
      <w:r w:rsidRPr="00D9071C">
        <w:rPr>
          <w:rFonts w:eastAsia="仿宋_GB2312"/>
          <w:kern w:val="0"/>
          <w:sz w:val="28"/>
          <w:szCs w:val="28"/>
          <w:lang w:val="zh-CN"/>
        </w:rPr>
        <w:t>药物</w:t>
      </w:r>
      <w:r w:rsidRPr="00D9071C">
        <w:rPr>
          <w:rFonts w:eastAsia="仿宋_GB2312"/>
          <w:kern w:val="0"/>
          <w:sz w:val="28"/>
          <w:szCs w:val="28"/>
          <w:lang w:val="zh-CN"/>
        </w:rPr>
        <w:t>—</w:t>
      </w:r>
      <w:r w:rsidRPr="00D9071C">
        <w:rPr>
          <w:rFonts w:eastAsia="仿宋_GB2312"/>
          <w:kern w:val="0"/>
          <w:sz w:val="28"/>
          <w:szCs w:val="28"/>
          <w:lang w:val="zh-CN"/>
        </w:rPr>
        <w:t>靶点</w:t>
      </w:r>
      <w:r w:rsidRPr="00D9071C">
        <w:rPr>
          <w:rFonts w:eastAsia="仿宋_GB2312"/>
          <w:kern w:val="0"/>
          <w:sz w:val="28"/>
          <w:szCs w:val="28"/>
          <w:lang w:val="zh-CN"/>
        </w:rPr>
        <w:t>—</w:t>
      </w:r>
      <w:r w:rsidRPr="00D9071C">
        <w:rPr>
          <w:rFonts w:eastAsia="仿宋_GB2312"/>
          <w:kern w:val="0"/>
          <w:sz w:val="28"/>
          <w:szCs w:val="28"/>
          <w:lang w:val="zh-CN"/>
        </w:rPr>
        <w:t>疾病</w:t>
      </w:r>
      <w:r w:rsidRPr="00D9071C">
        <w:rPr>
          <w:rFonts w:eastAsia="仿宋_GB2312"/>
          <w:kern w:val="0"/>
          <w:sz w:val="28"/>
          <w:szCs w:val="28"/>
          <w:lang w:val="zh-CN"/>
        </w:rPr>
        <w:t>”</w:t>
      </w:r>
      <w:r w:rsidRPr="00D9071C">
        <w:rPr>
          <w:rFonts w:eastAsia="仿宋_GB2312"/>
          <w:kern w:val="0"/>
          <w:sz w:val="28"/>
          <w:szCs w:val="28"/>
          <w:lang w:val="zh-CN"/>
        </w:rPr>
        <w:t>关系网络，获得有效组分或有效成分，开展药效和成药性评价。</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考核指标：发现四川南派藏医药防治</w:t>
      </w:r>
      <w:r w:rsidRPr="00D9071C">
        <w:rPr>
          <w:rFonts w:eastAsia="仿宋_GB2312"/>
          <w:kern w:val="0"/>
          <w:sz w:val="28"/>
          <w:szCs w:val="28"/>
          <w:lang w:val="zh-CN"/>
        </w:rPr>
        <w:t>Ⅱ</w:t>
      </w:r>
      <w:r w:rsidRPr="00D9071C">
        <w:rPr>
          <w:rFonts w:eastAsia="仿宋_GB2312"/>
          <w:kern w:val="0"/>
          <w:sz w:val="28"/>
          <w:szCs w:val="28"/>
          <w:lang w:val="zh-CN"/>
        </w:rPr>
        <w:t>型糖尿病的临床生物标志物和作用靶点，阐明</w:t>
      </w:r>
      <w:r w:rsidRPr="00D9071C">
        <w:rPr>
          <w:rFonts w:eastAsia="仿宋_GB2312"/>
          <w:kern w:val="0"/>
          <w:sz w:val="28"/>
          <w:szCs w:val="28"/>
          <w:lang w:val="zh-CN"/>
        </w:rPr>
        <w:t>2—3</w:t>
      </w:r>
      <w:r w:rsidRPr="00D9071C">
        <w:rPr>
          <w:rFonts w:eastAsia="仿宋_GB2312"/>
          <w:kern w:val="0"/>
          <w:sz w:val="28"/>
          <w:szCs w:val="28"/>
          <w:lang w:val="zh-CN"/>
        </w:rPr>
        <w:t>种特色藏药材、核心组合药物或医院制剂的药效物质基础，筛选出成药性好、具有自主知识产权的抗</w:t>
      </w:r>
      <w:r w:rsidRPr="00D9071C">
        <w:rPr>
          <w:rFonts w:eastAsia="仿宋_GB2312"/>
          <w:kern w:val="0"/>
          <w:sz w:val="28"/>
          <w:szCs w:val="28"/>
          <w:lang w:val="zh-CN"/>
        </w:rPr>
        <w:t>Ⅱ</w:t>
      </w:r>
      <w:r w:rsidRPr="00D9071C">
        <w:rPr>
          <w:rFonts w:eastAsia="仿宋_GB2312"/>
          <w:kern w:val="0"/>
          <w:sz w:val="28"/>
          <w:szCs w:val="28"/>
          <w:lang w:val="zh-CN"/>
        </w:rPr>
        <w:t>型糖尿病有效组分或有效成分</w:t>
      </w:r>
      <w:r w:rsidRPr="00D9071C">
        <w:rPr>
          <w:rFonts w:eastAsia="仿宋_GB2312"/>
          <w:kern w:val="0"/>
          <w:sz w:val="28"/>
          <w:szCs w:val="28"/>
          <w:lang w:val="zh-CN"/>
        </w:rPr>
        <w:t>2—3</w:t>
      </w:r>
      <w:r w:rsidRPr="00D9071C">
        <w:rPr>
          <w:rFonts w:eastAsia="仿宋_GB2312"/>
          <w:kern w:val="0"/>
          <w:sz w:val="28"/>
          <w:szCs w:val="28"/>
          <w:lang w:val="zh-CN"/>
        </w:rPr>
        <w:t>个。研发防治</w:t>
      </w:r>
      <w:r w:rsidRPr="00D9071C">
        <w:rPr>
          <w:rFonts w:eastAsia="仿宋_GB2312"/>
          <w:kern w:val="0"/>
          <w:sz w:val="28"/>
          <w:szCs w:val="28"/>
          <w:lang w:val="zh-CN"/>
        </w:rPr>
        <w:t>Ⅱ</w:t>
      </w:r>
      <w:r w:rsidRPr="00D9071C">
        <w:rPr>
          <w:rFonts w:eastAsia="仿宋_GB2312"/>
          <w:kern w:val="0"/>
          <w:sz w:val="28"/>
          <w:szCs w:val="28"/>
          <w:lang w:val="zh-CN"/>
        </w:rPr>
        <w:t>型糖尿病的藏药医院制剂</w:t>
      </w:r>
      <w:r w:rsidRPr="00D9071C">
        <w:rPr>
          <w:rFonts w:eastAsia="仿宋_GB2312"/>
          <w:kern w:val="0"/>
          <w:sz w:val="28"/>
          <w:szCs w:val="28"/>
          <w:lang w:val="zh-CN"/>
        </w:rPr>
        <w:t>1—2</w:t>
      </w:r>
      <w:r w:rsidRPr="00D9071C">
        <w:rPr>
          <w:rFonts w:eastAsia="仿宋_GB2312"/>
          <w:kern w:val="0"/>
          <w:sz w:val="28"/>
          <w:szCs w:val="28"/>
          <w:lang w:val="zh-CN"/>
        </w:rPr>
        <w:t>项；申请专利</w:t>
      </w:r>
      <w:r w:rsidRPr="00D9071C">
        <w:rPr>
          <w:rFonts w:eastAsia="仿宋_GB2312"/>
          <w:kern w:val="0"/>
          <w:sz w:val="28"/>
          <w:szCs w:val="28"/>
          <w:lang w:val="zh-CN"/>
        </w:rPr>
        <w:t>2—3</w:t>
      </w:r>
      <w:r w:rsidRPr="00D9071C">
        <w:rPr>
          <w:rFonts w:eastAsia="仿宋_GB2312"/>
          <w:kern w:val="0"/>
          <w:sz w:val="28"/>
          <w:szCs w:val="28"/>
          <w:lang w:val="zh-CN"/>
        </w:rPr>
        <w:t>项，公开发表论文</w:t>
      </w:r>
      <w:r w:rsidRPr="00D9071C">
        <w:rPr>
          <w:rFonts w:eastAsia="仿宋_GB2312"/>
          <w:kern w:val="0"/>
          <w:sz w:val="28"/>
          <w:szCs w:val="28"/>
          <w:lang w:val="zh-CN"/>
        </w:rPr>
        <w:t>4—6</w:t>
      </w:r>
      <w:r w:rsidRPr="00D9071C">
        <w:rPr>
          <w:rFonts w:eastAsia="仿宋_GB2312"/>
          <w:kern w:val="0"/>
          <w:sz w:val="28"/>
          <w:szCs w:val="28"/>
          <w:lang w:val="zh-CN"/>
        </w:rPr>
        <w:t>篇。</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Chars="200" w:firstLine="560"/>
        <w:rPr>
          <w:rFonts w:eastAsia="仿宋_GB2312"/>
          <w:kern w:val="0"/>
          <w:sz w:val="28"/>
          <w:szCs w:val="28"/>
          <w:lang w:val="zh-CN"/>
        </w:rPr>
      </w:pPr>
      <w:r w:rsidRPr="00D9071C">
        <w:rPr>
          <w:rFonts w:eastAsia="仿宋_GB2312"/>
          <w:kern w:val="0"/>
          <w:sz w:val="28"/>
          <w:szCs w:val="28"/>
        </w:rPr>
        <w:t>8.</w:t>
      </w:r>
      <w:r w:rsidRPr="00D9071C">
        <w:rPr>
          <w:rFonts w:eastAsia="仿宋_GB2312"/>
          <w:kern w:val="0"/>
          <w:sz w:val="28"/>
          <w:szCs w:val="28"/>
          <w:lang w:val="zh-CN"/>
        </w:rPr>
        <w:t>面上项目。</w:t>
      </w:r>
    </w:p>
    <w:p w:rsidR="00E62D7A" w:rsidRPr="00D9071C" w:rsidRDefault="00C81A07">
      <w:pPr>
        <w:spacing w:line="420" w:lineRule="exact"/>
        <w:ind w:firstLine="643"/>
        <w:rPr>
          <w:rFonts w:eastAsia="楷体_GB2312"/>
          <w:bCs/>
          <w:sz w:val="28"/>
          <w:szCs w:val="28"/>
        </w:rPr>
      </w:pPr>
      <w:r w:rsidRPr="00D9071C">
        <w:rPr>
          <w:rFonts w:eastAsia="仿宋_GB2312"/>
          <w:kern w:val="0"/>
          <w:sz w:val="28"/>
          <w:szCs w:val="28"/>
          <w:lang w:val="zh-CN"/>
        </w:rPr>
        <w:t>支持中药材规范化种植关键技术研究；支持</w:t>
      </w:r>
      <w:proofErr w:type="gramStart"/>
      <w:r w:rsidRPr="00D9071C">
        <w:rPr>
          <w:rFonts w:eastAsia="仿宋_GB2312"/>
          <w:kern w:val="0"/>
          <w:sz w:val="28"/>
          <w:szCs w:val="28"/>
          <w:lang w:val="zh-CN"/>
        </w:rPr>
        <w:t>开展川产道地药材</w:t>
      </w:r>
      <w:proofErr w:type="gramEnd"/>
      <w:r w:rsidRPr="00D9071C">
        <w:rPr>
          <w:rFonts w:eastAsia="仿宋_GB2312"/>
          <w:kern w:val="0"/>
          <w:sz w:val="28"/>
          <w:szCs w:val="28"/>
          <w:lang w:val="zh-CN"/>
        </w:rPr>
        <w:t>质量提升研究；支持开展新型中药饮片、保健食品和药浴药膳产品研发；支持开展中药大品种二次开发关键技术研究；开展中药临床前研究、中药临床研究。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有关说明：每个项目支持经费不超过</w:t>
      </w:r>
      <w:r w:rsidRPr="00D9071C">
        <w:rPr>
          <w:rFonts w:eastAsia="仿宋_GB2312"/>
          <w:sz w:val="28"/>
          <w:szCs w:val="28"/>
        </w:rPr>
        <w:t>20</w:t>
      </w:r>
      <w:r w:rsidRPr="00D9071C">
        <w:rPr>
          <w:rFonts w:eastAsia="仿宋_GB2312"/>
          <w:sz w:val="28"/>
          <w:szCs w:val="28"/>
        </w:rPr>
        <w:t>万元。</w:t>
      </w:r>
    </w:p>
    <w:p w:rsidR="00E62D7A" w:rsidRPr="00D9071C" w:rsidRDefault="00C81A07">
      <w:pPr>
        <w:spacing w:line="420" w:lineRule="exact"/>
        <w:ind w:firstLine="643"/>
        <w:rPr>
          <w:rFonts w:eastAsia="楷体_GB2312"/>
          <w:kern w:val="0"/>
          <w:sz w:val="28"/>
          <w:szCs w:val="28"/>
          <w:lang w:val="zh-CN"/>
        </w:rPr>
      </w:pPr>
      <w:r w:rsidRPr="00D9071C">
        <w:rPr>
          <w:rFonts w:eastAsia="楷体_GB2312"/>
          <w:kern w:val="0"/>
          <w:sz w:val="28"/>
          <w:szCs w:val="28"/>
          <w:lang w:val="zh-CN"/>
        </w:rPr>
        <w:t>（六）资源综合利用。</w:t>
      </w:r>
    </w:p>
    <w:p w:rsidR="00E62D7A" w:rsidRPr="00D9071C" w:rsidRDefault="00C81A07">
      <w:pPr>
        <w:suppressAutoHyphens/>
        <w:spacing w:line="420" w:lineRule="exact"/>
        <w:ind w:firstLine="643"/>
        <w:rPr>
          <w:rFonts w:eastAsia="仿宋_GB2312"/>
          <w:bCs/>
          <w:sz w:val="28"/>
          <w:szCs w:val="28"/>
          <w:lang w:val="en"/>
        </w:rPr>
      </w:pPr>
      <w:r w:rsidRPr="00D9071C">
        <w:rPr>
          <w:rFonts w:eastAsia="仿宋_GB2312"/>
          <w:bCs/>
          <w:sz w:val="28"/>
          <w:szCs w:val="28"/>
        </w:rPr>
        <w:t>1.</w:t>
      </w:r>
      <w:r w:rsidRPr="00D9071C">
        <w:rPr>
          <w:rFonts w:eastAsia="仿宋_GB2312"/>
          <w:bCs/>
          <w:sz w:val="28"/>
          <w:szCs w:val="28"/>
        </w:rPr>
        <w:t>地质封存二氧化碳的盐</w:t>
      </w:r>
      <w:proofErr w:type="gramStart"/>
      <w:r w:rsidRPr="00D9071C">
        <w:rPr>
          <w:rFonts w:eastAsia="仿宋_GB2312"/>
          <w:bCs/>
          <w:sz w:val="28"/>
          <w:szCs w:val="28"/>
        </w:rPr>
        <w:t>腔改造</w:t>
      </w:r>
      <w:proofErr w:type="gramEnd"/>
      <w:r w:rsidRPr="00D9071C">
        <w:rPr>
          <w:rFonts w:eastAsia="仿宋_GB2312"/>
          <w:bCs/>
          <w:sz w:val="28"/>
          <w:szCs w:val="28"/>
        </w:rPr>
        <w:t>技术研究与应用。</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研究内容：盐腔气体封存和二氧化碳控制</w:t>
      </w:r>
      <w:proofErr w:type="gramStart"/>
      <w:r w:rsidRPr="00D9071C">
        <w:rPr>
          <w:rFonts w:eastAsia="仿宋_GB2312"/>
          <w:bCs/>
          <w:sz w:val="28"/>
          <w:szCs w:val="28"/>
        </w:rPr>
        <w:t>溶采提高</w:t>
      </w:r>
      <w:proofErr w:type="gramEnd"/>
      <w:r w:rsidRPr="00D9071C">
        <w:rPr>
          <w:rFonts w:eastAsia="仿宋_GB2312"/>
          <w:bCs/>
          <w:sz w:val="28"/>
          <w:szCs w:val="28"/>
        </w:rPr>
        <w:t>回采率的技术研究，包括盐岩矿床地质及资源潜力分析；盐腔探测技术；矿山挖潜及盐</w:t>
      </w:r>
      <w:proofErr w:type="gramStart"/>
      <w:r w:rsidRPr="00D9071C">
        <w:rPr>
          <w:rFonts w:eastAsia="仿宋_GB2312"/>
          <w:bCs/>
          <w:sz w:val="28"/>
          <w:szCs w:val="28"/>
        </w:rPr>
        <w:t>腔改造</w:t>
      </w:r>
      <w:proofErr w:type="gramEnd"/>
      <w:r w:rsidRPr="00D9071C">
        <w:rPr>
          <w:rFonts w:eastAsia="仿宋_GB2312"/>
          <w:bCs/>
          <w:sz w:val="28"/>
          <w:szCs w:val="28"/>
        </w:rPr>
        <w:t>技术，盐腔密闭性及稳定性评价；注气工艺及监测方法。</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考核指标：研发</w:t>
      </w:r>
      <w:r w:rsidRPr="00D9071C">
        <w:rPr>
          <w:rFonts w:eastAsia="仿宋_GB2312"/>
          <w:bCs/>
          <w:sz w:val="28"/>
          <w:szCs w:val="28"/>
        </w:rPr>
        <w:t>1</w:t>
      </w:r>
      <w:r w:rsidRPr="00D9071C">
        <w:rPr>
          <w:rFonts w:eastAsia="仿宋_GB2312"/>
          <w:bCs/>
          <w:sz w:val="28"/>
          <w:szCs w:val="28"/>
        </w:rPr>
        <w:t>种二氧化碳地质封存新方法及提高盐岩回采率新工艺。申请发明专利</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项，提出适宜技术推广的岩盐</w:t>
      </w:r>
      <w:proofErr w:type="gramStart"/>
      <w:r w:rsidRPr="00D9071C">
        <w:rPr>
          <w:rFonts w:eastAsia="仿宋_GB2312"/>
          <w:bCs/>
          <w:sz w:val="28"/>
          <w:szCs w:val="28"/>
        </w:rPr>
        <w:t>盐</w:t>
      </w:r>
      <w:proofErr w:type="gramEnd"/>
      <w:r w:rsidRPr="00D9071C">
        <w:rPr>
          <w:rFonts w:eastAsia="仿宋_GB2312"/>
          <w:bCs/>
          <w:sz w:val="28"/>
          <w:szCs w:val="28"/>
        </w:rPr>
        <w:t>腔埋存二氧化碳的技术规范；授权专利转化</w:t>
      </w:r>
      <w:r w:rsidRPr="00D9071C">
        <w:rPr>
          <w:rFonts w:eastAsia="仿宋_GB2312"/>
          <w:bCs/>
          <w:sz w:val="28"/>
          <w:szCs w:val="28"/>
        </w:rPr>
        <w:t>1</w:t>
      </w:r>
      <w:r w:rsidRPr="00D9071C">
        <w:rPr>
          <w:rFonts w:eastAsia="仿宋_GB2312"/>
          <w:bCs/>
          <w:sz w:val="28"/>
          <w:szCs w:val="28"/>
        </w:rPr>
        <w:t>项以上，进行工业化示范并向社会推广应用；公开发表论文</w:t>
      </w:r>
      <w:r w:rsidRPr="00D9071C">
        <w:rPr>
          <w:rFonts w:eastAsia="仿宋_GB2312"/>
          <w:bCs/>
          <w:sz w:val="28"/>
          <w:szCs w:val="28"/>
        </w:rPr>
        <w:t>3</w:t>
      </w:r>
      <w:r w:rsidRPr="00D9071C">
        <w:rPr>
          <w:rFonts w:eastAsia="仿宋_GB2312"/>
          <w:kern w:val="0"/>
          <w:sz w:val="28"/>
          <w:szCs w:val="28"/>
          <w:lang w:val="zh-CN"/>
        </w:rPr>
        <w:t>－</w:t>
      </w:r>
      <w:r w:rsidRPr="00D9071C">
        <w:rPr>
          <w:rFonts w:eastAsia="仿宋_GB2312"/>
          <w:bCs/>
          <w:sz w:val="28"/>
          <w:szCs w:val="28"/>
        </w:rPr>
        <w:t>5</w:t>
      </w:r>
      <w:r w:rsidRPr="00D9071C">
        <w:rPr>
          <w:rFonts w:eastAsia="仿宋_GB2312"/>
          <w:bCs/>
          <w:sz w:val="28"/>
          <w:szCs w:val="28"/>
        </w:rPr>
        <w:t>篇。</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pacing w:line="420" w:lineRule="exact"/>
        <w:ind w:firstLine="643"/>
        <w:rPr>
          <w:rFonts w:eastAsia="仿宋_GB2312"/>
          <w:bCs/>
          <w:sz w:val="28"/>
          <w:szCs w:val="28"/>
          <w:lang w:val="en"/>
        </w:rPr>
      </w:pPr>
      <w:r w:rsidRPr="00D9071C">
        <w:rPr>
          <w:rFonts w:eastAsia="仿宋_GB2312"/>
          <w:bCs/>
          <w:sz w:val="28"/>
          <w:szCs w:val="28"/>
        </w:rPr>
        <w:t>2.</w:t>
      </w:r>
      <w:r w:rsidRPr="00D9071C">
        <w:rPr>
          <w:rFonts w:eastAsia="仿宋_GB2312"/>
          <w:bCs/>
          <w:sz w:val="28"/>
          <w:szCs w:val="28"/>
        </w:rPr>
        <w:t>活化含钛高炉渣资源化利用与</w:t>
      </w:r>
      <w:r w:rsidRPr="00D9071C">
        <w:rPr>
          <w:rFonts w:eastAsia="仿宋_GB2312"/>
          <w:bCs/>
          <w:sz w:val="28"/>
          <w:szCs w:val="28"/>
        </w:rPr>
        <w:t>CO</w:t>
      </w:r>
      <w:r w:rsidRPr="00D9071C">
        <w:rPr>
          <w:rFonts w:eastAsia="仿宋_GB2312"/>
          <w:bCs/>
          <w:sz w:val="28"/>
          <w:szCs w:val="28"/>
          <w:vertAlign w:val="subscript"/>
        </w:rPr>
        <w:t>2</w:t>
      </w:r>
      <w:r w:rsidRPr="00D9071C">
        <w:rPr>
          <w:rFonts w:eastAsia="仿宋_GB2312"/>
          <w:bCs/>
          <w:sz w:val="28"/>
          <w:szCs w:val="28"/>
        </w:rPr>
        <w:t>矿化减</w:t>
      </w:r>
      <w:proofErr w:type="gramStart"/>
      <w:r w:rsidRPr="00D9071C">
        <w:rPr>
          <w:rFonts w:eastAsia="仿宋_GB2312"/>
          <w:bCs/>
          <w:sz w:val="28"/>
          <w:szCs w:val="28"/>
        </w:rPr>
        <w:t>排技术</w:t>
      </w:r>
      <w:proofErr w:type="gramEnd"/>
      <w:r w:rsidRPr="00D9071C">
        <w:rPr>
          <w:rFonts w:eastAsia="仿宋_GB2312"/>
          <w:bCs/>
          <w:sz w:val="28"/>
          <w:szCs w:val="28"/>
        </w:rPr>
        <w:t>研究。</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研究内容：研发具有自主知识产权的含钛高炉渣活化技术，实现含钛高炉渣中钛、铝等矿物资源的有效提取与资源化利用，为现有大量堆</w:t>
      </w:r>
      <w:r w:rsidRPr="00D9071C">
        <w:rPr>
          <w:rFonts w:eastAsia="仿宋_GB2312"/>
          <w:bCs/>
          <w:sz w:val="28"/>
          <w:szCs w:val="28"/>
        </w:rPr>
        <w:lastRenderedPageBreak/>
        <w:t>存的含钛高炉渣的资源化利用提供技术路线。通过提取钛、铝资源后的二次</w:t>
      </w:r>
      <w:proofErr w:type="gramStart"/>
      <w:r w:rsidRPr="00D9071C">
        <w:rPr>
          <w:rFonts w:eastAsia="仿宋_GB2312"/>
          <w:bCs/>
          <w:sz w:val="28"/>
          <w:szCs w:val="28"/>
        </w:rPr>
        <w:t>渣进行</w:t>
      </w:r>
      <w:proofErr w:type="gramEnd"/>
      <w:r w:rsidRPr="00D9071C">
        <w:rPr>
          <w:rFonts w:eastAsia="仿宋_GB2312"/>
          <w:bCs/>
          <w:sz w:val="28"/>
          <w:szCs w:val="28"/>
        </w:rPr>
        <w:t>CO</w:t>
      </w:r>
      <w:r w:rsidRPr="00D9071C">
        <w:rPr>
          <w:rFonts w:eastAsia="仿宋_GB2312"/>
          <w:bCs/>
          <w:sz w:val="28"/>
          <w:szCs w:val="28"/>
          <w:vertAlign w:val="subscript"/>
        </w:rPr>
        <w:t>2</w:t>
      </w:r>
      <w:r w:rsidRPr="00D9071C">
        <w:rPr>
          <w:rFonts w:eastAsia="仿宋_GB2312"/>
          <w:bCs/>
          <w:sz w:val="28"/>
          <w:szCs w:val="28"/>
        </w:rPr>
        <w:t>矿化，实现</w:t>
      </w:r>
      <w:r w:rsidRPr="00D9071C">
        <w:rPr>
          <w:rFonts w:eastAsia="仿宋_GB2312"/>
          <w:bCs/>
          <w:sz w:val="28"/>
          <w:szCs w:val="28"/>
        </w:rPr>
        <w:t>CO</w:t>
      </w:r>
      <w:r w:rsidRPr="00D9071C">
        <w:rPr>
          <w:rFonts w:eastAsia="仿宋_GB2312"/>
          <w:bCs/>
          <w:sz w:val="28"/>
          <w:szCs w:val="28"/>
          <w:vertAlign w:val="subscript"/>
        </w:rPr>
        <w:t>2</w:t>
      </w:r>
      <w:r w:rsidRPr="00D9071C">
        <w:rPr>
          <w:rFonts w:eastAsia="仿宋_GB2312"/>
          <w:bCs/>
          <w:sz w:val="28"/>
          <w:szCs w:val="28"/>
        </w:rPr>
        <w:t>矿化减排。建设含钛高炉渣资源化利用与</w:t>
      </w:r>
      <w:r w:rsidRPr="00D9071C">
        <w:rPr>
          <w:rFonts w:eastAsia="仿宋_GB2312"/>
          <w:bCs/>
          <w:sz w:val="28"/>
          <w:szCs w:val="28"/>
        </w:rPr>
        <w:t>CO</w:t>
      </w:r>
      <w:r w:rsidRPr="00D9071C">
        <w:rPr>
          <w:rFonts w:eastAsia="仿宋_GB2312"/>
          <w:bCs/>
          <w:sz w:val="28"/>
          <w:szCs w:val="28"/>
          <w:vertAlign w:val="subscript"/>
        </w:rPr>
        <w:t>2</w:t>
      </w:r>
      <w:r w:rsidRPr="00D9071C">
        <w:rPr>
          <w:rFonts w:eastAsia="仿宋_GB2312"/>
          <w:bCs/>
          <w:sz w:val="28"/>
          <w:szCs w:val="28"/>
        </w:rPr>
        <w:t>矿化减排装置，开展工程示范。</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考核指标：示范建设</w:t>
      </w:r>
      <w:r w:rsidRPr="00D9071C">
        <w:rPr>
          <w:rFonts w:eastAsia="仿宋_GB2312"/>
          <w:bCs/>
          <w:sz w:val="28"/>
          <w:szCs w:val="28"/>
        </w:rPr>
        <w:t>300</w:t>
      </w:r>
      <w:r w:rsidRPr="00D9071C">
        <w:rPr>
          <w:rFonts w:eastAsia="仿宋_GB2312"/>
          <w:bCs/>
          <w:sz w:val="28"/>
          <w:szCs w:val="28"/>
        </w:rPr>
        <w:t>吨</w:t>
      </w:r>
      <w:r w:rsidRPr="00D9071C">
        <w:rPr>
          <w:rFonts w:eastAsia="仿宋_GB2312"/>
          <w:bCs/>
          <w:sz w:val="28"/>
          <w:szCs w:val="28"/>
        </w:rPr>
        <w:t>/</w:t>
      </w:r>
      <w:r w:rsidRPr="00D9071C">
        <w:rPr>
          <w:rFonts w:eastAsia="仿宋_GB2312"/>
          <w:bCs/>
          <w:sz w:val="28"/>
          <w:szCs w:val="28"/>
        </w:rPr>
        <w:t>年含钛高炉渣资源化利用与</w:t>
      </w:r>
      <w:r w:rsidRPr="00D9071C">
        <w:rPr>
          <w:rFonts w:eastAsia="仿宋_GB2312"/>
          <w:bCs/>
          <w:sz w:val="28"/>
          <w:szCs w:val="28"/>
        </w:rPr>
        <w:t>CO</w:t>
      </w:r>
      <w:r w:rsidRPr="00D9071C">
        <w:rPr>
          <w:rFonts w:eastAsia="仿宋_GB2312"/>
          <w:bCs/>
          <w:sz w:val="28"/>
          <w:szCs w:val="28"/>
          <w:vertAlign w:val="subscript"/>
        </w:rPr>
        <w:t>2</w:t>
      </w:r>
      <w:r w:rsidRPr="00D9071C">
        <w:rPr>
          <w:rFonts w:eastAsia="仿宋_GB2312"/>
          <w:bCs/>
          <w:sz w:val="28"/>
          <w:szCs w:val="28"/>
        </w:rPr>
        <w:t>矿化减排工业化示范装置，含钛高炉渣中钛、铝提取率大于</w:t>
      </w:r>
      <w:r w:rsidRPr="00D9071C">
        <w:rPr>
          <w:rFonts w:eastAsia="仿宋_GB2312"/>
          <w:bCs/>
          <w:sz w:val="28"/>
          <w:szCs w:val="28"/>
        </w:rPr>
        <w:t>80%</w:t>
      </w:r>
      <w:r w:rsidRPr="00D9071C">
        <w:rPr>
          <w:rFonts w:eastAsia="仿宋_GB2312"/>
          <w:bCs/>
          <w:sz w:val="28"/>
          <w:szCs w:val="28"/>
        </w:rPr>
        <w:t>，提取钛、铝资源后的二次渣</w:t>
      </w:r>
      <w:r w:rsidRPr="00D9071C">
        <w:rPr>
          <w:rFonts w:eastAsia="仿宋_GB2312"/>
          <w:bCs/>
          <w:sz w:val="28"/>
          <w:szCs w:val="28"/>
        </w:rPr>
        <w:t>CO</w:t>
      </w:r>
      <w:r w:rsidRPr="00D9071C">
        <w:rPr>
          <w:rFonts w:eastAsia="仿宋_GB2312"/>
          <w:bCs/>
          <w:sz w:val="28"/>
          <w:szCs w:val="28"/>
          <w:vertAlign w:val="subscript"/>
        </w:rPr>
        <w:t>2</w:t>
      </w:r>
      <w:r w:rsidRPr="00D9071C">
        <w:rPr>
          <w:rFonts w:eastAsia="仿宋_GB2312"/>
          <w:bCs/>
          <w:sz w:val="28"/>
          <w:szCs w:val="28"/>
        </w:rPr>
        <w:t>矿化</w:t>
      </w:r>
      <w:proofErr w:type="gramStart"/>
      <w:r w:rsidRPr="00D9071C">
        <w:rPr>
          <w:rFonts w:eastAsia="仿宋_GB2312"/>
          <w:bCs/>
          <w:sz w:val="28"/>
          <w:szCs w:val="28"/>
        </w:rPr>
        <w:t>固定量</w:t>
      </w:r>
      <w:proofErr w:type="gramEnd"/>
      <w:r w:rsidRPr="00D9071C">
        <w:rPr>
          <w:rFonts w:eastAsia="仿宋_GB2312"/>
          <w:bCs/>
          <w:sz w:val="28"/>
          <w:szCs w:val="28"/>
        </w:rPr>
        <w:t>达到</w:t>
      </w:r>
      <w:r w:rsidRPr="00D9071C">
        <w:rPr>
          <w:rFonts w:eastAsia="仿宋_GB2312"/>
          <w:bCs/>
          <w:sz w:val="28"/>
          <w:szCs w:val="28"/>
        </w:rPr>
        <w:t>80kg/</w:t>
      </w:r>
      <w:r w:rsidRPr="00D9071C">
        <w:rPr>
          <w:rFonts w:eastAsia="仿宋_GB2312"/>
          <w:bCs/>
          <w:sz w:val="28"/>
          <w:szCs w:val="28"/>
        </w:rPr>
        <w:t>吨渣。申请发明专利</w:t>
      </w:r>
      <w:r w:rsidRPr="00D9071C">
        <w:rPr>
          <w:rFonts w:eastAsia="仿宋_GB2312"/>
          <w:bCs/>
          <w:sz w:val="28"/>
          <w:szCs w:val="28"/>
        </w:rPr>
        <w:t>1</w:t>
      </w:r>
      <w:r w:rsidRPr="00D9071C">
        <w:rPr>
          <w:rFonts w:eastAsia="仿宋_GB2312"/>
          <w:kern w:val="0"/>
          <w:sz w:val="28"/>
          <w:szCs w:val="28"/>
          <w:lang w:val="zh-CN"/>
        </w:rPr>
        <w:t>－</w:t>
      </w:r>
      <w:r w:rsidRPr="00D9071C">
        <w:rPr>
          <w:rFonts w:eastAsia="仿宋_GB2312"/>
          <w:bCs/>
          <w:sz w:val="28"/>
          <w:szCs w:val="28"/>
        </w:rPr>
        <w:t>2</w:t>
      </w:r>
      <w:r w:rsidRPr="00D9071C">
        <w:rPr>
          <w:rFonts w:eastAsia="仿宋_GB2312"/>
          <w:bCs/>
          <w:sz w:val="28"/>
          <w:szCs w:val="28"/>
        </w:rPr>
        <w:t>项，公开发表论文</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篇，培养相关人才及团队。</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3.</w:t>
      </w:r>
      <w:r w:rsidRPr="00D9071C">
        <w:rPr>
          <w:rFonts w:eastAsia="仿宋_GB2312"/>
          <w:bCs/>
          <w:sz w:val="28"/>
          <w:szCs w:val="28"/>
        </w:rPr>
        <w:t>面向国土空间规划的自然资源三维智能化管</w:t>
      </w:r>
      <w:proofErr w:type="gramStart"/>
      <w:r w:rsidRPr="00D9071C">
        <w:rPr>
          <w:rFonts w:eastAsia="仿宋_GB2312"/>
          <w:bCs/>
          <w:sz w:val="28"/>
          <w:szCs w:val="28"/>
        </w:rPr>
        <w:t>控关键</w:t>
      </w:r>
      <w:proofErr w:type="gramEnd"/>
      <w:r w:rsidRPr="00D9071C">
        <w:rPr>
          <w:rFonts w:eastAsia="仿宋_GB2312"/>
          <w:bCs/>
          <w:sz w:val="28"/>
          <w:szCs w:val="28"/>
        </w:rPr>
        <w:t>技术研究与应用。</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研究内容：研发具有自主知识产权的国产三维智能化管控平台，构建融合国土空间多源异构时空大数据的地理空间数据库；利用机器学习方法对海量国土空间数据进行挖掘；研发适用于国土空间规划的三维</w:t>
      </w:r>
      <w:r w:rsidRPr="00D9071C">
        <w:rPr>
          <w:rFonts w:eastAsia="仿宋_GB2312"/>
          <w:bCs/>
          <w:sz w:val="28"/>
          <w:szCs w:val="28"/>
        </w:rPr>
        <w:t>GIS</w:t>
      </w:r>
      <w:r w:rsidRPr="00D9071C">
        <w:rPr>
          <w:rFonts w:eastAsia="仿宋_GB2312"/>
          <w:bCs/>
          <w:sz w:val="28"/>
          <w:szCs w:val="28"/>
        </w:rPr>
        <w:t>规划分析方法及各种地理要素和分析结果的可视化表达，实现国土空间规划的智慧化监管。</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考核指标：建立面向国土空间规划的国产三维智能化管控平台</w:t>
      </w:r>
      <w:r w:rsidRPr="00D9071C">
        <w:rPr>
          <w:rFonts w:eastAsia="仿宋_GB2312"/>
          <w:bCs/>
          <w:sz w:val="28"/>
          <w:szCs w:val="28"/>
        </w:rPr>
        <w:t>1</w:t>
      </w:r>
      <w:r w:rsidRPr="00D9071C">
        <w:rPr>
          <w:rFonts w:eastAsia="仿宋_GB2312"/>
          <w:bCs/>
          <w:sz w:val="28"/>
          <w:szCs w:val="28"/>
        </w:rPr>
        <w:t>个，提出规划分析及可视化方法，构建自然资源智能解译系统、多类自然资源样本库和知识图谱库、三维可视化与统计分析系统</w:t>
      </w:r>
      <w:r w:rsidRPr="00D9071C">
        <w:rPr>
          <w:rFonts w:eastAsia="仿宋_GB2312"/>
          <w:bCs/>
          <w:sz w:val="28"/>
          <w:szCs w:val="28"/>
        </w:rPr>
        <w:t>1</w:t>
      </w:r>
      <w:r w:rsidRPr="00D9071C">
        <w:rPr>
          <w:rFonts w:eastAsia="仿宋_GB2312"/>
          <w:bCs/>
          <w:sz w:val="28"/>
          <w:szCs w:val="28"/>
        </w:rPr>
        <w:t>套，研发面向三维</w:t>
      </w:r>
      <w:r w:rsidRPr="00D9071C">
        <w:rPr>
          <w:rFonts w:eastAsia="仿宋_GB2312"/>
          <w:bCs/>
          <w:sz w:val="28"/>
          <w:szCs w:val="28"/>
        </w:rPr>
        <w:t>GIS</w:t>
      </w:r>
      <w:r w:rsidRPr="00D9071C">
        <w:rPr>
          <w:rFonts w:eastAsia="仿宋_GB2312"/>
          <w:bCs/>
          <w:sz w:val="28"/>
          <w:szCs w:val="28"/>
        </w:rPr>
        <w:t>的国土空间规划大数据可视化平台</w:t>
      </w:r>
      <w:r w:rsidRPr="00D9071C">
        <w:rPr>
          <w:rFonts w:eastAsia="仿宋_GB2312"/>
          <w:bCs/>
          <w:sz w:val="28"/>
          <w:szCs w:val="28"/>
        </w:rPr>
        <w:t>1</w:t>
      </w:r>
      <w:r w:rsidRPr="00D9071C">
        <w:rPr>
          <w:rFonts w:eastAsia="仿宋_GB2312"/>
          <w:bCs/>
          <w:sz w:val="28"/>
          <w:szCs w:val="28"/>
        </w:rPr>
        <w:t>个，并进行示范应用。</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4.</w:t>
      </w:r>
      <w:r w:rsidRPr="00D9071C">
        <w:rPr>
          <w:rFonts w:eastAsia="仿宋_GB2312"/>
          <w:bCs/>
          <w:sz w:val="28"/>
          <w:szCs w:val="28"/>
        </w:rPr>
        <w:t>面上项目。</w:t>
      </w:r>
    </w:p>
    <w:p w:rsidR="00E62D7A" w:rsidRPr="00D9071C" w:rsidRDefault="00C81A07">
      <w:pPr>
        <w:suppressAutoHyphens/>
        <w:snapToGrid w:val="0"/>
        <w:spacing w:line="420" w:lineRule="exact"/>
        <w:ind w:firstLineChars="200" w:firstLine="560"/>
        <w:rPr>
          <w:rFonts w:eastAsia="仿宋_GB2312"/>
          <w:bCs/>
          <w:sz w:val="28"/>
          <w:szCs w:val="28"/>
          <w:lang w:val="en"/>
        </w:rPr>
      </w:pPr>
      <w:r w:rsidRPr="00D9071C">
        <w:rPr>
          <w:rFonts w:eastAsia="仿宋_GB2312"/>
          <w:bCs/>
          <w:sz w:val="28"/>
          <w:szCs w:val="28"/>
        </w:rPr>
        <w:t>支持深部矿产、紧缺性矿产资源勘查和开采，国土空间优化开发、地热利用、废气、废水、固废和</w:t>
      </w:r>
      <w:proofErr w:type="gramStart"/>
      <w:r w:rsidRPr="00D9071C">
        <w:rPr>
          <w:rFonts w:eastAsia="仿宋_GB2312"/>
          <w:bCs/>
          <w:sz w:val="28"/>
          <w:szCs w:val="28"/>
        </w:rPr>
        <w:t>危废</w:t>
      </w:r>
      <w:proofErr w:type="gramEnd"/>
      <w:r w:rsidRPr="00D9071C">
        <w:rPr>
          <w:rFonts w:eastAsia="仿宋_GB2312"/>
          <w:bCs/>
          <w:sz w:val="28"/>
          <w:szCs w:val="28"/>
        </w:rPr>
        <w:t>资源化利用等关键技术攻关与应用示范。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有关说明：每个项目支持经费不超过</w:t>
      </w:r>
      <w:r w:rsidRPr="00D9071C">
        <w:rPr>
          <w:rFonts w:eastAsia="仿宋_GB2312"/>
          <w:bCs/>
          <w:sz w:val="28"/>
          <w:szCs w:val="28"/>
        </w:rPr>
        <w:t>20</w:t>
      </w:r>
      <w:r w:rsidRPr="00D9071C">
        <w:rPr>
          <w:rFonts w:eastAsia="仿宋_GB2312"/>
          <w:bCs/>
          <w:sz w:val="28"/>
          <w:szCs w:val="28"/>
        </w:rPr>
        <w:t>万元。</w:t>
      </w:r>
    </w:p>
    <w:p w:rsidR="00E62D7A" w:rsidRPr="00D9071C" w:rsidRDefault="00C81A07">
      <w:pPr>
        <w:spacing w:line="420" w:lineRule="exact"/>
        <w:ind w:firstLine="643"/>
        <w:rPr>
          <w:rFonts w:eastAsia="楷体_GB2312"/>
          <w:kern w:val="0"/>
          <w:sz w:val="28"/>
          <w:szCs w:val="28"/>
          <w:lang w:val="zh-CN"/>
        </w:rPr>
      </w:pPr>
      <w:r w:rsidRPr="00D9071C">
        <w:rPr>
          <w:rFonts w:eastAsia="楷体_GB2312"/>
          <w:kern w:val="0"/>
          <w:sz w:val="28"/>
          <w:szCs w:val="28"/>
          <w:lang w:val="zh-CN"/>
        </w:rPr>
        <w:t>（七）生态保护。</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rPr>
        <w:t>1.</w:t>
      </w:r>
      <w:r w:rsidRPr="00D9071C">
        <w:rPr>
          <w:rFonts w:eastAsia="仿宋_GB2312"/>
          <w:bCs/>
          <w:sz w:val="28"/>
          <w:szCs w:val="28"/>
        </w:rPr>
        <w:t>山区河流复杂滩险生态航道建设关键技术研究。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研究内容：围绕山区航道复杂滩险在船舶大型化趋势下航道等级提升、通航安全和生态保护等需求，开展山区航道整治工程生态监测方法、电站泄流影响下水</w:t>
      </w:r>
      <w:proofErr w:type="gramStart"/>
      <w:r w:rsidRPr="00D9071C">
        <w:rPr>
          <w:rFonts w:eastAsia="仿宋_GB2312"/>
          <w:bCs/>
          <w:sz w:val="28"/>
          <w:szCs w:val="28"/>
        </w:rPr>
        <w:t>沙环境</w:t>
      </w:r>
      <w:proofErr w:type="gramEnd"/>
      <w:r w:rsidRPr="00D9071C">
        <w:rPr>
          <w:rFonts w:eastAsia="仿宋_GB2312"/>
          <w:bCs/>
          <w:sz w:val="28"/>
          <w:szCs w:val="28"/>
        </w:rPr>
        <w:t>变化与水生态响应机理、鱼类栖息地演化模拟</w:t>
      </w:r>
      <w:r w:rsidRPr="00D9071C">
        <w:rPr>
          <w:rFonts w:eastAsia="仿宋_GB2312"/>
          <w:bCs/>
          <w:sz w:val="28"/>
          <w:szCs w:val="28"/>
        </w:rPr>
        <w:lastRenderedPageBreak/>
        <w:t>与评价理论、山区河流生态航道整治工程布局设计方法和整治技术、生态型整治建筑物新结构研发技术、船舶航行噪声水下时空传播机制等研究。</w:t>
      </w:r>
    </w:p>
    <w:p w:rsidR="00E62D7A" w:rsidRPr="00D9071C" w:rsidRDefault="00C81A07">
      <w:pPr>
        <w:suppressAutoHyphens/>
        <w:snapToGrid w:val="0"/>
        <w:spacing w:line="420" w:lineRule="exact"/>
        <w:ind w:firstLineChars="200" w:firstLine="560"/>
        <w:rPr>
          <w:rFonts w:eastAsia="仿宋_GB2312"/>
          <w:bCs/>
          <w:sz w:val="28"/>
          <w:szCs w:val="28"/>
          <w:lang w:val="en"/>
        </w:rPr>
      </w:pPr>
      <w:r w:rsidRPr="00D9071C">
        <w:rPr>
          <w:rFonts w:eastAsia="仿宋_GB2312"/>
          <w:bCs/>
          <w:sz w:val="28"/>
          <w:szCs w:val="28"/>
        </w:rPr>
        <w:t>考核指标：研发生态航道建设技术</w:t>
      </w:r>
      <w:r w:rsidRPr="00D9071C">
        <w:rPr>
          <w:rFonts w:eastAsia="仿宋_GB2312"/>
          <w:bCs/>
          <w:sz w:val="28"/>
          <w:szCs w:val="28"/>
        </w:rPr>
        <w:t>1</w:t>
      </w:r>
      <w:r w:rsidRPr="00D9071C">
        <w:rPr>
          <w:rFonts w:eastAsia="仿宋_GB2312"/>
          <w:bCs/>
          <w:sz w:val="28"/>
          <w:szCs w:val="28"/>
        </w:rPr>
        <w:t>套，生态航槽判别技术</w:t>
      </w:r>
      <w:r w:rsidRPr="00D9071C">
        <w:rPr>
          <w:rFonts w:eastAsia="仿宋_GB2312"/>
          <w:bCs/>
          <w:sz w:val="28"/>
          <w:szCs w:val="28"/>
        </w:rPr>
        <w:t>1</w:t>
      </w:r>
      <w:r w:rsidRPr="00D9071C">
        <w:rPr>
          <w:rFonts w:eastAsia="仿宋_GB2312"/>
          <w:bCs/>
          <w:sz w:val="28"/>
          <w:szCs w:val="28"/>
        </w:rPr>
        <w:t>套。确定生态航道整治的原则和方法，形成整治工程技术设计规范建议稿。公开发表论文</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5</w:t>
      </w:r>
      <w:r w:rsidRPr="00D9071C">
        <w:rPr>
          <w:rFonts w:eastAsia="仿宋_GB2312"/>
          <w:bCs/>
          <w:sz w:val="28"/>
          <w:szCs w:val="28"/>
        </w:rPr>
        <w:t>篇，获得专利</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项，出版著作</w:t>
      </w:r>
      <w:r w:rsidRPr="00D9071C">
        <w:rPr>
          <w:rFonts w:eastAsia="仿宋_GB2312"/>
          <w:bCs/>
          <w:sz w:val="28"/>
          <w:szCs w:val="28"/>
        </w:rPr>
        <w:t>1</w:t>
      </w:r>
      <w:r w:rsidRPr="00D9071C">
        <w:rPr>
          <w:rFonts w:eastAsia="仿宋_GB2312"/>
          <w:bCs/>
          <w:sz w:val="28"/>
          <w:szCs w:val="28"/>
        </w:rPr>
        <w:t>部，软件著作权</w:t>
      </w:r>
      <w:r w:rsidRPr="00D9071C">
        <w:rPr>
          <w:rFonts w:eastAsia="仿宋_GB2312"/>
          <w:bCs/>
          <w:sz w:val="28"/>
          <w:szCs w:val="28"/>
        </w:rPr>
        <w:t>1</w:t>
      </w:r>
      <w:r w:rsidRPr="00D9071C">
        <w:rPr>
          <w:rFonts w:eastAsia="仿宋_GB2312"/>
          <w:kern w:val="0"/>
          <w:sz w:val="28"/>
          <w:szCs w:val="28"/>
          <w:lang w:val="zh-CN"/>
        </w:rPr>
        <w:t>－</w:t>
      </w:r>
      <w:r w:rsidRPr="00D9071C">
        <w:rPr>
          <w:rFonts w:eastAsia="仿宋_GB2312"/>
          <w:bCs/>
          <w:sz w:val="28"/>
          <w:szCs w:val="28"/>
        </w:rPr>
        <w:t>2</w:t>
      </w:r>
      <w:r w:rsidRPr="00D9071C">
        <w:rPr>
          <w:rFonts w:eastAsia="仿宋_GB2312"/>
          <w:bCs/>
          <w:sz w:val="28"/>
          <w:szCs w:val="28"/>
        </w:rPr>
        <w:t>项，培养相关人才及团队。</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lang w:val="en"/>
        </w:rPr>
        <w:t>2</w:t>
      </w:r>
      <w:r w:rsidRPr="00D9071C">
        <w:rPr>
          <w:rFonts w:eastAsia="仿宋_GB2312"/>
          <w:bCs/>
          <w:sz w:val="28"/>
          <w:szCs w:val="28"/>
        </w:rPr>
        <w:t>.</w:t>
      </w:r>
      <w:r w:rsidRPr="00D9071C">
        <w:rPr>
          <w:rFonts w:eastAsia="仿宋_GB2312"/>
          <w:bCs/>
          <w:sz w:val="28"/>
          <w:szCs w:val="28"/>
        </w:rPr>
        <w:t>大熊猫国家公园生态治理质量提升与效益评估技术研究。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基于生态系统完整性，研发大熊猫国家公园典型人类活动迹地生态问题诊断方法；针对重点生态问题，研发提升大熊猫国家公园生态系统稳定性和栖息地质量的关键性技术，提出系统修复技术方法体系并进行综合示范；开发大熊猫栖息地多重效益评价技术指标体系，给出大熊猫国家公园生态保护、修复、提升的综合效益评估技术方法。</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考核指标：研发大熊猫国家公园生态问题诊断方法</w:t>
      </w:r>
      <w:r w:rsidRPr="00D9071C">
        <w:rPr>
          <w:rFonts w:eastAsia="仿宋_GB2312"/>
          <w:bCs/>
          <w:sz w:val="28"/>
          <w:szCs w:val="28"/>
        </w:rPr>
        <w:t>1</w:t>
      </w:r>
      <w:r w:rsidRPr="00D9071C">
        <w:rPr>
          <w:rFonts w:eastAsia="仿宋_GB2312"/>
          <w:bCs/>
          <w:sz w:val="28"/>
          <w:szCs w:val="28"/>
        </w:rPr>
        <w:t>套；形成大熊猫国家公园生态系统稳定性和栖息地质量提升技术标准与规范</w:t>
      </w:r>
      <w:r w:rsidRPr="00D9071C">
        <w:rPr>
          <w:rFonts w:eastAsia="仿宋_GB2312"/>
          <w:bCs/>
          <w:sz w:val="28"/>
          <w:szCs w:val="28"/>
        </w:rPr>
        <w:t>1</w:t>
      </w:r>
      <w:r w:rsidRPr="00D9071C">
        <w:rPr>
          <w:rFonts w:eastAsia="仿宋_GB2312"/>
          <w:bCs/>
          <w:sz w:val="28"/>
          <w:szCs w:val="28"/>
        </w:rPr>
        <w:t>套，综合技术应用示范</w:t>
      </w:r>
      <w:r w:rsidRPr="00D9071C">
        <w:rPr>
          <w:rFonts w:eastAsia="仿宋_GB2312"/>
          <w:bCs/>
          <w:sz w:val="28"/>
          <w:szCs w:val="28"/>
        </w:rPr>
        <w:t>500</w:t>
      </w:r>
      <w:r w:rsidRPr="00D9071C">
        <w:rPr>
          <w:rFonts w:eastAsia="仿宋_GB2312"/>
          <w:bCs/>
          <w:sz w:val="28"/>
          <w:szCs w:val="28"/>
        </w:rPr>
        <w:t>亩以上；开发大熊猫栖息地综合效益评价指标体系与量化评价指南</w:t>
      </w:r>
      <w:r w:rsidRPr="00D9071C">
        <w:rPr>
          <w:rFonts w:eastAsia="仿宋_GB2312"/>
          <w:bCs/>
          <w:sz w:val="28"/>
          <w:szCs w:val="28"/>
        </w:rPr>
        <w:t>1</w:t>
      </w:r>
      <w:r w:rsidRPr="00D9071C">
        <w:rPr>
          <w:rFonts w:eastAsia="仿宋_GB2312"/>
          <w:bCs/>
          <w:sz w:val="28"/>
          <w:szCs w:val="28"/>
        </w:rPr>
        <w:t>套；公开发表论文</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篇，申请发明专利</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项。</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lang w:val="en"/>
        </w:rPr>
        <w:t>3.</w:t>
      </w:r>
      <w:r w:rsidRPr="00D9071C">
        <w:rPr>
          <w:rFonts w:eastAsia="仿宋_GB2312"/>
          <w:bCs/>
          <w:sz w:val="28"/>
          <w:szCs w:val="28"/>
          <w:lang w:val="en"/>
        </w:rPr>
        <w:t>川西北草地</w:t>
      </w:r>
      <w:proofErr w:type="gramStart"/>
      <w:r w:rsidRPr="00D9071C">
        <w:rPr>
          <w:rFonts w:eastAsia="仿宋_GB2312"/>
          <w:bCs/>
          <w:sz w:val="28"/>
          <w:szCs w:val="28"/>
          <w:lang w:val="en"/>
        </w:rPr>
        <w:t>生态系统固碳现状</w:t>
      </w:r>
      <w:proofErr w:type="gramEnd"/>
      <w:r w:rsidRPr="00D9071C">
        <w:rPr>
          <w:rFonts w:eastAsia="仿宋_GB2312"/>
          <w:bCs/>
          <w:sz w:val="28"/>
          <w:szCs w:val="28"/>
          <w:lang w:val="en"/>
        </w:rPr>
        <w:t>与增汇技术研究。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研究内容：量化川西北草地生态系统碳储量，分析草地类型、利用历史、管理措施等对草地碳储量的影响。研究典型退化草地与</w:t>
      </w:r>
      <w:proofErr w:type="gramStart"/>
      <w:r w:rsidRPr="00D9071C">
        <w:rPr>
          <w:rFonts w:eastAsia="仿宋_GB2312"/>
          <w:bCs/>
          <w:sz w:val="28"/>
          <w:szCs w:val="28"/>
        </w:rPr>
        <w:t>碳汇功能</w:t>
      </w:r>
      <w:proofErr w:type="gramEnd"/>
      <w:r w:rsidRPr="00D9071C">
        <w:rPr>
          <w:rFonts w:eastAsia="仿宋_GB2312"/>
          <w:bCs/>
          <w:sz w:val="28"/>
          <w:szCs w:val="28"/>
        </w:rPr>
        <w:t>的恢复过程及其耦合关系，阐明草地恢复过程中土壤有机质形成来源与稳定机制。</w:t>
      </w:r>
      <w:proofErr w:type="gramStart"/>
      <w:r w:rsidRPr="00D9071C">
        <w:rPr>
          <w:rFonts w:eastAsia="仿宋_GB2312"/>
          <w:bCs/>
          <w:sz w:val="28"/>
          <w:szCs w:val="28"/>
        </w:rPr>
        <w:t>筛选碳汇草种</w:t>
      </w:r>
      <w:proofErr w:type="gramEnd"/>
      <w:r w:rsidRPr="00D9071C">
        <w:rPr>
          <w:rFonts w:eastAsia="仿宋_GB2312"/>
          <w:bCs/>
          <w:sz w:val="28"/>
          <w:szCs w:val="28"/>
        </w:rPr>
        <w:t>及其优化组合，研发草地碳增汇技术。</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rPr>
        <w:t>考核指标：阐明退化草地恢复过程中土壤有机质形成与稳定机制。建立川西北草地生态系统碳储量及其空间分布数据库和图集。研发退化草地碳增汇关键技术</w:t>
      </w:r>
      <w:r w:rsidRPr="00D9071C">
        <w:rPr>
          <w:rFonts w:eastAsia="仿宋_GB2312"/>
          <w:bCs/>
          <w:sz w:val="28"/>
          <w:szCs w:val="28"/>
        </w:rPr>
        <w:t>1</w:t>
      </w:r>
      <w:r w:rsidRPr="00D9071C">
        <w:rPr>
          <w:rFonts w:eastAsia="仿宋_GB2312"/>
          <w:bCs/>
          <w:sz w:val="28"/>
          <w:szCs w:val="28"/>
        </w:rPr>
        <w:t>套并示范应用。申请专利</w:t>
      </w:r>
      <w:r w:rsidRPr="00D9071C">
        <w:rPr>
          <w:rFonts w:eastAsia="仿宋_GB2312"/>
          <w:bCs/>
          <w:sz w:val="28"/>
          <w:szCs w:val="28"/>
        </w:rPr>
        <w:t>1</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项，公开发表论文</w:t>
      </w:r>
      <w:r w:rsidRPr="00D9071C">
        <w:rPr>
          <w:rFonts w:eastAsia="仿宋_GB2312"/>
          <w:bCs/>
          <w:sz w:val="28"/>
          <w:szCs w:val="28"/>
        </w:rPr>
        <w:t>3</w:t>
      </w:r>
      <w:r w:rsidRPr="00D9071C">
        <w:rPr>
          <w:rFonts w:eastAsia="仿宋_GB2312"/>
          <w:kern w:val="0"/>
          <w:sz w:val="28"/>
          <w:szCs w:val="28"/>
          <w:lang w:val="zh-CN"/>
        </w:rPr>
        <w:t>－</w:t>
      </w:r>
      <w:r w:rsidRPr="00D9071C">
        <w:rPr>
          <w:rFonts w:eastAsia="仿宋_GB2312"/>
          <w:bCs/>
          <w:sz w:val="28"/>
          <w:szCs w:val="28"/>
        </w:rPr>
        <w:t>5</w:t>
      </w:r>
      <w:r w:rsidRPr="00D9071C">
        <w:rPr>
          <w:rFonts w:eastAsia="仿宋_GB2312"/>
          <w:bCs/>
          <w:sz w:val="28"/>
          <w:szCs w:val="28"/>
        </w:rPr>
        <w:t>篇，形成综合性评估与决策咨询报告</w:t>
      </w:r>
      <w:r w:rsidRPr="00D9071C">
        <w:rPr>
          <w:rFonts w:eastAsia="仿宋_GB2312"/>
          <w:bCs/>
          <w:sz w:val="28"/>
          <w:szCs w:val="28"/>
        </w:rPr>
        <w:t>1</w:t>
      </w:r>
      <w:r w:rsidRPr="00D9071C">
        <w:rPr>
          <w:rFonts w:eastAsia="仿宋_GB2312"/>
          <w:bCs/>
          <w:sz w:val="28"/>
          <w:szCs w:val="28"/>
        </w:rPr>
        <w:t>份。</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lang w:val="en"/>
        </w:rPr>
        <w:t>4</w:t>
      </w:r>
      <w:r w:rsidRPr="00D9071C">
        <w:rPr>
          <w:rFonts w:eastAsia="仿宋_GB2312"/>
          <w:bCs/>
          <w:sz w:val="28"/>
          <w:szCs w:val="28"/>
        </w:rPr>
        <w:t>.</w:t>
      </w:r>
      <w:r w:rsidRPr="00D9071C">
        <w:rPr>
          <w:rFonts w:eastAsia="仿宋_GB2312"/>
          <w:bCs/>
          <w:sz w:val="28"/>
          <w:szCs w:val="28"/>
        </w:rPr>
        <w:t>若尔盖国家湿地公园生态资产核算与价值实现机制研究。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lastRenderedPageBreak/>
        <w:t>研究内容：针对高寒湿地生态系统特点，研究若尔盖湿地生态资产分类体系，构建湿地生态资产实物量与价值量核算指标，开发分布式湿地生态资产核算方法，摸清若尔盖国家湿地公园生态资产</w:t>
      </w:r>
      <w:r w:rsidRPr="00D9071C">
        <w:rPr>
          <w:rFonts w:eastAsia="仿宋_GB2312"/>
          <w:bCs/>
          <w:sz w:val="28"/>
          <w:szCs w:val="28"/>
        </w:rPr>
        <w:t>“</w:t>
      </w:r>
      <w:r w:rsidRPr="00D9071C">
        <w:rPr>
          <w:rFonts w:eastAsia="仿宋_GB2312"/>
          <w:bCs/>
          <w:sz w:val="28"/>
          <w:szCs w:val="28"/>
        </w:rPr>
        <w:t>家底</w:t>
      </w:r>
      <w:r w:rsidRPr="00D9071C">
        <w:rPr>
          <w:rFonts w:eastAsia="仿宋_GB2312"/>
          <w:bCs/>
          <w:sz w:val="28"/>
          <w:szCs w:val="28"/>
        </w:rPr>
        <w:t>”</w:t>
      </w:r>
      <w:r w:rsidRPr="00D9071C">
        <w:rPr>
          <w:rFonts w:eastAsia="仿宋_GB2312"/>
          <w:bCs/>
          <w:sz w:val="28"/>
          <w:szCs w:val="28"/>
        </w:rPr>
        <w:t>；建立长时间遥感影像序列，研究不同社会经济发展阶段湿地生态资产变化，分析人类活动与气候变化对生态资产的影响，探讨湿地生态资产价值转化机制以及保护利用模式和路径，为若尔盖国家公园建设提供技术支撑。</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考核指标：构建高寒湿地生态资产核算方法</w:t>
      </w:r>
      <w:r w:rsidRPr="00D9071C">
        <w:rPr>
          <w:rFonts w:eastAsia="仿宋_GB2312"/>
          <w:bCs/>
          <w:sz w:val="28"/>
          <w:szCs w:val="28"/>
        </w:rPr>
        <w:t>1</w:t>
      </w:r>
      <w:r w:rsidRPr="00D9071C">
        <w:rPr>
          <w:rFonts w:eastAsia="仿宋_GB2312"/>
          <w:bCs/>
          <w:sz w:val="28"/>
          <w:szCs w:val="28"/>
        </w:rPr>
        <w:t>套，完成若尔盖国家公园生态资产核算。申请发明专利</w:t>
      </w:r>
      <w:r w:rsidRPr="00D9071C">
        <w:rPr>
          <w:rFonts w:eastAsia="仿宋_GB2312"/>
          <w:bCs/>
          <w:sz w:val="28"/>
          <w:szCs w:val="28"/>
        </w:rPr>
        <w:t>1</w:t>
      </w:r>
      <w:r w:rsidRPr="00D9071C">
        <w:rPr>
          <w:rFonts w:eastAsia="仿宋_GB2312"/>
          <w:kern w:val="0"/>
          <w:sz w:val="28"/>
          <w:szCs w:val="28"/>
          <w:lang w:val="zh-CN"/>
        </w:rPr>
        <w:t>－</w:t>
      </w:r>
      <w:r w:rsidRPr="00D9071C">
        <w:rPr>
          <w:rFonts w:eastAsia="仿宋_GB2312"/>
          <w:bCs/>
          <w:sz w:val="28"/>
          <w:szCs w:val="28"/>
        </w:rPr>
        <w:t>2</w:t>
      </w:r>
      <w:r w:rsidRPr="00D9071C">
        <w:rPr>
          <w:rFonts w:eastAsia="仿宋_GB2312"/>
          <w:bCs/>
          <w:sz w:val="28"/>
          <w:szCs w:val="28"/>
        </w:rPr>
        <w:t>项，软件著作权</w:t>
      </w:r>
      <w:r w:rsidRPr="00D9071C">
        <w:rPr>
          <w:rFonts w:eastAsia="仿宋_GB2312"/>
          <w:bCs/>
          <w:sz w:val="28"/>
          <w:szCs w:val="28"/>
        </w:rPr>
        <w:t>1</w:t>
      </w:r>
      <w:r w:rsidRPr="00D9071C">
        <w:rPr>
          <w:rFonts w:eastAsia="仿宋_GB2312"/>
          <w:bCs/>
          <w:sz w:val="28"/>
          <w:szCs w:val="28"/>
        </w:rPr>
        <w:t>项以上，公开发表论文</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4</w:t>
      </w:r>
      <w:r w:rsidRPr="00D9071C">
        <w:rPr>
          <w:rFonts w:eastAsia="仿宋_GB2312"/>
          <w:bCs/>
          <w:sz w:val="28"/>
          <w:szCs w:val="28"/>
        </w:rPr>
        <w:t>篇。</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lang w:val="en"/>
        </w:rPr>
        <w:t>5</w:t>
      </w:r>
      <w:r w:rsidRPr="00D9071C">
        <w:rPr>
          <w:rFonts w:eastAsia="仿宋_GB2312"/>
          <w:bCs/>
          <w:sz w:val="28"/>
          <w:szCs w:val="28"/>
        </w:rPr>
        <w:t>.</w:t>
      </w:r>
      <w:r w:rsidRPr="00D9071C">
        <w:rPr>
          <w:rFonts w:eastAsia="仿宋_GB2312"/>
          <w:bCs/>
          <w:sz w:val="28"/>
          <w:szCs w:val="28"/>
        </w:rPr>
        <w:t>大型水库</w:t>
      </w:r>
      <w:proofErr w:type="gramStart"/>
      <w:r w:rsidRPr="00D9071C">
        <w:rPr>
          <w:rFonts w:eastAsia="仿宋_GB2312"/>
          <w:bCs/>
          <w:sz w:val="28"/>
          <w:szCs w:val="28"/>
        </w:rPr>
        <w:t>消落带</w:t>
      </w:r>
      <w:proofErr w:type="gramEnd"/>
      <w:r w:rsidRPr="00D9071C">
        <w:rPr>
          <w:rFonts w:eastAsia="仿宋_GB2312"/>
          <w:bCs/>
          <w:sz w:val="28"/>
          <w:szCs w:val="28"/>
        </w:rPr>
        <w:t>土壤</w:t>
      </w:r>
      <w:r w:rsidRPr="00D9071C">
        <w:rPr>
          <w:rFonts w:eastAsia="仿宋_GB2312"/>
          <w:bCs/>
          <w:sz w:val="28"/>
          <w:szCs w:val="28"/>
        </w:rPr>
        <w:t>—</w:t>
      </w:r>
      <w:r w:rsidRPr="00D9071C">
        <w:rPr>
          <w:rFonts w:eastAsia="仿宋_GB2312"/>
          <w:bCs/>
          <w:sz w:val="28"/>
          <w:szCs w:val="28"/>
        </w:rPr>
        <w:t>植被演变机理与植被恢复技术研究。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研究内容：利用遥感动态监测、核素示踪、</w:t>
      </w:r>
      <w:r w:rsidRPr="00D9071C">
        <w:rPr>
          <w:rFonts w:eastAsia="仿宋_GB2312"/>
          <w:bCs/>
          <w:sz w:val="28"/>
          <w:szCs w:val="28"/>
        </w:rPr>
        <w:t>CT</w:t>
      </w:r>
      <w:r w:rsidRPr="00D9071C">
        <w:rPr>
          <w:rFonts w:eastAsia="仿宋_GB2312"/>
          <w:bCs/>
          <w:sz w:val="28"/>
          <w:szCs w:val="28"/>
        </w:rPr>
        <w:t>探测、野外定位观测与试验、室内模拟实验和模型评价等方法，阐明</w:t>
      </w:r>
      <w:proofErr w:type="gramStart"/>
      <w:r w:rsidRPr="00D9071C">
        <w:rPr>
          <w:rFonts w:eastAsia="仿宋_GB2312"/>
          <w:bCs/>
          <w:sz w:val="28"/>
          <w:szCs w:val="28"/>
        </w:rPr>
        <w:t>消落带</w:t>
      </w:r>
      <w:proofErr w:type="gramEnd"/>
      <w:r w:rsidRPr="00D9071C">
        <w:rPr>
          <w:rFonts w:eastAsia="仿宋_GB2312"/>
          <w:bCs/>
          <w:sz w:val="28"/>
          <w:szCs w:val="28"/>
        </w:rPr>
        <w:t>物质迁移规律与生态联通性，揭示</w:t>
      </w:r>
      <w:proofErr w:type="gramStart"/>
      <w:r w:rsidRPr="00D9071C">
        <w:rPr>
          <w:rFonts w:eastAsia="仿宋_GB2312"/>
          <w:bCs/>
          <w:sz w:val="28"/>
          <w:szCs w:val="28"/>
        </w:rPr>
        <w:t>水库消落带水</w:t>
      </w:r>
      <w:proofErr w:type="gramEnd"/>
      <w:r w:rsidRPr="00D9071C">
        <w:rPr>
          <w:rFonts w:eastAsia="仿宋_GB2312"/>
          <w:bCs/>
          <w:sz w:val="28"/>
          <w:szCs w:val="28"/>
        </w:rPr>
        <w:t>—</w:t>
      </w:r>
      <w:r w:rsidRPr="00D9071C">
        <w:rPr>
          <w:rFonts w:eastAsia="仿宋_GB2312"/>
          <w:bCs/>
          <w:sz w:val="28"/>
          <w:szCs w:val="28"/>
        </w:rPr>
        <w:t>土壤</w:t>
      </w:r>
      <w:r w:rsidRPr="00D9071C">
        <w:rPr>
          <w:rFonts w:eastAsia="仿宋_GB2312"/>
          <w:bCs/>
          <w:sz w:val="28"/>
          <w:szCs w:val="28"/>
        </w:rPr>
        <w:t>—</w:t>
      </w:r>
      <w:r w:rsidRPr="00D9071C">
        <w:rPr>
          <w:rFonts w:eastAsia="仿宋_GB2312"/>
          <w:bCs/>
          <w:sz w:val="28"/>
          <w:szCs w:val="28"/>
        </w:rPr>
        <w:t>泥沙</w:t>
      </w:r>
      <w:r w:rsidRPr="00D9071C">
        <w:rPr>
          <w:rFonts w:eastAsia="仿宋_GB2312"/>
          <w:bCs/>
          <w:sz w:val="28"/>
          <w:szCs w:val="28"/>
        </w:rPr>
        <w:t>—</w:t>
      </w:r>
      <w:r w:rsidRPr="00D9071C">
        <w:rPr>
          <w:rFonts w:eastAsia="仿宋_GB2312"/>
          <w:bCs/>
          <w:sz w:val="28"/>
          <w:szCs w:val="28"/>
        </w:rPr>
        <w:t>植被互动效应机理；研发</w:t>
      </w:r>
      <w:proofErr w:type="gramStart"/>
      <w:r w:rsidRPr="00D9071C">
        <w:rPr>
          <w:rFonts w:eastAsia="仿宋_GB2312"/>
          <w:bCs/>
          <w:sz w:val="28"/>
          <w:szCs w:val="28"/>
        </w:rPr>
        <w:t>消落带</w:t>
      </w:r>
      <w:proofErr w:type="gramEnd"/>
      <w:r w:rsidRPr="00D9071C">
        <w:rPr>
          <w:rFonts w:eastAsia="仿宋_GB2312"/>
          <w:bCs/>
          <w:sz w:val="28"/>
          <w:szCs w:val="28"/>
        </w:rPr>
        <w:t>边坡生境构筑与基材活化技术、护岸固土截污的植被</w:t>
      </w:r>
      <w:r w:rsidRPr="00D9071C">
        <w:rPr>
          <w:rFonts w:eastAsia="仿宋_GB2312"/>
          <w:bCs/>
          <w:sz w:val="28"/>
          <w:szCs w:val="28"/>
        </w:rPr>
        <w:t>—</w:t>
      </w:r>
      <w:r w:rsidRPr="00D9071C">
        <w:rPr>
          <w:rFonts w:eastAsia="仿宋_GB2312"/>
          <w:bCs/>
          <w:sz w:val="28"/>
          <w:szCs w:val="28"/>
        </w:rPr>
        <w:t>工程技术；提出</w:t>
      </w:r>
      <w:proofErr w:type="gramStart"/>
      <w:r w:rsidRPr="00D9071C">
        <w:rPr>
          <w:rFonts w:eastAsia="仿宋_GB2312"/>
          <w:bCs/>
          <w:sz w:val="28"/>
          <w:szCs w:val="28"/>
        </w:rPr>
        <w:t>消落带</w:t>
      </w:r>
      <w:proofErr w:type="gramEnd"/>
      <w:r w:rsidRPr="00D9071C">
        <w:rPr>
          <w:rFonts w:eastAsia="仿宋_GB2312"/>
          <w:bCs/>
          <w:sz w:val="28"/>
          <w:szCs w:val="28"/>
        </w:rPr>
        <w:t>生态利用对策与生态重建模式并开展应用示范。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考核指标：构建大型水库</w:t>
      </w:r>
      <w:proofErr w:type="gramStart"/>
      <w:r w:rsidRPr="00D9071C">
        <w:rPr>
          <w:rFonts w:eastAsia="仿宋_GB2312"/>
          <w:bCs/>
          <w:sz w:val="28"/>
          <w:szCs w:val="28"/>
        </w:rPr>
        <w:t>消落带环境</w:t>
      </w:r>
      <w:proofErr w:type="gramEnd"/>
      <w:r w:rsidRPr="00D9071C">
        <w:rPr>
          <w:rFonts w:eastAsia="仿宋_GB2312"/>
          <w:bCs/>
          <w:sz w:val="28"/>
          <w:szCs w:val="28"/>
        </w:rPr>
        <w:t>整治与生态利用关键技术</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项，编制技术规范或导则</w:t>
      </w:r>
      <w:r w:rsidRPr="00D9071C">
        <w:rPr>
          <w:rFonts w:eastAsia="仿宋_GB2312"/>
          <w:bCs/>
          <w:sz w:val="28"/>
          <w:szCs w:val="28"/>
        </w:rPr>
        <w:t>1</w:t>
      </w:r>
      <w:r w:rsidRPr="00D9071C">
        <w:rPr>
          <w:rFonts w:eastAsia="仿宋_GB2312"/>
          <w:bCs/>
          <w:sz w:val="28"/>
          <w:szCs w:val="28"/>
        </w:rPr>
        <w:t>项；提供政策咨询建议报告</w:t>
      </w:r>
      <w:r w:rsidRPr="00D9071C">
        <w:rPr>
          <w:rFonts w:eastAsia="仿宋_GB2312"/>
          <w:bCs/>
          <w:sz w:val="28"/>
          <w:szCs w:val="28"/>
        </w:rPr>
        <w:t>1</w:t>
      </w:r>
      <w:r w:rsidRPr="00D9071C">
        <w:rPr>
          <w:rFonts w:eastAsia="仿宋_GB2312"/>
          <w:bCs/>
          <w:sz w:val="28"/>
          <w:szCs w:val="28"/>
        </w:rPr>
        <w:t>份；公开发表论文</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篇，申报专利</w:t>
      </w:r>
      <w:r w:rsidRPr="00D9071C">
        <w:rPr>
          <w:rFonts w:eastAsia="仿宋_GB2312"/>
          <w:bCs/>
          <w:sz w:val="28"/>
          <w:szCs w:val="28"/>
        </w:rPr>
        <w:t>3</w:t>
      </w:r>
      <w:r w:rsidRPr="00D9071C">
        <w:rPr>
          <w:rFonts w:eastAsia="仿宋_GB2312"/>
          <w:kern w:val="0"/>
          <w:sz w:val="28"/>
          <w:szCs w:val="28"/>
          <w:lang w:val="zh-CN"/>
        </w:rPr>
        <w:t>－</w:t>
      </w:r>
      <w:r w:rsidRPr="00D9071C">
        <w:rPr>
          <w:rFonts w:eastAsia="仿宋_GB2312"/>
          <w:bCs/>
          <w:sz w:val="28"/>
          <w:szCs w:val="28"/>
        </w:rPr>
        <w:t>5</w:t>
      </w:r>
      <w:r w:rsidRPr="00D9071C">
        <w:rPr>
          <w:rFonts w:eastAsia="仿宋_GB2312"/>
          <w:bCs/>
          <w:sz w:val="28"/>
          <w:szCs w:val="28"/>
        </w:rPr>
        <w:t>项，创建试验示范基地</w:t>
      </w:r>
      <w:r w:rsidRPr="00D9071C">
        <w:rPr>
          <w:rFonts w:eastAsia="仿宋_GB2312"/>
          <w:bCs/>
          <w:sz w:val="28"/>
          <w:szCs w:val="28"/>
        </w:rPr>
        <w:t>1</w:t>
      </w:r>
      <w:r w:rsidRPr="00D9071C">
        <w:rPr>
          <w:rFonts w:eastAsia="仿宋_GB2312"/>
          <w:bCs/>
          <w:sz w:val="28"/>
          <w:szCs w:val="28"/>
        </w:rPr>
        <w:t>个。</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lang w:val="en"/>
        </w:rPr>
        <w:t>6.</w:t>
      </w:r>
      <w:r w:rsidRPr="00D9071C">
        <w:rPr>
          <w:rFonts w:eastAsia="仿宋_GB2312"/>
          <w:bCs/>
          <w:sz w:val="28"/>
          <w:szCs w:val="28"/>
        </w:rPr>
        <w:t>面上项目。</w:t>
      </w:r>
    </w:p>
    <w:p w:rsidR="00E62D7A" w:rsidRPr="00D9071C" w:rsidRDefault="00C81A07">
      <w:pPr>
        <w:suppressAutoHyphens/>
        <w:snapToGrid w:val="0"/>
        <w:spacing w:line="420" w:lineRule="exact"/>
        <w:ind w:firstLineChars="200" w:firstLine="560"/>
        <w:rPr>
          <w:rFonts w:eastAsia="仿宋_GB2312"/>
          <w:bCs/>
          <w:sz w:val="28"/>
          <w:szCs w:val="28"/>
          <w:lang w:val="en"/>
        </w:rPr>
      </w:pPr>
      <w:r w:rsidRPr="00D9071C">
        <w:rPr>
          <w:rFonts w:eastAsia="仿宋_GB2312"/>
          <w:bCs/>
          <w:sz w:val="28"/>
          <w:szCs w:val="28"/>
        </w:rPr>
        <w:t>支持应对气候变化技术创新，生态修复材料与装备研制、绿色低碳技术、绿色建筑技术，开展长江黄河源区生态屏障建设相关的生物多样性与生态安全保护研究，川渝协同开展城市生态功能提升等关键技术攻关与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有关说明：每个项目支持经费不超过</w:t>
      </w:r>
      <w:r w:rsidRPr="00D9071C">
        <w:rPr>
          <w:rFonts w:eastAsia="仿宋_GB2312"/>
          <w:bCs/>
          <w:sz w:val="28"/>
          <w:szCs w:val="28"/>
        </w:rPr>
        <w:t>20</w:t>
      </w:r>
      <w:r w:rsidRPr="00D9071C">
        <w:rPr>
          <w:rFonts w:eastAsia="仿宋_GB2312"/>
          <w:bCs/>
          <w:sz w:val="28"/>
          <w:szCs w:val="28"/>
        </w:rPr>
        <w:t>万元。</w:t>
      </w:r>
    </w:p>
    <w:p w:rsidR="00E62D7A" w:rsidRPr="00D9071C" w:rsidRDefault="00C81A07">
      <w:pPr>
        <w:spacing w:line="420" w:lineRule="exact"/>
        <w:ind w:firstLine="643"/>
        <w:rPr>
          <w:rFonts w:eastAsia="楷体_GB2312"/>
          <w:kern w:val="0"/>
          <w:sz w:val="28"/>
          <w:szCs w:val="28"/>
          <w:lang w:val="zh-CN"/>
        </w:rPr>
      </w:pPr>
      <w:r w:rsidRPr="00D9071C">
        <w:rPr>
          <w:rFonts w:eastAsia="楷体_GB2312"/>
          <w:kern w:val="0"/>
          <w:sz w:val="28"/>
          <w:szCs w:val="28"/>
          <w:lang w:val="zh-CN"/>
        </w:rPr>
        <w:t>（八）环境治理。</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rPr>
        <w:t>1.</w:t>
      </w:r>
      <w:r w:rsidRPr="00D9071C">
        <w:rPr>
          <w:rFonts w:eastAsia="仿宋_GB2312"/>
          <w:bCs/>
          <w:sz w:val="28"/>
          <w:szCs w:val="28"/>
        </w:rPr>
        <w:t>典型重金属</w:t>
      </w:r>
      <w:proofErr w:type="gramStart"/>
      <w:r w:rsidRPr="00D9071C">
        <w:rPr>
          <w:rFonts w:eastAsia="仿宋_GB2312"/>
          <w:bCs/>
          <w:sz w:val="28"/>
          <w:szCs w:val="28"/>
        </w:rPr>
        <w:t>镉</w:t>
      </w:r>
      <w:proofErr w:type="gramEnd"/>
      <w:r w:rsidRPr="00D9071C">
        <w:rPr>
          <w:rFonts w:eastAsia="仿宋_GB2312"/>
          <w:bCs/>
          <w:sz w:val="28"/>
          <w:szCs w:val="28"/>
        </w:rPr>
        <w:t>污染农田土壤减量化修复新技术开发及应用。</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研究内容：可回收、易分离型重金属污染土壤修复材料的设计及研发，采用溶胶改性技术实现集成制备终端可控、高选择性修复材料，同</w:t>
      </w:r>
      <w:r w:rsidRPr="00D9071C">
        <w:rPr>
          <w:rFonts w:eastAsia="仿宋_GB2312"/>
          <w:bCs/>
          <w:sz w:val="28"/>
          <w:szCs w:val="28"/>
        </w:rPr>
        <w:lastRenderedPageBreak/>
        <w:t>时解决一体化新型分离设备的设计及制备难题，通过机载一体化设备实现重金属污染农田土壤减量化修复。</w:t>
      </w:r>
    </w:p>
    <w:p w:rsidR="00E62D7A" w:rsidRPr="00D9071C" w:rsidRDefault="00C81A07">
      <w:pPr>
        <w:suppressAutoHyphens/>
        <w:snapToGrid w:val="0"/>
        <w:spacing w:line="420" w:lineRule="exact"/>
        <w:ind w:firstLineChars="200" w:firstLine="560"/>
        <w:rPr>
          <w:rFonts w:eastAsia="仿宋_GB2312"/>
          <w:bCs/>
          <w:sz w:val="28"/>
          <w:szCs w:val="28"/>
        </w:rPr>
      </w:pPr>
      <w:r w:rsidRPr="00D9071C">
        <w:rPr>
          <w:rFonts w:eastAsia="仿宋_GB2312"/>
          <w:bCs/>
          <w:sz w:val="28"/>
          <w:szCs w:val="28"/>
        </w:rPr>
        <w:t>考核指标：突破溶胶改性技术，实现修复材料与重金属离子的靶向选择设计。研发具有自主知识产权的重金属污染农田土壤减量化修复治理技术</w:t>
      </w:r>
      <w:r w:rsidRPr="00D9071C">
        <w:rPr>
          <w:rFonts w:eastAsia="仿宋_GB2312"/>
          <w:bCs/>
          <w:sz w:val="28"/>
          <w:szCs w:val="28"/>
        </w:rPr>
        <w:t>1</w:t>
      </w:r>
      <w:r w:rsidRPr="00D9071C">
        <w:rPr>
          <w:rFonts w:eastAsia="仿宋_GB2312"/>
          <w:bCs/>
          <w:sz w:val="28"/>
          <w:szCs w:val="28"/>
        </w:rPr>
        <w:t>套。建立川内典型</w:t>
      </w:r>
      <w:proofErr w:type="gramStart"/>
      <w:r w:rsidRPr="00D9071C">
        <w:rPr>
          <w:rFonts w:eastAsia="仿宋_GB2312"/>
          <w:bCs/>
          <w:sz w:val="28"/>
          <w:szCs w:val="28"/>
        </w:rPr>
        <w:t>镉</w:t>
      </w:r>
      <w:proofErr w:type="gramEnd"/>
      <w:r w:rsidRPr="00D9071C">
        <w:rPr>
          <w:rFonts w:eastAsia="仿宋_GB2312"/>
          <w:bCs/>
          <w:sz w:val="28"/>
          <w:szCs w:val="28"/>
        </w:rPr>
        <w:t>污染农田土壤修复示范基地</w:t>
      </w:r>
      <w:r w:rsidRPr="00D9071C">
        <w:rPr>
          <w:rFonts w:eastAsia="仿宋_GB2312"/>
          <w:bCs/>
          <w:sz w:val="28"/>
          <w:szCs w:val="28"/>
        </w:rPr>
        <w:t>,</w:t>
      </w:r>
      <w:r w:rsidRPr="00D9071C">
        <w:rPr>
          <w:rFonts w:eastAsia="仿宋_GB2312"/>
          <w:bCs/>
          <w:sz w:val="28"/>
          <w:szCs w:val="28"/>
        </w:rPr>
        <w:t>开展技术推广。申请发明专利</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项，公开发表论文</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篇。</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lang w:val="en"/>
        </w:rPr>
        <w:t>2</w:t>
      </w:r>
      <w:r w:rsidRPr="00D9071C">
        <w:rPr>
          <w:rFonts w:eastAsia="仿宋_GB2312"/>
          <w:bCs/>
          <w:sz w:val="28"/>
          <w:szCs w:val="28"/>
        </w:rPr>
        <w:t>.</w:t>
      </w:r>
      <w:r w:rsidRPr="00D9071C">
        <w:rPr>
          <w:rFonts w:eastAsia="仿宋_GB2312"/>
          <w:bCs/>
          <w:sz w:val="28"/>
          <w:szCs w:val="28"/>
        </w:rPr>
        <w:t>固体废弃物处置场放射性污染土壤修复关键技术及应用示范。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开展固体废弃物处置场土壤重放射性污染生态风险评价；研发土壤放射性核素污染生态修复关键技术，建立不同污染程度和土壤类型的放射性污染土壤生态综合治理技术体系；开展放射性污染土壤治理的工程化应用与示范研究，建立示范基地。</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考核指标：开发固体废弃物处置场生态综合治理技术</w:t>
      </w:r>
      <w:r w:rsidRPr="00D9071C">
        <w:rPr>
          <w:rFonts w:eastAsia="仿宋_GB2312"/>
          <w:bCs/>
          <w:sz w:val="28"/>
          <w:szCs w:val="28"/>
        </w:rPr>
        <w:t>1</w:t>
      </w:r>
      <w:r w:rsidRPr="00D9071C">
        <w:rPr>
          <w:rFonts w:eastAsia="仿宋_GB2312"/>
          <w:bCs/>
          <w:sz w:val="28"/>
          <w:szCs w:val="28"/>
        </w:rPr>
        <w:t>套，并进行应用示范，研发具有自主知识产权的放射性核素污染土壤生态治理关键技术</w:t>
      </w:r>
      <w:r w:rsidRPr="00D9071C">
        <w:rPr>
          <w:rFonts w:eastAsia="仿宋_GB2312"/>
          <w:bCs/>
          <w:sz w:val="28"/>
          <w:szCs w:val="28"/>
        </w:rPr>
        <w:t>1</w:t>
      </w:r>
      <w:r w:rsidRPr="00D9071C">
        <w:rPr>
          <w:rFonts w:eastAsia="仿宋_GB2312"/>
          <w:bCs/>
          <w:sz w:val="28"/>
          <w:szCs w:val="28"/>
        </w:rPr>
        <w:t>套，申请授权发明专利</w:t>
      </w:r>
      <w:r w:rsidRPr="00D9071C">
        <w:rPr>
          <w:rFonts w:eastAsia="仿宋_GB2312"/>
          <w:bCs/>
          <w:sz w:val="28"/>
          <w:szCs w:val="28"/>
        </w:rPr>
        <w:t>3</w:t>
      </w:r>
      <w:r w:rsidRPr="00D9071C">
        <w:rPr>
          <w:rFonts w:eastAsia="仿宋_GB2312"/>
          <w:kern w:val="0"/>
          <w:sz w:val="28"/>
          <w:szCs w:val="28"/>
          <w:lang w:val="zh-CN"/>
        </w:rPr>
        <w:t>－</w:t>
      </w:r>
      <w:r w:rsidRPr="00D9071C">
        <w:rPr>
          <w:rFonts w:eastAsia="仿宋_GB2312"/>
          <w:bCs/>
          <w:sz w:val="28"/>
          <w:szCs w:val="28"/>
        </w:rPr>
        <w:t>5</w:t>
      </w:r>
      <w:r w:rsidRPr="00D9071C">
        <w:rPr>
          <w:rFonts w:eastAsia="仿宋_GB2312"/>
          <w:bCs/>
          <w:sz w:val="28"/>
          <w:szCs w:val="28"/>
        </w:rPr>
        <w:t>项，公开发表论文</w:t>
      </w:r>
      <w:r w:rsidRPr="00D9071C">
        <w:rPr>
          <w:rFonts w:eastAsia="仿宋_GB2312"/>
          <w:bCs/>
          <w:sz w:val="28"/>
          <w:szCs w:val="28"/>
        </w:rPr>
        <w:t>4</w:t>
      </w:r>
      <w:r w:rsidRPr="00D9071C">
        <w:rPr>
          <w:rFonts w:eastAsia="仿宋_GB2312"/>
          <w:kern w:val="0"/>
          <w:sz w:val="28"/>
          <w:szCs w:val="28"/>
          <w:lang w:val="zh-CN"/>
        </w:rPr>
        <w:t>－</w:t>
      </w:r>
      <w:r w:rsidRPr="00D9071C">
        <w:rPr>
          <w:rFonts w:eastAsia="仿宋_GB2312"/>
          <w:bCs/>
          <w:sz w:val="28"/>
          <w:szCs w:val="28"/>
        </w:rPr>
        <w:t>6</w:t>
      </w:r>
      <w:r w:rsidRPr="00D9071C">
        <w:rPr>
          <w:rFonts w:eastAsia="仿宋_GB2312"/>
          <w:bCs/>
          <w:sz w:val="28"/>
          <w:szCs w:val="28"/>
        </w:rPr>
        <w:t>篇。</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lang w:val="en"/>
        </w:rPr>
        <w:t>3.</w:t>
      </w:r>
      <w:r w:rsidRPr="00D9071C">
        <w:rPr>
          <w:rFonts w:eastAsia="仿宋_GB2312"/>
          <w:bCs/>
          <w:sz w:val="28"/>
          <w:szCs w:val="28"/>
          <w:lang w:val="en"/>
        </w:rPr>
        <w:t>页岩气开采行业油基岩屑深层回注污染控制关键技术研究。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研究油基岩屑处理收集不落地、存储防渗透、处置无害化、排放高标准技术难题，明确环境风险来源，构建基于情景模式的环境风险预测模型。搭建环境监测方案进行全过程环境监测体系，形成四川省页岩气开采行业油基岩屑深层回注污染控制关键技术，编制相关技术规范建议稿。</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考核指标：综合页岩气开采行业油基岩屑深层回注污染控制、运行管理、环境应急等研究成果，建立预测模型，构建环境监测指标体系</w:t>
      </w:r>
      <w:r w:rsidRPr="00D9071C">
        <w:rPr>
          <w:rFonts w:eastAsia="仿宋_GB2312"/>
          <w:bCs/>
          <w:sz w:val="28"/>
          <w:szCs w:val="28"/>
        </w:rPr>
        <w:t>1</w:t>
      </w:r>
      <w:r w:rsidRPr="00D9071C">
        <w:rPr>
          <w:rFonts w:eastAsia="仿宋_GB2312"/>
          <w:bCs/>
          <w:sz w:val="28"/>
          <w:szCs w:val="28"/>
        </w:rPr>
        <w:t>套，形成四川省页岩气开采行业油基岩屑深井回注污染控制关键技术和油基岩屑深层回注污染控制规范建议稿，公开发表论文</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5</w:t>
      </w:r>
      <w:r w:rsidRPr="00D9071C">
        <w:rPr>
          <w:rFonts w:eastAsia="仿宋_GB2312"/>
          <w:bCs/>
          <w:sz w:val="28"/>
          <w:szCs w:val="28"/>
        </w:rPr>
        <w:t>篇，申请专利</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项。</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lang w:val="en"/>
        </w:rPr>
        <w:t>4</w:t>
      </w:r>
      <w:r w:rsidRPr="00D9071C">
        <w:rPr>
          <w:rFonts w:eastAsia="仿宋_GB2312"/>
          <w:bCs/>
          <w:sz w:val="28"/>
          <w:szCs w:val="28"/>
        </w:rPr>
        <w:t>.</w:t>
      </w:r>
      <w:r w:rsidRPr="00D9071C">
        <w:rPr>
          <w:rFonts w:eastAsia="仿宋_GB2312"/>
          <w:bCs/>
          <w:sz w:val="28"/>
          <w:szCs w:val="28"/>
        </w:rPr>
        <w:t>乡村水环境综合治理技术研究。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研究内容：围绕农业面源污染调查评估与污染防治关键技术，分析</w:t>
      </w:r>
      <w:r w:rsidRPr="00D9071C">
        <w:rPr>
          <w:rFonts w:eastAsia="仿宋_GB2312"/>
          <w:bCs/>
          <w:sz w:val="28"/>
          <w:szCs w:val="28"/>
        </w:rPr>
        <w:lastRenderedPageBreak/>
        <w:t>农业面源要素特征及时空迁移转化，分析人类活动和自然变化对水生态环境影响；研发农村面源污染源的现代监测监控技术；研发农田面源径流污染源控制、阻断和生态修复技术；探索污、</w:t>
      </w:r>
      <w:proofErr w:type="gramStart"/>
      <w:r w:rsidRPr="00D9071C">
        <w:rPr>
          <w:rFonts w:eastAsia="仿宋_GB2312"/>
          <w:bCs/>
          <w:sz w:val="28"/>
          <w:szCs w:val="28"/>
        </w:rPr>
        <w:t>废污染</w:t>
      </w:r>
      <w:proofErr w:type="gramEnd"/>
      <w:r w:rsidRPr="00D9071C">
        <w:rPr>
          <w:rFonts w:eastAsia="仿宋_GB2312"/>
          <w:bCs/>
          <w:sz w:val="28"/>
          <w:szCs w:val="28"/>
        </w:rPr>
        <w:t>协同治理及资源化技术。在典型区域，建立农业面</w:t>
      </w:r>
      <w:proofErr w:type="gramStart"/>
      <w:r w:rsidRPr="00D9071C">
        <w:rPr>
          <w:rFonts w:eastAsia="仿宋_GB2312"/>
          <w:bCs/>
          <w:sz w:val="28"/>
          <w:szCs w:val="28"/>
        </w:rPr>
        <w:t>源综合</w:t>
      </w:r>
      <w:proofErr w:type="gramEnd"/>
      <w:r w:rsidRPr="00D9071C">
        <w:rPr>
          <w:rFonts w:eastAsia="仿宋_GB2312"/>
          <w:bCs/>
          <w:sz w:val="28"/>
          <w:szCs w:val="28"/>
        </w:rPr>
        <w:t>防控技术体系和示范。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考核指标：完成农村面源污染调查监测关键技术</w:t>
      </w:r>
      <w:r w:rsidRPr="00D9071C">
        <w:rPr>
          <w:rFonts w:eastAsia="仿宋_GB2312"/>
          <w:bCs/>
          <w:sz w:val="28"/>
          <w:szCs w:val="28"/>
        </w:rPr>
        <w:t>1</w:t>
      </w:r>
      <w:r w:rsidRPr="00D9071C">
        <w:rPr>
          <w:rFonts w:eastAsia="仿宋_GB2312"/>
          <w:bCs/>
          <w:sz w:val="28"/>
          <w:szCs w:val="28"/>
        </w:rPr>
        <w:t>套，农业面源污染预测、评估方法</w:t>
      </w:r>
      <w:r w:rsidRPr="00D9071C">
        <w:rPr>
          <w:rFonts w:eastAsia="仿宋_GB2312"/>
          <w:bCs/>
          <w:sz w:val="28"/>
          <w:szCs w:val="28"/>
        </w:rPr>
        <w:t>1</w:t>
      </w:r>
      <w:r w:rsidRPr="00D9071C">
        <w:rPr>
          <w:rFonts w:eastAsia="仿宋_GB2312"/>
          <w:bCs/>
          <w:sz w:val="28"/>
          <w:szCs w:val="28"/>
        </w:rPr>
        <w:t>套，完成农田面源径流控制、阻断和生态修复技术关键</w:t>
      </w:r>
      <w:r w:rsidRPr="00D9071C">
        <w:rPr>
          <w:rFonts w:eastAsia="仿宋_GB2312"/>
          <w:bCs/>
          <w:sz w:val="28"/>
          <w:szCs w:val="28"/>
        </w:rPr>
        <w:t>1</w:t>
      </w:r>
      <w:r w:rsidRPr="00D9071C">
        <w:rPr>
          <w:rFonts w:eastAsia="仿宋_GB2312"/>
          <w:bCs/>
          <w:sz w:val="28"/>
          <w:szCs w:val="28"/>
        </w:rPr>
        <w:t>项。建设典型农村小流域面源水环境监测与治理示范点</w:t>
      </w:r>
      <w:r w:rsidRPr="00D9071C">
        <w:rPr>
          <w:rFonts w:eastAsia="仿宋_GB2312"/>
          <w:bCs/>
          <w:sz w:val="28"/>
          <w:szCs w:val="28"/>
        </w:rPr>
        <w:t>1</w:t>
      </w:r>
      <w:r w:rsidRPr="00D9071C">
        <w:rPr>
          <w:rFonts w:eastAsia="仿宋_GB2312"/>
          <w:bCs/>
          <w:sz w:val="28"/>
          <w:szCs w:val="28"/>
        </w:rPr>
        <w:t>个，公开发表论文不少于</w:t>
      </w:r>
      <w:r w:rsidRPr="00D9071C">
        <w:rPr>
          <w:rFonts w:eastAsia="仿宋_GB2312"/>
          <w:bCs/>
          <w:sz w:val="28"/>
          <w:szCs w:val="28"/>
        </w:rPr>
        <w:t>2</w:t>
      </w:r>
      <w:r w:rsidRPr="00D9071C">
        <w:rPr>
          <w:rFonts w:eastAsia="仿宋_GB2312"/>
          <w:bCs/>
          <w:sz w:val="28"/>
          <w:szCs w:val="28"/>
        </w:rPr>
        <w:t>篇，申请发明专利不少于</w:t>
      </w:r>
      <w:r w:rsidRPr="00D9071C">
        <w:rPr>
          <w:rFonts w:eastAsia="仿宋_GB2312"/>
          <w:bCs/>
          <w:sz w:val="28"/>
          <w:szCs w:val="28"/>
        </w:rPr>
        <w:t>1</w:t>
      </w:r>
      <w:r w:rsidRPr="00D9071C">
        <w:rPr>
          <w:rFonts w:eastAsia="仿宋_GB2312"/>
          <w:bCs/>
          <w:sz w:val="28"/>
          <w:szCs w:val="28"/>
        </w:rPr>
        <w:t>项。</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lang w:val="en"/>
        </w:rPr>
        <w:t>5</w:t>
      </w:r>
      <w:r w:rsidRPr="00D9071C">
        <w:rPr>
          <w:rFonts w:eastAsia="仿宋_GB2312"/>
          <w:bCs/>
          <w:sz w:val="28"/>
          <w:szCs w:val="28"/>
        </w:rPr>
        <w:t>.</w:t>
      </w:r>
      <w:r w:rsidRPr="00D9071C">
        <w:rPr>
          <w:rFonts w:eastAsia="仿宋_GB2312"/>
          <w:bCs/>
          <w:sz w:val="28"/>
          <w:szCs w:val="28"/>
        </w:rPr>
        <w:t>农田污染防治与减排增汇关键技术研究。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研究内容：开展农田污染识别与溯源研究，查明农田污染状况、污染来源以及固废处置等活动对农田污染的影响；开展农田污染阻控与治理技术研究；开展农田减</w:t>
      </w:r>
      <w:proofErr w:type="gramStart"/>
      <w:r w:rsidRPr="00D9071C">
        <w:rPr>
          <w:rFonts w:eastAsia="仿宋_GB2312"/>
          <w:bCs/>
          <w:sz w:val="28"/>
          <w:szCs w:val="28"/>
        </w:rPr>
        <w:t>排技术</w:t>
      </w:r>
      <w:proofErr w:type="gramEnd"/>
      <w:r w:rsidRPr="00D9071C">
        <w:rPr>
          <w:rFonts w:eastAsia="仿宋_GB2312"/>
          <w:bCs/>
          <w:sz w:val="28"/>
          <w:szCs w:val="28"/>
        </w:rPr>
        <w:t>研究，发展低碳、高效、安全的生态农业。</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考核指标：识别农田污染成因、对污染物进行解析与溯源；研发农田污染治理和减排增汇关键技术</w:t>
      </w:r>
      <w:r w:rsidRPr="00D9071C">
        <w:rPr>
          <w:rFonts w:eastAsia="仿宋_GB2312"/>
          <w:bCs/>
          <w:sz w:val="28"/>
          <w:szCs w:val="28"/>
        </w:rPr>
        <w:t>2</w:t>
      </w:r>
      <w:r w:rsidRPr="00D9071C">
        <w:rPr>
          <w:rFonts w:eastAsia="仿宋_GB2312"/>
          <w:bCs/>
          <w:sz w:val="28"/>
          <w:szCs w:val="28"/>
        </w:rPr>
        <w:t>套，并应用示范。公开发表论文</w:t>
      </w:r>
      <w:r w:rsidRPr="00D9071C">
        <w:rPr>
          <w:rFonts w:eastAsia="仿宋_GB2312"/>
          <w:bCs/>
          <w:sz w:val="28"/>
          <w:szCs w:val="28"/>
        </w:rPr>
        <w:t>3</w:t>
      </w:r>
      <w:r w:rsidRPr="00D9071C">
        <w:rPr>
          <w:rFonts w:eastAsia="仿宋_GB2312"/>
          <w:kern w:val="0"/>
          <w:sz w:val="28"/>
          <w:szCs w:val="28"/>
          <w:lang w:val="zh-CN"/>
        </w:rPr>
        <w:t>－</w:t>
      </w:r>
      <w:r w:rsidRPr="00D9071C">
        <w:rPr>
          <w:rFonts w:eastAsia="仿宋_GB2312"/>
          <w:bCs/>
          <w:sz w:val="28"/>
          <w:szCs w:val="28"/>
        </w:rPr>
        <w:t>4</w:t>
      </w:r>
      <w:r w:rsidRPr="00D9071C">
        <w:rPr>
          <w:rFonts w:eastAsia="仿宋_GB2312"/>
          <w:bCs/>
          <w:sz w:val="28"/>
          <w:szCs w:val="28"/>
        </w:rPr>
        <w:t>篇，申请发明专利</w:t>
      </w:r>
      <w:r w:rsidRPr="00D9071C">
        <w:rPr>
          <w:rFonts w:eastAsia="仿宋_GB2312"/>
          <w:bCs/>
          <w:sz w:val="28"/>
          <w:szCs w:val="28"/>
        </w:rPr>
        <w:t>1</w:t>
      </w:r>
      <w:r w:rsidRPr="00D9071C">
        <w:rPr>
          <w:rFonts w:eastAsia="仿宋_GB2312"/>
          <w:kern w:val="0"/>
          <w:sz w:val="28"/>
          <w:szCs w:val="28"/>
          <w:lang w:val="zh-CN"/>
        </w:rPr>
        <w:t>－</w:t>
      </w:r>
      <w:r w:rsidRPr="00D9071C">
        <w:rPr>
          <w:rFonts w:eastAsia="仿宋_GB2312"/>
          <w:bCs/>
          <w:sz w:val="28"/>
          <w:szCs w:val="28"/>
        </w:rPr>
        <w:t>2</w:t>
      </w:r>
      <w:r w:rsidRPr="00D9071C">
        <w:rPr>
          <w:rFonts w:eastAsia="仿宋_GB2312"/>
          <w:bCs/>
          <w:sz w:val="28"/>
          <w:szCs w:val="28"/>
        </w:rPr>
        <w:t>项。</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lang w:val="en"/>
        </w:rPr>
        <w:t>6</w:t>
      </w:r>
      <w:r w:rsidRPr="00D9071C">
        <w:rPr>
          <w:rFonts w:eastAsia="仿宋_GB2312"/>
          <w:bCs/>
          <w:sz w:val="28"/>
          <w:szCs w:val="28"/>
        </w:rPr>
        <w:t>.</w:t>
      </w:r>
      <w:r w:rsidRPr="00D9071C">
        <w:rPr>
          <w:rFonts w:eastAsia="仿宋_GB2312"/>
          <w:bCs/>
          <w:sz w:val="28"/>
          <w:szCs w:val="28"/>
        </w:rPr>
        <w:t>干旱、寒冷地区农村改厕技术研究与示范。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研究内容：解析四川省</w:t>
      </w:r>
      <w:r w:rsidRPr="00D9071C">
        <w:rPr>
          <w:rFonts w:eastAsia="仿宋_GB2312"/>
          <w:bCs/>
          <w:sz w:val="28"/>
          <w:szCs w:val="28"/>
        </w:rPr>
        <w:t>“</w:t>
      </w:r>
      <w:r w:rsidRPr="00D9071C">
        <w:rPr>
          <w:rFonts w:eastAsia="仿宋_GB2312"/>
          <w:bCs/>
          <w:sz w:val="28"/>
          <w:szCs w:val="28"/>
        </w:rPr>
        <w:t>三州</w:t>
      </w:r>
      <w:r w:rsidRPr="00D9071C">
        <w:rPr>
          <w:rFonts w:eastAsia="仿宋_GB2312"/>
          <w:bCs/>
          <w:sz w:val="28"/>
          <w:szCs w:val="28"/>
        </w:rPr>
        <w:t>”</w:t>
      </w:r>
      <w:r w:rsidRPr="00D9071C">
        <w:rPr>
          <w:rFonts w:eastAsia="仿宋_GB2312"/>
          <w:bCs/>
          <w:sz w:val="28"/>
          <w:szCs w:val="28"/>
        </w:rPr>
        <w:t>干旱、寒冷地区改厕技术约束因子，开发极端微生物处理干旱、寒冷地区厕所粪污技术，建立适合适宜的农村改厕技术模式清单；开展干旱、寒冷地区农村厕所改造技术和装备研发，开发农村一体化集成式厕所系统与装备，形成适合四川省干旱、寒冷地区的农村卫生厕所工艺技术及产品；在典型的干旱、寒冷地区开展改厕技术示范，带动人居环境整治效能提升。</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考核指标：形成在低降水量、低温条件下可常年正常使用</w:t>
      </w:r>
      <w:proofErr w:type="gramStart"/>
      <w:r w:rsidRPr="00D9071C">
        <w:rPr>
          <w:rFonts w:eastAsia="仿宋_GB2312"/>
          <w:bCs/>
          <w:sz w:val="28"/>
          <w:szCs w:val="28"/>
        </w:rPr>
        <w:t>且粪污达到</w:t>
      </w:r>
      <w:proofErr w:type="gramEnd"/>
      <w:r w:rsidRPr="00D9071C">
        <w:rPr>
          <w:rFonts w:eastAsia="仿宋_GB2312"/>
          <w:bCs/>
          <w:sz w:val="28"/>
          <w:szCs w:val="28"/>
        </w:rPr>
        <w:t>无害化处理效果的农村改厕技术</w:t>
      </w:r>
      <w:r w:rsidRPr="00D9071C">
        <w:rPr>
          <w:rFonts w:eastAsia="仿宋_GB2312"/>
          <w:bCs/>
          <w:sz w:val="28"/>
          <w:szCs w:val="28"/>
        </w:rPr>
        <w:t>1</w:t>
      </w:r>
      <w:r w:rsidRPr="00D9071C">
        <w:rPr>
          <w:rFonts w:eastAsia="仿宋_GB2312"/>
          <w:bCs/>
          <w:sz w:val="28"/>
          <w:szCs w:val="28"/>
        </w:rPr>
        <w:t>套，形成适合于四川省干旱、寒冷地区农村改厕装备及模式</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套；完成干旱、寒冷地区农村改厕技术示范</w:t>
      </w:r>
      <w:r w:rsidRPr="00D9071C">
        <w:rPr>
          <w:rFonts w:eastAsia="仿宋_GB2312"/>
          <w:bCs/>
          <w:sz w:val="28"/>
          <w:szCs w:val="28"/>
        </w:rPr>
        <w:t>20</w:t>
      </w:r>
      <w:r w:rsidRPr="00D9071C">
        <w:rPr>
          <w:rFonts w:eastAsia="仿宋_GB2312"/>
          <w:bCs/>
          <w:sz w:val="28"/>
          <w:szCs w:val="28"/>
        </w:rPr>
        <w:t>户以上。</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lastRenderedPageBreak/>
        <w:t>7.</w:t>
      </w:r>
      <w:r w:rsidRPr="00D9071C">
        <w:rPr>
          <w:rFonts w:eastAsia="仿宋_GB2312"/>
          <w:bCs/>
          <w:sz w:val="28"/>
          <w:szCs w:val="28"/>
        </w:rPr>
        <w:t>川藏铁路沿线敏感水环境影响的空天地一体化监测方法及技术研究。</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研究内容：基于青藏高原的环境特性和水环境质量特征，研究空天地一体化监测方法及技术。基于超小型可搭载式电化学传感器、光纤传感器的研发，实现敏感水体特征指标因子的快速灵敏检测，并借助无人机等技术，实现非接触水体的智能监测；基于卫星遥感监测新方法的研究，实现水体温度、水体透明度、颜色反演、叶绿素</w:t>
      </w:r>
      <w:r w:rsidRPr="00D9071C">
        <w:rPr>
          <w:rFonts w:eastAsia="仿宋_GB2312"/>
          <w:bCs/>
          <w:sz w:val="28"/>
          <w:szCs w:val="28"/>
        </w:rPr>
        <w:t>a</w:t>
      </w:r>
      <w:r w:rsidRPr="00D9071C">
        <w:rPr>
          <w:rFonts w:eastAsia="仿宋_GB2312"/>
          <w:bCs/>
          <w:sz w:val="28"/>
          <w:szCs w:val="28"/>
        </w:rPr>
        <w:t>、水体范围变化等水环境质量参数的反演。</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考核指标：实现川藏铁路沿线水环境质量功能区环境监测传感方法至少</w:t>
      </w:r>
      <w:r w:rsidRPr="00D9071C">
        <w:rPr>
          <w:rFonts w:eastAsia="仿宋_GB2312"/>
          <w:bCs/>
          <w:sz w:val="28"/>
          <w:szCs w:val="28"/>
        </w:rPr>
        <w:t>2</w:t>
      </w:r>
      <w:r w:rsidRPr="00D9071C">
        <w:rPr>
          <w:rFonts w:eastAsia="仿宋_GB2312"/>
          <w:bCs/>
          <w:sz w:val="28"/>
          <w:szCs w:val="28"/>
        </w:rPr>
        <w:t>种，灵敏度达到国家水环境质量相关标准。研发具有自主知识产权的无人机搭载水质指标传感器</w:t>
      </w:r>
      <w:r w:rsidRPr="00D9071C">
        <w:rPr>
          <w:rFonts w:eastAsia="仿宋_GB2312"/>
          <w:bCs/>
          <w:sz w:val="28"/>
          <w:szCs w:val="28"/>
        </w:rPr>
        <w:t>2</w:t>
      </w:r>
      <w:r w:rsidRPr="00D9071C">
        <w:rPr>
          <w:rFonts w:eastAsia="仿宋_GB2312"/>
          <w:bCs/>
          <w:sz w:val="28"/>
          <w:szCs w:val="28"/>
        </w:rPr>
        <w:t>种，申请发明专利至少</w:t>
      </w:r>
      <w:r w:rsidRPr="00D9071C">
        <w:rPr>
          <w:rFonts w:eastAsia="仿宋_GB2312"/>
          <w:bCs/>
          <w:sz w:val="28"/>
          <w:szCs w:val="28"/>
        </w:rPr>
        <w:t>2</w:t>
      </w:r>
      <w:r w:rsidRPr="00D9071C">
        <w:rPr>
          <w:rFonts w:eastAsia="仿宋_GB2312"/>
          <w:bCs/>
          <w:sz w:val="28"/>
          <w:szCs w:val="28"/>
        </w:rPr>
        <w:t>项；提出水环境质量的空天地一体化监测技术规范；研究成果应用于川藏沿线水环境质量监测评价至少</w:t>
      </w:r>
      <w:r w:rsidRPr="00D9071C">
        <w:rPr>
          <w:rFonts w:eastAsia="仿宋_GB2312"/>
          <w:bCs/>
          <w:sz w:val="28"/>
          <w:szCs w:val="28"/>
        </w:rPr>
        <w:t>1</w:t>
      </w:r>
      <w:r w:rsidRPr="00D9071C">
        <w:rPr>
          <w:rFonts w:eastAsia="仿宋_GB2312"/>
          <w:bCs/>
          <w:sz w:val="28"/>
          <w:szCs w:val="28"/>
        </w:rPr>
        <w:t>项。</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8.</w:t>
      </w:r>
      <w:r w:rsidRPr="00D9071C">
        <w:rPr>
          <w:rFonts w:eastAsia="仿宋_GB2312"/>
          <w:bCs/>
          <w:sz w:val="28"/>
          <w:szCs w:val="28"/>
        </w:rPr>
        <w:t>面上项目。</w:t>
      </w:r>
    </w:p>
    <w:p w:rsidR="00E62D7A" w:rsidRPr="00D9071C" w:rsidRDefault="00C81A07">
      <w:pPr>
        <w:suppressAutoHyphens/>
        <w:snapToGrid w:val="0"/>
        <w:spacing w:line="420" w:lineRule="exact"/>
        <w:ind w:firstLineChars="200" w:firstLine="560"/>
        <w:rPr>
          <w:rFonts w:eastAsia="仿宋_GB2312"/>
          <w:bCs/>
          <w:sz w:val="28"/>
          <w:szCs w:val="28"/>
        </w:rPr>
      </w:pPr>
      <w:r w:rsidRPr="00D9071C">
        <w:rPr>
          <w:rFonts w:eastAsia="仿宋_GB2312"/>
          <w:bCs/>
          <w:sz w:val="28"/>
          <w:szCs w:val="28"/>
        </w:rPr>
        <w:t>支持开展农业面源污染物溯源，地下水修复材料研发，农村分散式污水处理厂（站）信息化管控，尾矿、微塑料、生活垃圾、废水废气、土壤等污染防治关键技术研究、装备研发与应用示范。</w:t>
      </w:r>
    </w:p>
    <w:p w:rsidR="00E62D7A" w:rsidRPr="00D9071C" w:rsidRDefault="00C81A07">
      <w:pPr>
        <w:spacing w:line="420" w:lineRule="exact"/>
        <w:ind w:firstLineChars="200" w:firstLine="560"/>
        <w:rPr>
          <w:rFonts w:eastAsia="仿宋_GB2312"/>
          <w:bCs/>
          <w:sz w:val="28"/>
          <w:szCs w:val="28"/>
        </w:rPr>
      </w:pPr>
      <w:r w:rsidRPr="00D9071C">
        <w:rPr>
          <w:rFonts w:eastAsia="仿宋_GB2312"/>
          <w:bCs/>
          <w:sz w:val="28"/>
          <w:szCs w:val="28"/>
        </w:rPr>
        <w:t>有关说明：每个项目支持经费不超过</w:t>
      </w:r>
      <w:r w:rsidRPr="00D9071C">
        <w:rPr>
          <w:rFonts w:eastAsia="仿宋_GB2312"/>
          <w:bCs/>
          <w:sz w:val="28"/>
          <w:szCs w:val="28"/>
        </w:rPr>
        <w:t>20</w:t>
      </w:r>
      <w:r w:rsidRPr="00D9071C">
        <w:rPr>
          <w:rFonts w:eastAsia="仿宋_GB2312"/>
          <w:bCs/>
          <w:sz w:val="28"/>
          <w:szCs w:val="28"/>
        </w:rPr>
        <w:t>万元。</w:t>
      </w:r>
    </w:p>
    <w:p w:rsidR="00E62D7A" w:rsidRPr="00D9071C" w:rsidRDefault="00C81A07">
      <w:pPr>
        <w:spacing w:line="420" w:lineRule="exact"/>
        <w:ind w:firstLine="643"/>
        <w:rPr>
          <w:rFonts w:eastAsia="楷体_GB2312"/>
          <w:kern w:val="0"/>
          <w:sz w:val="28"/>
          <w:szCs w:val="28"/>
        </w:rPr>
      </w:pPr>
      <w:r w:rsidRPr="00D9071C">
        <w:rPr>
          <w:rFonts w:eastAsia="楷体_GB2312"/>
          <w:kern w:val="0"/>
          <w:sz w:val="28"/>
          <w:szCs w:val="28"/>
        </w:rPr>
        <w:t>（</w:t>
      </w:r>
      <w:r w:rsidRPr="00D9071C">
        <w:rPr>
          <w:rFonts w:eastAsia="楷体_GB2312"/>
          <w:kern w:val="0"/>
          <w:sz w:val="28"/>
          <w:szCs w:val="28"/>
          <w:lang w:val="zh-CN"/>
        </w:rPr>
        <w:t>九</w:t>
      </w:r>
      <w:r w:rsidRPr="00D9071C">
        <w:rPr>
          <w:rFonts w:eastAsia="楷体_GB2312"/>
          <w:kern w:val="0"/>
          <w:sz w:val="28"/>
          <w:szCs w:val="28"/>
        </w:rPr>
        <w:t>）</w:t>
      </w:r>
      <w:r w:rsidRPr="00D9071C">
        <w:rPr>
          <w:rFonts w:eastAsia="楷体_GB2312"/>
          <w:kern w:val="0"/>
          <w:sz w:val="28"/>
          <w:szCs w:val="28"/>
          <w:lang w:val="zh-CN"/>
        </w:rPr>
        <w:t>安全。</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1.</w:t>
      </w:r>
      <w:r w:rsidRPr="00D9071C">
        <w:rPr>
          <w:rFonts w:eastAsia="仿宋_GB2312"/>
          <w:bCs/>
          <w:sz w:val="28"/>
          <w:szCs w:val="28"/>
        </w:rPr>
        <w:t>食品安全。</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rPr>
        <w:t>（</w:t>
      </w:r>
      <w:r w:rsidRPr="00D9071C">
        <w:rPr>
          <w:rFonts w:eastAsia="仿宋_GB2312"/>
          <w:bCs/>
          <w:sz w:val="28"/>
          <w:szCs w:val="28"/>
        </w:rPr>
        <w:t>1</w:t>
      </w:r>
      <w:r w:rsidRPr="00D9071C">
        <w:rPr>
          <w:rFonts w:eastAsia="仿宋_GB2312"/>
          <w:bCs/>
          <w:sz w:val="28"/>
          <w:szCs w:val="28"/>
        </w:rPr>
        <w:t>）传统酿造调味品内源性危害物污染控制技术研究。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重点研究郫县豆瓣、食醋、豆豉等传统酿造调味品生产储存中黄曲霉毒素、生物胺等内源性危害物的消长规律、转化路径及其含量、构成与发酵微生态的关系，寻找传统酿造调味品中降解内源性危害物的关键因子，研发传统酿造调味品内源性危害物控制与消除的工艺技术。</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考核指标：形成多种传统酿造调味品生产中黄曲霉毒素、生物胺的含量变化规律、代谢途径的理论体系，研制出控制内源性危害物的功能型发酵菌剂</w:t>
      </w:r>
      <w:r w:rsidRPr="00D9071C">
        <w:rPr>
          <w:rFonts w:eastAsia="仿宋_GB2312"/>
          <w:bCs/>
          <w:sz w:val="28"/>
          <w:szCs w:val="28"/>
        </w:rPr>
        <w:t>1</w:t>
      </w:r>
      <w:r w:rsidRPr="00D9071C">
        <w:rPr>
          <w:rFonts w:eastAsia="仿宋_GB2312"/>
          <w:bCs/>
          <w:sz w:val="28"/>
          <w:szCs w:val="28"/>
        </w:rPr>
        <w:t>种以上，开发出基于现代化加工的传统酿造调味品内源性</w:t>
      </w:r>
      <w:r w:rsidRPr="00D9071C">
        <w:rPr>
          <w:rFonts w:eastAsia="仿宋_GB2312"/>
          <w:bCs/>
          <w:sz w:val="28"/>
          <w:szCs w:val="28"/>
        </w:rPr>
        <w:lastRenderedPageBreak/>
        <w:t>危害物控制工艺与规范并依托调味品企业实现应用。申请发明专利</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项，公开发表论文</w:t>
      </w:r>
      <w:r w:rsidRPr="00D9071C">
        <w:rPr>
          <w:rFonts w:eastAsia="仿宋_GB2312"/>
          <w:bCs/>
          <w:sz w:val="28"/>
          <w:szCs w:val="28"/>
        </w:rPr>
        <w:t>4</w:t>
      </w:r>
      <w:r w:rsidRPr="00D9071C">
        <w:rPr>
          <w:rFonts w:eastAsia="仿宋_GB2312"/>
          <w:kern w:val="0"/>
          <w:sz w:val="28"/>
          <w:szCs w:val="28"/>
          <w:lang w:val="zh-CN"/>
        </w:rPr>
        <w:t>－</w:t>
      </w:r>
      <w:r w:rsidRPr="00D9071C">
        <w:rPr>
          <w:rFonts w:eastAsia="仿宋_GB2312"/>
          <w:bCs/>
          <w:sz w:val="28"/>
          <w:szCs w:val="28"/>
        </w:rPr>
        <w:t>5</w:t>
      </w:r>
      <w:r w:rsidRPr="00D9071C">
        <w:rPr>
          <w:rFonts w:eastAsia="仿宋_GB2312"/>
          <w:bCs/>
          <w:sz w:val="28"/>
          <w:szCs w:val="28"/>
        </w:rPr>
        <w:t>篇，形成成果评价</w:t>
      </w:r>
      <w:r w:rsidRPr="00D9071C">
        <w:rPr>
          <w:rFonts w:eastAsia="仿宋_GB2312"/>
          <w:bCs/>
          <w:sz w:val="28"/>
          <w:szCs w:val="28"/>
        </w:rPr>
        <w:t>2</w:t>
      </w:r>
      <w:r w:rsidRPr="00D9071C">
        <w:rPr>
          <w:rFonts w:eastAsia="仿宋_GB2312"/>
          <w:bCs/>
          <w:sz w:val="28"/>
          <w:szCs w:val="28"/>
        </w:rPr>
        <w:t>项。</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万元。由企业牵头申报，鼓励产学研联合实施，自筹与申请经费比例不低于</w:t>
      </w:r>
      <w:r w:rsidRPr="00D9071C">
        <w:rPr>
          <w:rFonts w:eastAsia="仿宋_GB2312"/>
          <w:bCs/>
          <w:sz w:val="28"/>
          <w:szCs w:val="28"/>
        </w:rPr>
        <w:t>1</w:t>
      </w:r>
      <w:r w:rsidRPr="00D9071C">
        <w:rPr>
          <w:rFonts w:eastAsia="仿宋_GB2312"/>
          <w:bCs/>
          <w:sz w:val="28"/>
          <w:szCs w:val="28"/>
          <w:lang w:val="en"/>
        </w:rPr>
        <w:t>:</w:t>
      </w:r>
      <w:r w:rsidRPr="00D9071C">
        <w:rPr>
          <w:rFonts w:eastAsia="仿宋_GB2312"/>
          <w:bCs/>
          <w:sz w:val="28"/>
          <w:szCs w:val="28"/>
        </w:rPr>
        <w:t>1</w:t>
      </w:r>
      <w:r w:rsidRPr="00D9071C">
        <w:rPr>
          <w:rFonts w:eastAsia="仿宋_GB2312"/>
          <w:bCs/>
          <w:sz w:val="28"/>
          <w:szCs w:val="28"/>
        </w:rPr>
        <w:t>。</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rPr>
        <w:t>（</w:t>
      </w:r>
      <w:r w:rsidRPr="00D9071C">
        <w:rPr>
          <w:rFonts w:eastAsia="仿宋_GB2312"/>
          <w:bCs/>
          <w:sz w:val="28"/>
          <w:szCs w:val="28"/>
        </w:rPr>
        <w:t>2</w:t>
      </w:r>
      <w:r w:rsidRPr="00D9071C">
        <w:rPr>
          <w:rFonts w:eastAsia="仿宋_GB2312"/>
          <w:bCs/>
          <w:sz w:val="28"/>
          <w:szCs w:val="28"/>
        </w:rPr>
        <w:t>）典型保健食品和药食同源类药材多环芳烃、真菌毒素等污染物监控技术研究。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研究内容：建立快速、便捷、专属性强的多种多环芳烃、真菌毒素的测定方法；开展大样本摸底和监测，开展风险预警和防控研究，找出关键控制点。</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rPr>
        <w:t>考核指标：形成典型保健食品和药食同源类药材真菌毒素、多环芳烃控制规范</w:t>
      </w:r>
      <w:r w:rsidRPr="00D9071C">
        <w:rPr>
          <w:rFonts w:eastAsia="仿宋_GB2312"/>
          <w:bCs/>
          <w:sz w:val="28"/>
          <w:szCs w:val="28"/>
        </w:rPr>
        <w:t>2</w:t>
      </w:r>
      <w:r w:rsidRPr="00D9071C">
        <w:rPr>
          <w:rFonts w:eastAsia="仿宋_GB2312"/>
          <w:bCs/>
          <w:sz w:val="28"/>
          <w:szCs w:val="28"/>
        </w:rPr>
        <w:t>套。建立覆盖</w:t>
      </w:r>
      <w:r w:rsidRPr="00D9071C">
        <w:rPr>
          <w:rFonts w:eastAsia="仿宋_GB2312"/>
          <w:bCs/>
          <w:sz w:val="28"/>
          <w:szCs w:val="28"/>
        </w:rPr>
        <w:t>5</w:t>
      </w:r>
      <w:r w:rsidRPr="00D9071C">
        <w:rPr>
          <w:rFonts w:eastAsia="仿宋_GB2312"/>
          <w:bCs/>
          <w:sz w:val="28"/>
          <w:szCs w:val="28"/>
        </w:rPr>
        <w:t>种基质以上的</w:t>
      </w:r>
      <w:r w:rsidRPr="00D9071C">
        <w:rPr>
          <w:rFonts w:eastAsia="仿宋_GB2312"/>
          <w:bCs/>
          <w:sz w:val="28"/>
          <w:szCs w:val="28"/>
        </w:rPr>
        <w:t>10</w:t>
      </w:r>
      <w:r w:rsidRPr="00D9071C">
        <w:rPr>
          <w:rFonts w:eastAsia="仿宋_GB2312"/>
          <w:bCs/>
          <w:sz w:val="28"/>
          <w:szCs w:val="28"/>
        </w:rPr>
        <w:t>种以上真菌毒素同时检测方法</w:t>
      </w:r>
      <w:r w:rsidRPr="00D9071C">
        <w:rPr>
          <w:rFonts w:eastAsia="仿宋_GB2312"/>
          <w:bCs/>
          <w:sz w:val="28"/>
          <w:szCs w:val="28"/>
        </w:rPr>
        <w:t>1</w:t>
      </w:r>
      <w:r w:rsidRPr="00D9071C">
        <w:rPr>
          <w:rFonts w:eastAsia="仿宋_GB2312"/>
          <w:bCs/>
          <w:sz w:val="28"/>
          <w:szCs w:val="28"/>
        </w:rPr>
        <w:t>项，覆盖</w:t>
      </w:r>
      <w:r w:rsidRPr="00D9071C">
        <w:rPr>
          <w:rFonts w:eastAsia="仿宋_GB2312"/>
          <w:bCs/>
          <w:sz w:val="28"/>
          <w:szCs w:val="28"/>
        </w:rPr>
        <w:t>5</w:t>
      </w:r>
      <w:r w:rsidRPr="00D9071C">
        <w:rPr>
          <w:rFonts w:eastAsia="仿宋_GB2312"/>
          <w:bCs/>
          <w:sz w:val="28"/>
          <w:szCs w:val="28"/>
        </w:rPr>
        <w:t>种基质以上的</w:t>
      </w:r>
      <w:r w:rsidRPr="00D9071C">
        <w:rPr>
          <w:rFonts w:eastAsia="仿宋_GB2312"/>
          <w:bCs/>
          <w:sz w:val="28"/>
          <w:szCs w:val="28"/>
        </w:rPr>
        <w:t>16</w:t>
      </w:r>
      <w:r w:rsidRPr="00D9071C">
        <w:rPr>
          <w:rFonts w:eastAsia="仿宋_GB2312"/>
          <w:bCs/>
          <w:sz w:val="28"/>
          <w:szCs w:val="28"/>
        </w:rPr>
        <w:t>种以上多环芳烃同时检测方法</w:t>
      </w:r>
      <w:r w:rsidRPr="00D9071C">
        <w:rPr>
          <w:rFonts w:eastAsia="仿宋_GB2312"/>
          <w:bCs/>
          <w:sz w:val="28"/>
          <w:szCs w:val="28"/>
        </w:rPr>
        <w:t>1</w:t>
      </w:r>
      <w:r w:rsidRPr="00D9071C">
        <w:rPr>
          <w:rFonts w:eastAsia="仿宋_GB2312"/>
          <w:bCs/>
          <w:sz w:val="28"/>
          <w:szCs w:val="28"/>
        </w:rPr>
        <w:t>项。收集大样本的保健食品和药食同源药材的真菌毒素、多环芳烃监测数据。申请发明专利</w:t>
      </w:r>
      <w:r w:rsidRPr="00D9071C">
        <w:rPr>
          <w:rFonts w:eastAsia="仿宋_GB2312"/>
          <w:bCs/>
          <w:sz w:val="28"/>
          <w:szCs w:val="28"/>
        </w:rPr>
        <w:t>2</w:t>
      </w:r>
      <w:r w:rsidRPr="00D9071C">
        <w:rPr>
          <w:rFonts w:eastAsia="仿宋_GB2312"/>
          <w:bCs/>
          <w:sz w:val="28"/>
          <w:szCs w:val="28"/>
        </w:rPr>
        <w:t>项，公开发表论文</w:t>
      </w:r>
      <w:r w:rsidRPr="00D9071C">
        <w:rPr>
          <w:rFonts w:eastAsia="仿宋_GB2312"/>
          <w:bCs/>
          <w:sz w:val="28"/>
          <w:szCs w:val="28"/>
        </w:rPr>
        <w:t>5</w:t>
      </w:r>
      <w:r w:rsidRPr="00D9071C">
        <w:rPr>
          <w:rFonts w:eastAsia="仿宋_GB2312"/>
          <w:bCs/>
          <w:sz w:val="28"/>
          <w:szCs w:val="28"/>
        </w:rPr>
        <w:t>篇，方法应用不少于</w:t>
      </w:r>
      <w:r w:rsidRPr="00D9071C">
        <w:rPr>
          <w:rFonts w:eastAsia="仿宋_GB2312"/>
          <w:bCs/>
          <w:sz w:val="28"/>
          <w:szCs w:val="28"/>
        </w:rPr>
        <w:t>5</w:t>
      </w:r>
      <w:r w:rsidRPr="00D9071C">
        <w:rPr>
          <w:rFonts w:eastAsia="仿宋_GB2312"/>
          <w:bCs/>
          <w:sz w:val="28"/>
          <w:szCs w:val="28"/>
        </w:rPr>
        <w:t>家机构。</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rPr>
        <w:t>（</w:t>
      </w:r>
      <w:r w:rsidRPr="00D9071C">
        <w:rPr>
          <w:rFonts w:eastAsia="仿宋_GB2312"/>
          <w:bCs/>
          <w:sz w:val="28"/>
          <w:szCs w:val="28"/>
        </w:rPr>
        <w:t>3</w:t>
      </w:r>
      <w:r w:rsidRPr="00D9071C">
        <w:rPr>
          <w:rFonts w:eastAsia="仿宋_GB2312"/>
          <w:bCs/>
          <w:sz w:val="28"/>
          <w:szCs w:val="28"/>
        </w:rPr>
        <w:t>）川</w:t>
      </w:r>
      <w:proofErr w:type="gramStart"/>
      <w:r w:rsidRPr="00D9071C">
        <w:rPr>
          <w:rFonts w:eastAsia="仿宋_GB2312"/>
          <w:bCs/>
          <w:sz w:val="28"/>
          <w:szCs w:val="28"/>
        </w:rPr>
        <w:t>渝特色</w:t>
      </w:r>
      <w:proofErr w:type="gramEnd"/>
      <w:r w:rsidRPr="00D9071C">
        <w:rPr>
          <w:rFonts w:eastAsia="仿宋_GB2312"/>
          <w:bCs/>
          <w:sz w:val="28"/>
          <w:szCs w:val="28"/>
        </w:rPr>
        <w:t>菜肴工业化生产中的食品安全问题研究。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研究内容：针对川</w:t>
      </w:r>
      <w:proofErr w:type="gramStart"/>
      <w:r w:rsidRPr="00D9071C">
        <w:rPr>
          <w:rFonts w:eastAsia="仿宋_GB2312"/>
          <w:bCs/>
          <w:sz w:val="28"/>
          <w:szCs w:val="28"/>
        </w:rPr>
        <w:t>渝特色</w:t>
      </w:r>
      <w:proofErr w:type="gramEnd"/>
      <w:r w:rsidRPr="00D9071C">
        <w:rPr>
          <w:rFonts w:eastAsia="仿宋_GB2312"/>
          <w:bCs/>
          <w:sz w:val="28"/>
          <w:szCs w:val="28"/>
        </w:rPr>
        <w:t>菜肴工业化加工链条中潜在的食品安全风险问题，重点开展典型川</w:t>
      </w:r>
      <w:proofErr w:type="gramStart"/>
      <w:r w:rsidRPr="00D9071C">
        <w:rPr>
          <w:rFonts w:eastAsia="仿宋_GB2312"/>
          <w:bCs/>
          <w:sz w:val="28"/>
          <w:szCs w:val="28"/>
        </w:rPr>
        <w:t>渝特色</w:t>
      </w:r>
      <w:proofErr w:type="gramEnd"/>
      <w:r w:rsidRPr="00D9071C">
        <w:rPr>
          <w:rFonts w:eastAsia="仿宋_GB2312"/>
          <w:bCs/>
          <w:sz w:val="28"/>
          <w:szCs w:val="28"/>
        </w:rPr>
        <w:t>菜肴工业化原材料处理安全控制技术、烹饪加工安全控制技术、包装加工安全控制技术以及产品贮藏过程中安全控制技术研究，推动川</w:t>
      </w:r>
      <w:proofErr w:type="gramStart"/>
      <w:r w:rsidRPr="00D9071C">
        <w:rPr>
          <w:rFonts w:eastAsia="仿宋_GB2312"/>
          <w:bCs/>
          <w:sz w:val="28"/>
          <w:szCs w:val="28"/>
        </w:rPr>
        <w:t>渝地方</w:t>
      </w:r>
      <w:proofErr w:type="gramEnd"/>
      <w:r w:rsidRPr="00D9071C">
        <w:rPr>
          <w:rFonts w:eastAsia="仿宋_GB2312"/>
          <w:bCs/>
          <w:sz w:val="28"/>
          <w:szCs w:val="28"/>
        </w:rPr>
        <w:t>食品工业高质量发展和传播。</w:t>
      </w:r>
    </w:p>
    <w:p w:rsidR="00E62D7A" w:rsidRPr="00D9071C" w:rsidRDefault="00C81A07">
      <w:pPr>
        <w:suppressAutoHyphens/>
        <w:snapToGrid w:val="0"/>
        <w:spacing w:line="420" w:lineRule="exact"/>
        <w:ind w:firstLineChars="200" w:firstLine="560"/>
        <w:rPr>
          <w:rFonts w:eastAsia="仿宋_GB2312"/>
          <w:bCs/>
          <w:sz w:val="28"/>
          <w:szCs w:val="28"/>
        </w:rPr>
      </w:pPr>
      <w:r w:rsidRPr="00D9071C">
        <w:rPr>
          <w:rFonts w:eastAsia="仿宋_GB2312"/>
          <w:bCs/>
          <w:sz w:val="28"/>
          <w:szCs w:val="28"/>
        </w:rPr>
        <w:t>考核指标：构建工业化菜肴食品安全预警系统</w:t>
      </w:r>
      <w:r w:rsidRPr="00D9071C">
        <w:rPr>
          <w:rFonts w:eastAsia="仿宋_GB2312"/>
          <w:bCs/>
          <w:sz w:val="28"/>
          <w:szCs w:val="28"/>
        </w:rPr>
        <w:t>1</w:t>
      </w:r>
      <w:r w:rsidRPr="00D9071C">
        <w:rPr>
          <w:rFonts w:eastAsia="仿宋_GB2312"/>
          <w:kern w:val="0"/>
          <w:sz w:val="28"/>
          <w:szCs w:val="28"/>
          <w:lang w:val="zh-CN"/>
        </w:rPr>
        <w:t>－</w:t>
      </w:r>
      <w:r w:rsidRPr="00D9071C">
        <w:rPr>
          <w:rFonts w:eastAsia="仿宋_GB2312"/>
          <w:bCs/>
          <w:sz w:val="28"/>
          <w:szCs w:val="28"/>
        </w:rPr>
        <w:t>2</w:t>
      </w:r>
      <w:r w:rsidRPr="00D9071C">
        <w:rPr>
          <w:rFonts w:eastAsia="仿宋_GB2312"/>
          <w:bCs/>
          <w:sz w:val="28"/>
          <w:szCs w:val="28"/>
        </w:rPr>
        <w:t>个，形成</w:t>
      </w:r>
      <w:r w:rsidRPr="00D9071C">
        <w:rPr>
          <w:rFonts w:eastAsia="仿宋_GB2312"/>
          <w:bCs/>
          <w:sz w:val="28"/>
          <w:szCs w:val="28"/>
        </w:rPr>
        <w:t>6</w:t>
      </w:r>
      <w:r w:rsidRPr="00D9071C">
        <w:rPr>
          <w:rFonts w:eastAsia="仿宋_GB2312"/>
          <w:kern w:val="0"/>
          <w:sz w:val="28"/>
          <w:szCs w:val="28"/>
          <w:lang w:val="zh-CN"/>
        </w:rPr>
        <w:t>－</w:t>
      </w:r>
      <w:r w:rsidRPr="00D9071C">
        <w:rPr>
          <w:rFonts w:eastAsia="仿宋_GB2312"/>
          <w:bCs/>
          <w:sz w:val="28"/>
          <w:szCs w:val="28"/>
        </w:rPr>
        <w:t>8</w:t>
      </w:r>
      <w:r w:rsidRPr="00D9071C">
        <w:rPr>
          <w:rFonts w:eastAsia="仿宋_GB2312"/>
          <w:bCs/>
          <w:sz w:val="28"/>
          <w:szCs w:val="28"/>
        </w:rPr>
        <w:t>种典型川</w:t>
      </w:r>
      <w:proofErr w:type="gramStart"/>
      <w:r w:rsidRPr="00D9071C">
        <w:rPr>
          <w:rFonts w:eastAsia="仿宋_GB2312"/>
          <w:bCs/>
          <w:sz w:val="28"/>
          <w:szCs w:val="28"/>
        </w:rPr>
        <w:t>渝特色</w:t>
      </w:r>
      <w:proofErr w:type="gramEnd"/>
      <w:r w:rsidRPr="00D9071C">
        <w:rPr>
          <w:rFonts w:eastAsia="仿宋_GB2312"/>
          <w:bCs/>
          <w:sz w:val="28"/>
          <w:szCs w:val="28"/>
        </w:rPr>
        <w:t>菜肴工业化安全控制技术和标准化操作规程。突破工业化菜肴食品安全风险防控关键技术</w:t>
      </w:r>
      <w:r w:rsidRPr="00D9071C">
        <w:rPr>
          <w:rFonts w:eastAsia="仿宋_GB2312"/>
          <w:bCs/>
          <w:sz w:val="28"/>
          <w:szCs w:val="28"/>
        </w:rPr>
        <w:t>3</w:t>
      </w:r>
      <w:r w:rsidRPr="00D9071C">
        <w:rPr>
          <w:rFonts w:eastAsia="仿宋_GB2312"/>
          <w:kern w:val="0"/>
          <w:sz w:val="28"/>
          <w:szCs w:val="28"/>
          <w:lang w:val="zh-CN"/>
        </w:rPr>
        <w:t>－</w:t>
      </w:r>
      <w:r w:rsidRPr="00D9071C">
        <w:rPr>
          <w:rFonts w:eastAsia="仿宋_GB2312"/>
          <w:bCs/>
          <w:sz w:val="28"/>
          <w:szCs w:val="28"/>
        </w:rPr>
        <w:t>4</w:t>
      </w:r>
      <w:r w:rsidRPr="00D9071C">
        <w:rPr>
          <w:rFonts w:eastAsia="仿宋_GB2312"/>
          <w:bCs/>
          <w:sz w:val="28"/>
          <w:szCs w:val="28"/>
        </w:rPr>
        <w:t>项。申请发明专利</w:t>
      </w:r>
      <w:r w:rsidRPr="00D9071C">
        <w:rPr>
          <w:rFonts w:eastAsia="仿宋_GB2312"/>
          <w:bCs/>
          <w:sz w:val="28"/>
          <w:szCs w:val="28"/>
        </w:rPr>
        <w:t>3</w:t>
      </w:r>
      <w:r w:rsidRPr="00D9071C">
        <w:rPr>
          <w:rFonts w:eastAsia="仿宋_GB2312"/>
          <w:kern w:val="0"/>
          <w:sz w:val="28"/>
          <w:szCs w:val="28"/>
          <w:lang w:val="zh-CN"/>
        </w:rPr>
        <w:t>－</w:t>
      </w:r>
      <w:r w:rsidRPr="00D9071C">
        <w:rPr>
          <w:rFonts w:eastAsia="仿宋_GB2312"/>
          <w:bCs/>
          <w:sz w:val="28"/>
          <w:szCs w:val="28"/>
        </w:rPr>
        <w:t>5</w:t>
      </w:r>
      <w:r w:rsidRPr="00D9071C">
        <w:rPr>
          <w:rFonts w:eastAsia="仿宋_GB2312"/>
          <w:bCs/>
          <w:sz w:val="28"/>
          <w:szCs w:val="28"/>
        </w:rPr>
        <w:t>项，公开发表论文</w:t>
      </w:r>
      <w:r w:rsidRPr="00D9071C">
        <w:rPr>
          <w:rFonts w:eastAsia="仿宋_GB2312"/>
          <w:bCs/>
          <w:sz w:val="28"/>
          <w:szCs w:val="28"/>
        </w:rPr>
        <w:t>8</w:t>
      </w:r>
      <w:r w:rsidRPr="00D9071C">
        <w:rPr>
          <w:rFonts w:eastAsia="仿宋_GB2312"/>
          <w:kern w:val="0"/>
          <w:sz w:val="28"/>
          <w:szCs w:val="28"/>
          <w:lang w:val="zh-CN"/>
        </w:rPr>
        <w:t>－</w:t>
      </w:r>
      <w:r w:rsidRPr="00D9071C">
        <w:rPr>
          <w:rFonts w:eastAsia="仿宋_GB2312"/>
          <w:bCs/>
          <w:sz w:val="28"/>
          <w:szCs w:val="28"/>
        </w:rPr>
        <w:t>10</w:t>
      </w:r>
      <w:r w:rsidRPr="00D9071C">
        <w:rPr>
          <w:rFonts w:eastAsia="仿宋_GB2312"/>
          <w:bCs/>
          <w:sz w:val="28"/>
          <w:szCs w:val="28"/>
        </w:rPr>
        <w:t>篇。推动川渝地区特色菜肴工业化安全生产应用示范</w:t>
      </w:r>
      <w:r w:rsidRPr="00D9071C">
        <w:rPr>
          <w:rFonts w:eastAsia="仿宋_GB2312"/>
          <w:bCs/>
          <w:sz w:val="28"/>
          <w:szCs w:val="28"/>
        </w:rPr>
        <w:t>2</w:t>
      </w:r>
      <w:r w:rsidRPr="00D9071C">
        <w:rPr>
          <w:rFonts w:eastAsia="仿宋_GB2312"/>
          <w:bCs/>
          <w:sz w:val="28"/>
          <w:szCs w:val="28"/>
        </w:rPr>
        <w:t>个以上。</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万元。鼓励产学研联合实施，自筹与申请经费比例不低于</w:t>
      </w:r>
      <w:r w:rsidRPr="00D9071C">
        <w:rPr>
          <w:rFonts w:eastAsia="仿宋_GB2312"/>
          <w:bCs/>
          <w:sz w:val="28"/>
          <w:szCs w:val="28"/>
        </w:rPr>
        <w:t>1</w:t>
      </w:r>
      <w:r w:rsidRPr="00D9071C">
        <w:rPr>
          <w:rFonts w:eastAsia="仿宋_GB2312"/>
          <w:bCs/>
          <w:sz w:val="28"/>
          <w:szCs w:val="28"/>
          <w:lang w:val="en"/>
        </w:rPr>
        <w:t>:</w:t>
      </w:r>
      <w:r w:rsidRPr="00D9071C">
        <w:rPr>
          <w:rFonts w:eastAsia="仿宋_GB2312"/>
          <w:bCs/>
          <w:sz w:val="28"/>
          <w:szCs w:val="28"/>
        </w:rPr>
        <w:t>1</w:t>
      </w:r>
      <w:r w:rsidRPr="00D9071C">
        <w:rPr>
          <w:rFonts w:eastAsia="仿宋_GB2312"/>
          <w:bCs/>
          <w:sz w:val="28"/>
          <w:szCs w:val="28"/>
        </w:rPr>
        <w:t>。</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w:t>
      </w:r>
      <w:r w:rsidRPr="00D9071C">
        <w:rPr>
          <w:rFonts w:eastAsia="仿宋_GB2312"/>
          <w:bCs/>
          <w:sz w:val="28"/>
          <w:szCs w:val="28"/>
        </w:rPr>
        <w:t>4</w:t>
      </w:r>
      <w:r w:rsidRPr="00D9071C">
        <w:rPr>
          <w:rFonts w:eastAsia="仿宋_GB2312"/>
          <w:bCs/>
          <w:sz w:val="28"/>
          <w:szCs w:val="28"/>
        </w:rPr>
        <w:t>）面上项目。</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支持开展食品安全溯源、贮运、生产、检验检测技术研发与装备研</w:t>
      </w:r>
      <w:r w:rsidRPr="00D9071C">
        <w:rPr>
          <w:rFonts w:eastAsia="仿宋_GB2312"/>
          <w:bCs/>
          <w:sz w:val="28"/>
          <w:szCs w:val="28"/>
        </w:rPr>
        <w:lastRenderedPageBreak/>
        <w:t>制，食品安全预警与风险评估技术研究及应用。</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有关说明：每个项目支持经费不超过</w:t>
      </w:r>
      <w:r w:rsidRPr="00D9071C">
        <w:rPr>
          <w:rFonts w:eastAsia="仿宋_GB2312"/>
          <w:bCs/>
          <w:sz w:val="28"/>
          <w:szCs w:val="28"/>
        </w:rPr>
        <w:t>20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lang w:val="en"/>
        </w:rPr>
        <w:t>2</w:t>
      </w:r>
      <w:r w:rsidRPr="00D9071C">
        <w:rPr>
          <w:rFonts w:eastAsia="仿宋_GB2312"/>
          <w:bCs/>
          <w:sz w:val="28"/>
          <w:szCs w:val="28"/>
        </w:rPr>
        <w:t>.</w:t>
      </w:r>
      <w:r w:rsidRPr="00D9071C">
        <w:rPr>
          <w:rFonts w:eastAsia="仿宋_GB2312"/>
          <w:bCs/>
          <w:sz w:val="28"/>
          <w:szCs w:val="28"/>
        </w:rPr>
        <w:t>生产安全。</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rPr>
        <w:t>（</w:t>
      </w:r>
      <w:r w:rsidRPr="00D9071C">
        <w:rPr>
          <w:rFonts w:eastAsia="仿宋_GB2312"/>
          <w:bCs/>
          <w:sz w:val="28"/>
          <w:szCs w:val="28"/>
        </w:rPr>
        <w:t>1</w:t>
      </w:r>
      <w:r w:rsidRPr="00D9071C">
        <w:rPr>
          <w:rFonts w:eastAsia="仿宋_GB2312"/>
          <w:bCs/>
          <w:sz w:val="28"/>
          <w:szCs w:val="28"/>
        </w:rPr>
        <w:t>）大倾角煤层智能化监测监控装备研发与应用。</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研究内容：研发具有自主知识产权的大倾角煤层智能化监测监控装备，包括液压支架倾角监测、支撑高度监测、</w:t>
      </w:r>
      <w:proofErr w:type="gramStart"/>
      <w:r w:rsidRPr="00D9071C">
        <w:rPr>
          <w:rFonts w:eastAsia="仿宋_GB2312"/>
          <w:bCs/>
          <w:sz w:val="28"/>
          <w:szCs w:val="28"/>
        </w:rPr>
        <w:t>调推行程</w:t>
      </w:r>
      <w:proofErr w:type="gramEnd"/>
      <w:r w:rsidRPr="00D9071C">
        <w:rPr>
          <w:rFonts w:eastAsia="仿宋_GB2312"/>
          <w:bCs/>
          <w:sz w:val="28"/>
          <w:szCs w:val="28"/>
        </w:rPr>
        <w:t>监控、</w:t>
      </w:r>
      <w:proofErr w:type="gramStart"/>
      <w:r w:rsidRPr="00D9071C">
        <w:rPr>
          <w:rFonts w:eastAsia="仿宋_GB2312"/>
          <w:bCs/>
          <w:sz w:val="28"/>
          <w:szCs w:val="28"/>
        </w:rPr>
        <w:t>侧护行程</w:t>
      </w:r>
      <w:proofErr w:type="gramEnd"/>
      <w:r w:rsidRPr="00D9071C">
        <w:rPr>
          <w:rFonts w:eastAsia="仿宋_GB2312"/>
          <w:bCs/>
          <w:sz w:val="28"/>
          <w:szCs w:val="28"/>
        </w:rPr>
        <w:t>监测等装备及大倾角防护系统与智能化采煤工艺动作匹配程序控制系统。</w:t>
      </w:r>
    </w:p>
    <w:p w:rsidR="00E62D7A" w:rsidRPr="00D9071C" w:rsidRDefault="00C81A07">
      <w:pPr>
        <w:suppressAutoHyphens/>
        <w:snapToGrid w:val="0"/>
        <w:spacing w:line="420" w:lineRule="exact"/>
        <w:ind w:firstLineChars="200" w:firstLine="560"/>
        <w:rPr>
          <w:rFonts w:eastAsia="仿宋_GB2312"/>
          <w:bCs/>
          <w:sz w:val="28"/>
          <w:szCs w:val="28"/>
        </w:rPr>
      </w:pPr>
      <w:r w:rsidRPr="00D9071C">
        <w:rPr>
          <w:rFonts w:eastAsia="仿宋_GB2312"/>
          <w:bCs/>
          <w:sz w:val="28"/>
          <w:szCs w:val="28"/>
        </w:rPr>
        <w:t>考核指标：研发大倾角煤层智能化监测监控装备并开展应用示范，实现大倾角煤层智能化开采程序化控制、实时状态监测监控。每班作业人数降低到</w:t>
      </w:r>
      <w:r w:rsidRPr="00D9071C">
        <w:rPr>
          <w:rFonts w:eastAsia="仿宋_GB2312"/>
          <w:bCs/>
          <w:sz w:val="28"/>
          <w:szCs w:val="28"/>
        </w:rPr>
        <w:t>10</w:t>
      </w:r>
      <w:r w:rsidRPr="00D9071C">
        <w:rPr>
          <w:rFonts w:eastAsia="仿宋_GB2312"/>
          <w:bCs/>
          <w:sz w:val="28"/>
          <w:szCs w:val="28"/>
        </w:rPr>
        <w:t>人以下、采煤工效提升</w:t>
      </w:r>
      <w:r w:rsidRPr="00D9071C">
        <w:rPr>
          <w:rFonts w:eastAsia="仿宋_GB2312"/>
          <w:bCs/>
          <w:sz w:val="28"/>
          <w:szCs w:val="28"/>
        </w:rPr>
        <w:t>30%</w:t>
      </w:r>
      <w:r w:rsidRPr="00D9071C">
        <w:rPr>
          <w:rFonts w:eastAsia="仿宋_GB2312"/>
          <w:bCs/>
          <w:sz w:val="28"/>
          <w:szCs w:val="28"/>
        </w:rPr>
        <w:t>以上、自动跟机率不低于</w:t>
      </w:r>
      <w:r w:rsidRPr="00D9071C">
        <w:rPr>
          <w:rFonts w:eastAsia="仿宋_GB2312"/>
          <w:bCs/>
          <w:sz w:val="28"/>
          <w:szCs w:val="28"/>
        </w:rPr>
        <w:t>75%</w:t>
      </w:r>
      <w:r w:rsidRPr="00D9071C">
        <w:rPr>
          <w:rFonts w:eastAsia="仿宋_GB2312"/>
          <w:bCs/>
          <w:sz w:val="28"/>
          <w:szCs w:val="28"/>
        </w:rPr>
        <w:t>。申请发明专利</w:t>
      </w:r>
      <w:r w:rsidRPr="00D9071C">
        <w:rPr>
          <w:rFonts w:eastAsia="仿宋_GB2312"/>
          <w:bCs/>
          <w:sz w:val="28"/>
          <w:szCs w:val="28"/>
        </w:rPr>
        <w:t>2</w:t>
      </w:r>
      <w:r w:rsidRPr="00D9071C">
        <w:rPr>
          <w:rFonts w:eastAsia="仿宋_GB2312"/>
          <w:bCs/>
          <w:sz w:val="28"/>
          <w:szCs w:val="28"/>
        </w:rPr>
        <w:t>项、实用新型专利</w:t>
      </w:r>
      <w:r w:rsidRPr="00D9071C">
        <w:rPr>
          <w:rFonts w:eastAsia="仿宋_GB2312"/>
          <w:bCs/>
          <w:sz w:val="28"/>
          <w:szCs w:val="28"/>
        </w:rPr>
        <w:t>4</w:t>
      </w:r>
      <w:r w:rsidRPr="00D9071C">
        <w:rPr>
          <w:rFonts w:eastAsia="仿宋_GB2312"/>
          <w:bCs/>
          <w:sz w:val="28"/>
          <w:szCs w:val="28"/>
        </w:rPr>
        <w:t>项，公开发表论文</w:t>
      </w:r>
      <w:r w:rsidRPr="00D9071C">
        <w:rPr>
          <w:rFonts w:eastAsia="仿宋_GB2312"/>
          <w:bCs/>
          <w:sz w:val="28"/>
          <w:szCs w:val="28"/>
        </w:rPr>
        <w:t>2—3</w:t>
      </w:r>
      <w:r w:rsidRPr="00D9071C">
        <w:rPr>
          <w:rFonts w:eastAsia="仿宋_GB2312"/>
          <w:bCs/>
          <w:sz w:val="28"/>
          <w:szCs w:val="28"/>
        </w:rPr>
        <w:t>篇。</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rPr>
        <w:t>（</w:t>
      </w:r>
      <w:r w:rsidRPr="00D9071C">
        <w:rPr>
          <w:rFonts w:eastAsia="仿宋_GB2312"/>
          <w:bCs/>
          <w:sz w:val="28"/>
          <w:szCs w:val="28"/>
        </w:rPr>
        <w:t>2</w:t>
      </w:r>
      <w:r w:rsidRPr="00D9071C">
        <w:rPr>
          <w:rFonts w:eastAsia="仿宋_GB2312"/>
          <w:bCs/>
          <w:sz w:val="28"/>
          <w:szCs w:val="28"/>
        </w:rPr>
        <w:t>）火灾原因调查中保护电器痕迹特征关键技术研究。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研究短路、过负荷、接触不良、漏电等常见起火原因引发的火灾在断路器、熔断器、剩余电流保护器等常用保护电器上造成的痕迹，总结梳理各类特征和规律，为错综复杂的火灾原因调查提供新的依据。</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考核指标：建立基于保护电器痕迹特征的具有自主知识产权的火灾原因调查理论体系</w:t>
      </w:r>
      <w:r w:rsidRPr="00D9071C">
        <w:rPr>
          <w:rFonts w:eastAsia="仿宋_GB2312"/>
          <w:bCs/>
          <w:sz w:val="28"/>
          <w:szCs w:val="28"/>
        </w:rPr>
        <w:t>1</w:t>
      </w:r>
      <w:r w:rsidRPr="00D9071C">
        <w:rPr>
          <w:rFonts w:eastAsia="仿宋_GB2312"/>
          <w:bCs/>
          <w:sz w:val="28"/>
          <w:szCs w:val="28"/>
        </w:rPr>
        <w:t>套，形成地方或行业标准</w:t>
      </w:r>
      <w:r w:rsidRPr="00D9071C">
        <w:rPr>
          <w:rFonts w:eastAsia="仿宋_GB2312"/>
          <w:bCs/>
          <w:sz w:val="28"/>
          <w:szCs w:val="28"/>
        </w:rPr>
        <w:t>1</w:t>
      </w:r>
      <w:r w:rsidRPr="00D9071C">
        <w:rPr>
          <w:rFonts w:eastAsia="仿宋_GB2312"/>
          <w:bCs/>
          <w:sz w:val="28"/>
          <w:szCs w:val="28"/>
        </w:rPr>
        <w:t>项。申请专利</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4</w:t>
      </w:r>
      <w:r w:rsidRPr="00D9071C">
        <w:rPr>
          <w:rFonts w:eastAsia="仿宋_GB2312"/>
          <w:bCs/>
          <w:sz w:val="28"/>
          <w:szCs w:val="28"/>
        </w:rPr>
        <w:t>项，公开发表论文</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4</w:t>
      </w:r>
      <w:r w:rsidRPr="00D9071C">
        <w:rPr>
          <w:rFonts w:eastAsia="仿宋_GB2312"/>
          <w:bCs/>
          <w:sz w:val="28"/>
          <w:szCs w:val="28"/>
        </w:rPr>
        <w:t>篇。在成都市、德阳市国家消防救援机构开展技术、成果应用示范。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rPr>
        <w:t>（</w:t>
      </w:r>
      <w:r w:rsidRPr="00D9071C">
        <w:rPr>
          <w:rFonts w:eastAsia="仿宋_GB2312"/>
          <w:bCs/>
          <w:sz w:val="28"/>
          <w:szCs w:val="28"/>
        </w:rPr>
        <w:t>3</w:t>
      </w:r>
      <w:r w:rsidRPr="00D9071C">
        <w:rPr>
          <w:rFonts w:eastAsia="仿宋_GB2312"/>
          <w:bCs/>
          <w:sz w:val="28"/>
          <w:szCs w:val="28"/>
        </w:rPr>
        <w:t>）储能电池燃爆消防</w:t>
      </w:r>
      <w:proofErr w:type="gramStart"/>
      <w:r w:rsidRPr="00D9071C">
        <w:rPr>
          <w:rFonts w:eastAsia="仿宋_GB2312"/>
          <w:bCs/>
          <w:sz w:val="28"/>
          <w:szCs w:val="28"/>
        </w:rPr>
        <w:t>防</w:t>
      </w:r>
      <w:proofErr w:type="gramEnd"/>
      <w:r w:rsidRPr="00D9071C">
        <w:rPr>
          <w:rFonts w:eastAsia="仿宋_GB2312"/>
          <w:bCs/>
          <w:sz w:val="28"/>
          <w:szCs w:val="28"/>
        </w:rPr>
        <w:t>灭火关键技术与装备研究。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研发储能电池典型场所适配灭火药剂和管控技术，燃爆事故侦测与救援前防爆处置技术，研究储能电池燃爆机制和危险预测技术，研究移动式消防抑爆灭火技术与装备，形成储能电池事故侦测、防灭火技术体系、标准与装备。</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考核指标：研发储能</w:t>
      </w:r>
      <w:proofErr w:type="gramStart"/>
      <w:r w:rsidRPr="00D9071C">
        <w:rPr>
          <w:rFonts w:eastAsia="仿宋_GB2312"/>
          <w:bCs/>
          <w:sz w:val="28"/>
          <w:szCs w:val="28"/>
        </w:rPr>
        <w:t>电池消防救援</w:t>
      </w:r>
      <w:proofErr w:type="gramEnd"/>
      <w:r w:rsidRPr="00D9071C">
        <w:rPr>
          <w:rFonts w:eastAsia="仿宋_GB2312"/>
          <w:bCs/>
          <w:sz w:val="28"/>
          <w:szCs w:val="28"/>
        </w:rPr>
        <w:t>侦测、抑爆灭火装备不少于</w:t>
      </w:r>
      <w:r w:rsidRPr="00D9071C">
        <w:rPr>
          <w:rFonts w:eastAsia="仿宋_GB2312"/>
          <w:bCs/>
          <w:sz w:val="28"/>
          <w:szCs w:val="28"/>
        </w:rPr>
        <w:t>2</w:t>
      </w:r>
      <w:r w:rsidRPr="00D9071C">
        <w:rPr>
          <w:rFonts w:eastAsia="仿宋_GB2312"/>
          <w:bCs/>
          <w:sz w:val="28"/>
          <w:szCs w:val="28"/>
        </w:rPr>
        <w:t>套，形成储能电池燃爆</w:t>
      </w:r>
      <w:proofErr w:type="gramStart"/>
      <w:r w:rsidRPr="00D9071C">
        <w:rPr>
          <w:rFonts w:eastAsia="仿宋_GB2312"/>
          <w:bCs/>
          <w:sz w:val="28"/>
          <w:szCs w:val="28"/>
        </w:rPr>
        <w:t>事故消防救援</w:t>
      </w:r>
      <w:proofErr w:type="gramEnd"/>
      <w:r w:rsidRPr="00D9071C">
        <w:rPr>
          <w:rFonts w:eastAsia="仿宋_GB2312"/>
          <w:bCs/>
          <w:sz w:val="28"/>
          <w:szCs w:val="28"/>
        </w:rPr>
        <w:t>标准战法</w:t>
      </w:r>
      <w:r w:rsidRPr="00D9071C">
        <w:rPr>
          <w:rFonts w:eastAsia="仿宋_GB2312"/>
          <w:bCs/>
          <w:sz w:val="28"/>
          <w:szCs w:val="28"/>
        </w:rPr>
        <w:t>1</w:t>
      </w:r>
      <w:r w:rsidRPr="00D9071C">
        <w:rPr>
          <w:rFonts w:eastAsia="仿宋_GB2312"/>
          <w:bCs/>
          <w:sz w:val="28"/>
          <w:szCs w:val="28"/>
        </w:rPr>
        <w:t>项，制修订技术标准</w:t>
      </w:r>
      <w:r w:rsidRPr="00D9071C">
        <w:rPr>
          <w:rFonts w:eastAsia="仿宋_GB2312"/>
          <w:bCs/>
          <w:sz w:val="28"/>
          <w:szCs w:val="28"/>
        </w:rPr>
        <w:t>/</w:t>
      </w:r>
      <w:r w:rsidRPr="00D9071C">
        <w:rPr>
          <w:rFonts w:eastAsia="仿宋_GB2312"/>
          <w:bCs/>
          <w:sz w:val="28"/>
          <w:szCs w:val="28"/>
        </w:rPr>
        <w:lastRenderedPageBreak/>
        <w:t>指南（送审稿）不少于</w:t>
      </w:r>
      <w:r w:rsidRPr="00D9071C">
        <w:rPr>
          <w:rFonts w:eastAsia="仿宋_GB2312"/>
          <w:bCs/>
          <w:sz w:val="28"/>
          <w:szCs w:val="28"/>
        </w:rPr>
        <w:t>1</w:t>
      </w:r>
      <w:r w:rsidRPr="00D9071C">
        <w:rPr>
          <w:rFonts w:eastAsia="仿宋_GB2312"/>
          <w:bCs/>
          <w:sz w:val="28"/>
          <w:szCs w:val="28"/>
        </w:rPr>
        <w:t>项。申请发明专利</w:t>
      </w:r>
      <w:r w:rsidRPr="00D9071C">
        <w:rPr>
          <w:rFonts w:eastAsia="仿宋_GB2312"/>
          <w:bCs/>
          <w:sz w:val="28"/>
          <w:szCs w:val="28"/>
        </w:rPr>
        <w:t>4—6</w:t>
      </w:r>
      <w:r w:rsidRPr="00D9071C">
        <w:rPr>
          <w:rFonts w:eastAsia="仿宋_GB2312"/>
          <w:bCs/>
          <w:sz w:val="28"/>
          <w:szCs w:val="28"/>
        </w:rPr>
        <w:t>项，公开发表论文</w:t>
      </w:r>
      <w:r w:rsidRPr="00D9071C">
        <w:rPr>
          <w:rFonts w:eastAsia="仿宋_GB2312"/>
          <w:bCs/>
          <w:sz w:val="28"/>
          <w:szCs w:val="28"/>
        </w:rPr>
        <w:t>6—10</w:t>
      </w:r>
      <w:r w:rsidRPr="00D9071C">
        <w:rPr>
          <w:rFonts w:eastAsia="仿宋_GB2312"/>
          <w:bCs/>
          <w:sz w:val="28"/>
          <w:szCs w:val="28"/>
        </w:rPr>
        <w:t>篇。在省级消防救援队伍中推广应用。</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w:t>
      </w:r>
      <w:r w:rsidRPr="00D9071C">
        <w:rPr>
          <w:rFonts w:eastAsia="仿宋_GB2312"/>
          <w:bCs/>
          <w:sz w:val="28"/>
          <w:szCs w:val="28"/>
        </w:rPr>
        <w:t>4</w:t>
      </w:r>
      <w:r w:rsidRPr="00D9071C">
        <w:rPr>
          <w:rFonts w:eastAsia="仿宋_GB2312"/>
          <w:bCs/>
          <w:sz w:val="28"/>
          <w:szCs w:val="28"/>
        </w:rPr>
        <w:t>）面上项目。</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支持开展各生产领域安全预防、风险评估、应急救援、应急管理等安全生产技术研究、装备开发及应用。</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有关说明：每个项目支持经费不超过</w:t>
      </w:r>
      <w:r w:rsidRPr="00D9071C">
        <w:rPr>
          <w:rFonts w:eastAsia="仿宋_GB2312"/>
          <w:bCs/>
          <w:sz w:val="28"/>
          <w:szCs w:val="28"/>
        </w:rPr>
        <w:t>20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lang w:val="en"/>
        </w:rPr>
        <w:t>3.</w:t>
      </w:r>
      <w:r w:rsidRPr="00D9071C">
        <w:rPr>
          <w:rFonts w:eastAsia="仿宋_GB2312"/>
          <w:bCs/>
          <w:sz w:val="28"/>
          <w:szCs w:val="28"/>
          <w:lang w:val="en"/>
        </w:rPr>
        <w:t>公共安全。</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rPr>
        <w:t>（</w:t>
      </w:r>
      <w:r w:rsidRPr="00D9071C">
        <w:rPr>
          <w:rFonts w:eastAsia="仿宋_GB2312"/>
          <w:bCs/>
          <w:sz w:val="28"/>
          <w:szCs w:val="28"/>
        </w:rPr>
        <w:t>1</w:t>
      </w:r>
      <w:r w:rsidRPr="00D9071C">
        <w:rPr>
          <w:rFonts w:eastAsia="仿宋_GB2312"/>
          <w:bCs/>
          <w:sz w:val="28"/>
          <w:szCs w:val="28"/>
        </w:rPr>
        <w:t>）基于</w:t>
      </w:r>
      <w:r w:rsidRPr="00D9071C">
        <w:rPr>
          <w:rFonts w:eastAsia="仿宋_GB2312"/>
          <w:bCs/>
          <w:sz w:val="28"/>
          <w:szCs w:val="28"/>
        </w:rPr>
        <w:t>P4</w:t>
      </w:r>
      <w:r w:rsidRPr="00D9071C">
        <w:rPr>
          <w:rFonts w:eastAsia="仿宋_GB2312"/>
          <w:bCs/>
          <w:sz w:val="28"/>
          <w:szCs w:val="28"/>
        </w:rPr>
        <w:t>级生物安全实验室建造关键技术研究与应用示范。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研究内容：面向</w:t>
      </w:r>
      <w:r w:rsidRPr="00D9071C">
        <w:rPr>
          <w:rFonts w:eastAsia="仿宋_GB2312"/>
          <w:bCs/>
          <w:sz w:val="28"/>
          <w:szCs w:val="28"/>
        </w:rPr>
        <w:t>P4</w:t>
      </w:r>
      <w:r w:rsidRPr="00D9071C">
        <w:rPr>
          <w:rFonts w:eastAsia="仿宋_GB2312"/>
          <w:bCs/>
          <w:sz w:val="28"/>
          <w:szCs w:val="28"/>
        </w:rPr>
        <w:t>级生物安全实验室建造与运维，研究实验室空间布局与屏障分区设计、通风及空调净化系统节能设计技术；研究适用于</w:t>
      </w:r>
      <w:r w:rsidRPr="00D9071C">
        <w:rPr>
          <w:rFonts w:eastAsia="仿宋_GB2312"/>
          <w:bCs/>
          <w:sz w:val="28"/>
          <w:szCs w:val="28"/>
        </w:rPr>
        <w:t>P4</w:t>
      </w:r>
      <w:r w:rsidRPr="00D9071C">
        <w:rPr>
          <w:rFonts w:eastAsia="仿宋_GB2312"/>
          <w:bCs/>
          <w:sz w:val="28"/>
          <w:szCs w:val="28"/>
        </w:rPr>
        <w:t>级生物安全实验室建造关键工艺，包括维护结构材料受力机理分析、多级梯度负压系统高精度安装，基于病原体灭活控制的污水处理技术，实现</w:t>
      </w:r>
      <w:r w:rsidRPr="00D9071C">
        <w:rPr>
          <w:rFonts w:eastAsia="仿宋_GB2312"/>
          <w:kern w:val="0"/>
          <w:sz w:val="28"/>
          <w:szCs w:val="28"/>
          <w:lang w:val="zh-CN"/>
        </w:rPr>
        <w:t>－</w:t>
      </w:r>
      <w:r w:rsidRPr="00D9071C">
        <w:rPr>
          <w:rFonts w:eastAsia="仿宋_GB2312"/>
          <w:bCs/>
          <w:sz w:val="28"/>
          <w:szCs w:val="28"/>
        </w:rPr>
        <w:t>500Pa</w:t>
      </w:r>
      <w:r w:rsidRPr="00D9071C">
        <w:rPr>
          <w:rFonts w:eastAsia="仿宋_GB2312"/>
          <w:bCs/>
          <w:sz w:val="28"/>
          <w:szCs w:val="28"/>
        </w:rPr>
        <w:t>工况下实验室气密性和结构安全，确保烈性病毒零渗透；基于边缘计算技术建立运</w:t>
      </w:r>
      <w:proofErr w:type="gramStart"/>
      <w:r w:rsidRPr="00D9071C">
        <w:rPr>
          <w:rFonts w:eastAsia="仿宋_GB2312"/>
          <w:bCs/>
          <w:sz w:val="28"/>
          <w:szCs w:val="28"/>
        </w:rPr>
        <w:t>维保障</w:t>
      </w:r>
      <w:proofErr w:type="gramEnd"/>
      <w:r w:rsidRPr="00D9071C">
        <w:rPr>
          <w:rFonts w:eastAsia="仿宋_GB2312"/>
          <w:bCs/>
          <w:sz w:val="28"/>
          <w:szCs w:val="28"/>
        </w:rPr>
        <w:t>数据库。</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考核指标：研发具有自主知识产权的</w:t>
      </w:r>
      <w:r w:rsidRPr="00D9071C">
        <w:rPr>
          <w:rFonts w:eastAsia="仿宋_GB2312"/>
          <w:bCs/>
          <w:sz w:val="28"/>
          <w:szCs w:val="28"/>
        </w:rPr>
        <w:t>P4</w:t>
      </w:r>
      <w:r w:rsidRPr="00D9071C">
        <w:rPr>
          <w:rFonts w:eastAsia="仿宋_GB2312"/>
          <w:bCs/>
          <w:sz w:val="28"/>
          <w:szCs w:val="28"/>
        </w:rPr>
        <w:t>级生物安全实验室通风及空调净化系统节能技术、多级梯度负压系统高精度安装技术。形成高等级生物安全实验室建造标准</w:t>
      </w:r>
      <w:r w:rsidRPr="00D9071C">
        <w:rPr>
          <w:rFonts w:eastAsia="仿宋_GB2312"/>
          <w:bCs/>
          <w:sz w:val="28"/>
          <w:szCs w:val="28"/>
        </w:rPr>
        <w:t>1</w:t>
      </w:r>
      <w:r w:rsidRPr="00D9071C">
        <w:rPr>
          <w:rFonts w:eastAsia="仿宋_GB2312"/>
          <w:bCs/>
          <w:sz w:val="28"/>
          <w:szCs w:val="28"/>
        </w:rPr>
        <w:t>套、施工技术指南</w:t>
      </w:r>
      <w:r w:rsidRPr="00D9071C">
        <w:rPr>
          <w:rFonts w:eastAsia="仿宋_GB2312"/>
          <w:bCs/>
          <w:sz w:val="28"/>
          <w:szCs w:val="28"/>
        </w:rPr>
        <w:t>1</w:t>
      </w:r>
      <w:r w:rsidRPr="00D9071C">
        <w:rPr>
          <w:rFonts w:eastAsia="仿宋_GB2312"/>
          <w:bCs/>
          <w:sz w:val="28"/>
          <w:szCs w:val="28"/>
        </w:rPr>
        <w:t>部，授权专利转化实施</w:t>
      </w:r>
      <w:r w:rsidRPr="00D9071C">
        <w:rPr>
          <w:rFonts w:eastAsia="仿宋_GB2312"/>
          <w:bCs/>
          <w:sz w:val="28"/>
          <w:szCs w:val="28"/>
        </w:rPr>
        <w:t>2</w:t>
      </w:r>
      <w:r w:rsidRPr="00D9071C">
        <w:rPr>
          <w:rFonts w:eastAsia="仿宋_GB2312"/>
          <w:bCs/>
          <w:sz w:val="28"/>
          <w:szCs w:val="28"/>
        </w:rPr>
        <w:t>项以上。示范建造的</w:t>
      </w:r>
      <w:r w:rsidRPr="00D9071C">
        <w:rPr>
          <w:rFonts w:eastAsia="仿宋_GB2312"/>
          <w:bCs/>
          <w:sz w:val="28"/>
          <w:szCs w:val="28"/>
        </w:rPr>
        <w:t>P4</w:t>
      </w:r>
      <w:r w:rsidRPr="00D9071C">
        <w:rPr>
          <w:rFonts w:eastAsia="仿宋_GB2312"/>
          <w:bCs/>
          <w:sz w:val="28"/>
          <w:szCs w:val="28"/>
        </w:rPr>
        <w:t>级生物实验室的气密性、多级梯度负压系统控制精确性、稳定性等指标满足</w:t>
      </w:r>
      <w:r w:rsidRPr="00D9071C">
        <w:rPr>
          <w:rFonts w:eastAsia="仿宋_GB2312"/>
          <w:bCs/>
          <w:sz w:val="28"/>
          <w:szCs w:val="28"/>
        </w:rPr>
        <w:t>CNAS</w:t>
      </w:r>
      <w:r w:rsidRPr="00D9071C">
        <w:rPr>
          <w:rFonts w:eastAsia="仿宋_GB2312"/>
          <w:bCs/>
          <w:sz w:val="28"/>
          <w:szCs w:val="28"/>
        </w:rPr>
        <w:t>认证标准。申请专利不少于</w:t>
      </w:r>
      <w:r w:rsidRPr="00D9071C">
        <w:rPr>
          <w:rFonts w:eastAsia="仿宋_GB2312"/>
          <w:bCs/>
          <w:sz w:val="28"/>
          <w:szCs w:val="28"/>
        </w:rPr>
        <w:t>10</w:t>
      </w:r>
      <w:r w:rsidRPr="00D9071C">
        <w:rPr>
          <w:rFonts w:eastAsia="仿宋_GB2312"/>
          <w:bCs/>
          <w:sz w:val="28"/>
          <w:szCs w:val="28"/>
        </w:rPr>
        <w:t>项，发表核心期刊论文不少于</w:t>
      </w:r>
      <w:r w:rsidRPr="00D9071C">
        <w:rPr>
          <w:rFonts w:eastAsia="仿宋_GB2312"/>
          <w:bCs/>
          <w:sz w:val="28"/>
          <w:szCs w:val="28"/>
        </w:rPr>
        <w:t>5</w:t>
      </w:r>
      <w:r w:rsidRPr="00D9071C">
        <w:rPr>
          <w:rFonts w:eastAsia="仿宋_GB2312"/>
          <w:bCs/>
          <w:sz w:val="28"/>
          <w:szCs w:val="28"/>
        </w:rPr>
        <w:t>篇。</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w:t>
      </w:r>
      <w:r w:rsidRPr="00D9071C">
        <w:rPr>
          <w:rFonts w:eastAsia="仿宋_GB2312"/>
          <w:bCs/>
          <w:sz w:val="28"/>
          <w:szCs w:val="28"/>
        </w:rPr>
        <w:t>2</w:t>
      </w:r>
      <w:r w:rsidRPr="00D9071C">
        <w:rPr>
          <w:rFonts w:eastAsia="仿宋_GB2312"/>
          <w:bCs/>
          <w:sz w:val="28"/>
          <w:szCs w:val="28"/>
        </w:rPr>
        <w:t>）基于金纳米颗粒标记的</w:t>
      </w:r>
      <w:r w:rsidRPr="00D9071C">
        <w:rPr>
          <w:rFonts w:eastAsia="仿宋_GB2312"/>
          <w:bCs/>
          <w:sz w:val="28"/>
          <w:szCs w:val="28"/>
        </w:rPr>
        <w:t>ICP</w:t>
      </w:r>
      <w:r w:rsidRPr="00D9071C">
        <w:rPr>
          <w:rFonts w:eastAsia="仿宋_GB2312"/>
          <w:kern w:val="0"/>
          <w:sz w:val="28"/>
          <w:szCs w:val="28"/>
          <w:lang w:val="zh-CN"/>
        </w:rPr>
        <w:t>－</w:t>
      </w:r>
      <w:r w:rsidRPr="00D9071C">
        <w:rPr>
          <w:rFonts w:eastAsia="仿宋_GB2312"/>
          <w:bCs/>
          <w:sz w:val="28"/>
          <w:szCs w:val="28"/>
        </w:rPr>
        <w:t>MS</w:t>
      </w:r>
      <w:r w:rsidRPr="00D9071C">
        <w:rPr>
          <w:rFonts w:eastAsia="仿宋_GB2312"/>
          <w:bCs/>
          <w:sz w:val="28"/>
          <w:szCs w:val="28"/>
        </w:rPr>
        <w:t>活菌快速检测方法及应用。</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研究内容：利用多孔纳米材料标记致病菌核糖体</w:t>
      </w:r>
      <w:r w:rsidRPr="00D9071C">
        <w:rPr>
          <w:rFonts w:eastAsia="仿宋_GB2312"/>
          <w:bCs/>
          <w:sz w:val="28"/>
          <w:szCs w:val="28"/>
        </w:rPr>
        <w:t>RNA</w:t>
      </w:r>
      <w:r w:rsidRPr="00D9071C">
        <w:rPr>
          <w:rFonts w:eastAsia="仿宋_GB2312"/>
          <w:bCs/>
          <w:sz w:val="28"/>
          <w:szCs w:val="28"/>
        </w:rPr>
        <w:t>识别探针</w:t>
      </w:r>
      <w:r w:rsidRPr="00D9071C">
        <w:rPr>
          <w:rFonts w:eastAsia="仿宋_GB2312"/>
          <w:bCs/>
          <w:sz w:val="28"/>
          <w:szCs w:val="28"/>
        </w:rPr>
        <w:t>1</w:t>
      </w:r>
      <w:r w:rsidRPr="00D9071C">
        <w:rPr>
          <w:rFonts w:eastAsia="仿宋_GB2312"/>
          <w:bCs/>
          <w:sz w:val="28"/>
          <w:szCs w:val="28"/>
        </w:rPr>
        <w:t>，特异性结合样品（食品、粪便、环境样等）中目标</w:t>
      </w:r>
      <w:proofErr w:type="gramStart"/>
      <w:r w:rsidRPr="00D9071C">
        <w:rPr>
          <w:rFonts w:eastAsia="仿宋_GB2312"/>
          <w:bCs/>
          <w:sz w:val="28"/>
          <w:szCs w:val="28"/>
        </w:rPr>
        <w:t>菌</w:t>
      </w:r>
      <w:proofErr w:type="gramEnd"/>
      <w:r w:rsidRPr="00D9071C">
        <w:rPr>
          <w:rFonts w:eastAsia="仿宋_GB2312"/>
          <w:bCs/>
          <w:sz w:val="28"/>
          <w:szCs w:val="28"/>
        </w:rPr>
        <w:t>核糖体</w:t>
      </w:r>
      <w:r w:rsidRPr="00D9071C">
        <w:rPr>
          <w:rFonts w:eastAsia="仿宋_GB2312"/>
          <w:bCs/>
          <w:sz w:val="28"/>
          <w:szCs w:val="28"/>
        </w:rPr>
        <w:t>RNA</w:t>
      </w:r>
      <w:r w:rsidRPr="00D9071C">
        <w:rPr>
          <w:rFonts w:eastAsia="仿宋_GB2312"/>
          <w:bCs/>
          <w:sz w:val="28"/>
          <w:szCs w:val="28"/>
        </w:rPr>
        <w:t>。在金纳米颗粒表面标记目标</w:t>
      </w:r>
      <w:proofErr w:type="gramStart"/>
      <w:r w:rsidRPr="00D9071C">
        <w:rPr>
          <w:rFonts w:eastAsia="仿宋_GB2312"/>
          <w:bCs/>
          <w:sz w:val="28"/>
          <w:szCs w:val="28"/>
        </w:rPr>
        <w:t>菌</w:t>
      </w:r>
      <w:proofErr w:type="gramEnd"/>
      <w:r w:rsidRPr="00D9071C">
        <w:rPr>
          <w:rFonts w:eastAsia="仿宋_GB2312"/>
          <w:bCs/>
          <w:sz w:val="28"/>
          <w:szCs w:val="28"/>
        </w:rPr>
        <w:t>核糖体</w:t>
      </w:r>
      <w:r w:rsidRPr="00D9071C">
        <w:rPr>
          <w:rFonts w:eastAsia="仿宋_GB2312"/>
          <w:bCs/>
          <w:sz w:val="28"/>
          <w:szCs w:val="28"/>
        </w:rPr>
        <w:t>RNA</w:t>
      </w:r>
      <w:r w:rsidRPr="00D9071C">
        <w:rPr>
          <w:rFonts w:eastAsia="仿宋_GB2312"/>
          <w:bCs/>
          <w:sz w:val="28"/>
          <w:szCs w:val="28"/>
        </w:rPr>
        <w:t>识别探针</w:t>
      </w:r>
      <w:r w:rsidRPr="00D9071C">
        <w:rPr>
          <w:rFonts w:eastAsia="仿宋_GB2312"/>
          <w:bCs/>
          <w:sz w:val="28"/>
          <w:szCs w:val="28"/>
        </w:rPr>
        <w:t>2</w:t>
      </w:r>
      <w:r w:rsidRPr="00D9071C">
        <w:rPr>
          <w:rFonts w:eastAsia="仿宋_GB2312"/>
          <w:bCs/>
          <w:sz w:val="28"/>
          <w:szCs w:val="28"/>
        </w:rPr>
        <w:t>，形成纳米材料</w:t>
      </w:r>
      <w:r w:rsidRPr="00D9071C">
        <w:rPr>
          <w:rFonts w:eastAsia="仿宋_GB2312"/>
          <w:bCs/>
          <w:sz w:val="28"/>
          <w:szCs w:val="28"/>
        </w:rPr>
        <w:t>—</w:t>
      </w:r>
      <w:r w:rsidRPr="00D9071C">
        <w:rPr>
          <w:rFonts w:eastAsia="仿宋_GB2312"/>
          <w:bCs/>
          <w:sz w:val="28"/>
          <w:szCs w:val="28"/>
        </w:rPr>
        <w:t>检测靶标</w:t>
      </w:r>
      <w:r w:rsidRPr="00D9071C">
        <w:rPr>
          <w:rFonts w:eastAsia="仿宋_GB2312"/>
          <w:bCs/>
          <w:sz w:val="28"/>
          <w:szCs w:val="28"/>
        </w:rPr>
        <w:t>—</w:t>
      </w:r>
      <w:r w:rsidRPr="00D9071C">
        <w:rPr>
          <w:rFonts w:eastAsia="仿宋_GB2312"/>
          <w:bCs/>
          <w:sz w:val="28"/>
          <w:szCs w:val="28"/>
        </w:rPr>
        <w:t>金纳米颗粒的夹心结构复合物。利用</w:t>
      </w:r>
      <w:r w:rsidRPr="00D9071C">
        <w:rPr>
          <w:rFonts w:eastAsia="仿宋_GB2312"/>
          <w:bCs/>
          <w:sz w:val="28"/>
          <w:szCs w:val="28"/>
        </w:rPr>
        <w:t>ICP</w:t>
      </w:r>
      <w:r w:rsidRPr="00D9071C">
        <w:rPr>
          <w:rFonts w:eastAsia="仿宋_GB2312"/>
          <w:kern w:val="0"/>
          <w:sz w:val="28"/>
          <w:szCs w:val="28"/>
          <w:lang w:val="zh-CN"/>
        </w:rPr>
        <w:t>－</w:t>
      </w:r>
      <w:r w:rsidRPr="00D9071C">
        <w:rPr>
          <w:rFonts w:eastAsia="仿宋_GB2312"/>
          <w:bCs/>
          <w:sz w:val="28"/>
          <w:szCs w:val="28"/>
        </w:rPr>
        <w:t>MS</w:t>
      </w:r>
      <w:r w:rsidRPr="00D9071C">
        <w:rPr>
          <w:rFonts w:eastAsia="仿宋_GB2312"/>
          <w:bCs/>
          <w:sz w:val="28"/>
          <w:szCs w:val="28"/>
        </w:rPr>
        <w:t>技术检测样品中金原子信号。建立快速检测极低含量的沙门氏菌、霍乱弧菌、志贺菌、副溶血弧菌等消化道致病菌的活菌的方法。</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考核指标：研发可用于检测消化道致病菌活菌的纳米标记材料</w:t>
      </w:r>
      <w:r w:rsidRPr="00D9071C">
        <w:rPr>
          <w:rFonts w:eastAsia="仿宋_GB2312"/>
          <w:bCs/>
          <w:sz w:val="28"/>
          <w:szCs w:val="28"/>
        </w:rPr>
        <w:t>1</w:t>
      </w:r>
      <w:r w:rsidRPr="00D9071C">
        <w:rPr>
          <w:rFonts w:eastAsia="仿宋_GB2312"/>
          <w:bCs/>
          <w:sz w:val="28"/>
          <w:szCs w:val="28"/>
        </w:rPr>
        <w:lastRenderedPageBreak/>
        <w:t>种，材料敏感性在</w:t>
      </w:r>
      <w:r w:rsidRPr="00D9071C">
        <w:rPr>
          <w:rFonts w:eastAsia="仿宋_GB2312"/>
          <w:bCs/>
          <w:sz w:val="28"/>
          <w:szCs w:val="28"/>
        </w:rPr>
        <w:t>98%</w:t>
      </w:r>
      <w:r w:rsidRPr="00D9071C">
        <w:rPr>
          <w:rFonts w:eastAsia="仿宋_GB2312"/>
          <w:bCs/>
          <w:sz w:val="28"/>
          <w:szCs w:val="28"/>
        </w:rPr>
        <w:t>以上，特异性在</w:t>
      </w:r>
      <w:r w:rsidRPr="00D9071C">
        <w:rPr>
          <w:rFonts w:eastAsia="仿宋_GB2312"/>
          <w:bCs/>
          <w:sz w:val="28"/>
          <w:szCs w:val="28"/>
        </w:rPr>
        <w:t>99%</w:t>
      </w:r>
      <w:r w:rsidRPr="00D9071C">
        <w:rPr>
          <w:rFonts w:eastAsia="仿宋_GB2312"/>
          <w:bCs/>
          <w:sz w:val="28"/>
          <w:szCs w:val="28"/>
        </w:rPr>
        <w:t>以上，灵敏度达到</w:t>
      </w:r>
      <w:r w:rsidRPr="00D9071C">
        <w:rPr>
          <w:rFonts w:eastAsia="仿宋_GB2312"/>
          <w:bCs/>
          <w:sz w:val="28"/>
          <w:szCs w:val="28"/>
        </w:rPr>
        <w:t>100copies/</w:t>
      </w:r>
      <w:r w:rsidRPr="00D9071C">
        <w:rPr>
          <w:rFonts w:eastAsia="仿宋_GB2312"/>
          <w:bCs/>
          <w:sz w:val="28"/>
          <w:szCs w:val="28"/>
        </w:rPr>
        <w:t>反应。制定相关行业或地方标准</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5</w:t>
      </w:r>
      <w:r w:rsidRPr="00D9071C">
        <w:rPr>
          <w:rFonts w:eastAsia="仿宋_GB2312"/>
          <w:bCs/>
          <w:sz w:val="28"/>
          <w:szCs w:val="28"/>
        </w:rPr>
        <w:t>套。申请发明专利</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5</w:t>
      </w:r>
      <w:r w:rsidRPr="00D9071C">
        <w:rPr>
          <w:rFonts w:eastAsia="仿宋_GB2312"/>
          <w:bCs/>
          <w:sz w:val="28"/>
          <w:szCs w:val="28"/>
        </w:rPr>
        <w:t>项，公开发表论文</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篇。培养硕士研究生</w:t>
      </w:r>
      <w:r w:rsidRPr="00D9071C">
        <w:rPr>
          <w:rFonts w:eastAsia="仿宋_GB2312"/>
          <w:bCs/>
          <w:sz w:val="28"/>
          <w:szCs w:val="28"/>
        </w:rPr>
        <w:t>1</w:t>
      </w:r>
      <w:r w:rsidRPr="00D9071C">
        <w:rPr>
          <w:rFonts w:eastAsia="仿宋_GB2312"/>
          <w:kern w:val="0"/>
          <w:sz w:val="28"/>
          <w:szCs w:val="28"/>
          <w:lang w:val="zh-CN"/>
        </w:rPr>
        <w:t>－</w:t>
      </w:r>
      <w:r w:rsidRPr="00D9071C">
        <w:rPr>
          <w:rFonts w:eastAsia="仿宋_GB2312"/>
          <w:bCs/>
          <w:sz w:val="28"/>
          <w:szCs w:val="28"/>
        </w:rPr>
        <w:t>2</w:t>
      </w:r>
      <w:r w:rsidRPr="00D9071C">
        <w:rPr>
          <w:rFonts w:eastAsia="仿宋_GB2312"/>
          <w:bCs/>
          <w:sz w:val="28"/>
          <w:szCs w:val="28"/>
        </w:rPr>
        <w:t>名。</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lang w:val="en"/>
        </w:rPr>
        <w:t>（</w:t>
      </w:r>
      <w:r w:rsidRPr="00D9071C">
        <w:rPr>
          <w:rFonts w:eastAsia="仿宋_GB2312"/>
          <w:bCs/>
          <w:sz w:val="28"/>
          <w:szCs w:val="28"/>
        </w:rPr>
        <w:t>3</w:t>
      </w:r>
      <w:r w:rsidRPr="00D9071C">
        <w:rPr>
          <w:rFonts w:eastAsia="仿宋_GB2312"/>
          <w:bCs/>
          <w:sz w:val="28"/>
          <w:szCs w:val="28"/>
          <w:lang w:val="en"/>
        </w:rPr>
        <w:t>）人防新一代防护技术及装备研究。</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lang w:val="en"/>
        </w:rPr>
        <w:t>研究内容：研发模块化、便携式、新型过滤吸收器。研究人防新一代防护技术在公共安全应急防控场所应用技术方案。结合需要滤毒、杀菌的应急防控场所，开展公共安全事故防控、正负压快速转换、智能化远程控制的滤毒通风技术研究。针对疫情常态化防控情景下疑似人员隔离和高密度人群核酸快速检测的现实需求，开展能在学校、社区等人员密集区域快速展开、撤收、拓展的应急防护技术研究及预防性消毒装备研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lang w:val="en"/>
        </w:rPr>
        <w:t>考核指标：研制智能化、模块化、便携式人防过滤防护装置</w:t>
      </w:r>
      <w:r w:rsidRPr="00D9071C">
        <w:rPr>
          <w:rFonts w:eastAsia="仿宋_GB2312"/>
          <w:bCs/>
          <w:sz w:val="28"/>
          <w:szCs w:val="28"/>
          <w:lang w:val="en"/>
        </w:rPr>
        <w:t>1</w:t>
      </w:r>
      <w:r w:rsidRPr="00D9071C">
        <w:rPr>
          <w:rFonts w:eastAsia="仿宋_GB2312"/>
          <w:bCs/>
          <w:sz w:val="28"/>
          <w:szCs w:val="28"/>
          <w:lang w:val="en"/>
        </w:rPr>
        <w:t>套；建立具备平战结合防护功能，正负压快速转换、智能化远程控制的高效滤毒通风系统方案</w:t>
      </w:r>
      <w:r w:rsidRPr="00D9071C">
        <w:rPr>
          <w:rFonts w:eastAsia="仿宋_GB2312"/>
          <w:bCs/>
          <w:sz w:val="28"/>
          <w:szCs w:val="28"/>
          <w:lang w:val="en"/>
        </w:rPr>
        <w:t>1</w:t>
      </w:r>
      <w:r w:rsidRPr="00D9071C">
        <w:rPr>
          <w:rFonts w:eastAsia="仿宋_GB2312"/>
          <w:bCs/>
          <w:sz w:val="28"/>
          <w:szCs w:val="28"/>
          <w:lang w:val="en"/>
        </w:rPr>
        <w:t>套；研发柔性、可展开、可撤收、可拓展的应急救援防护模块系统及预防性消毒装备，开展学校、社区等不少于</w:t>
      </w:r>
      <w:r w:rsidRPr="00D9071C">
        <w:rPr>
          <w:rFonts w:eastAsia="仿宋_GB2312"/>
          <w:bCs/>
          <w:sz w:val="28"/>
          <w:szCs w:val="28"/>
          <w:lang w:val="en"/>
        </w:rPr>
        <w:t>3</w:t>
      </w:r>
      <w:r w:rsidRPr="00D9071C">
        <w:rPr>
          <w:rFonts w:eastAsia="仿宋_GB2312"/>
          <w:bCs/>
          <w:sz w:val="28"/>
          <w:szCs w:val="28"/>
          <w:lang w:val="en"/>
        </w:rPr>
        <w:t>个应用场景示范。申报发明专利</w:t>
      </w:r>
      <w:r w:rsidRPr="00D9071C">
        <w:rPr>
          <w:rFonts w:eastAsia="仿宋_GB2312"/>
          <w:bCs/>
          <w:sz w:val="28"/>
          <w:szCs w:val="28"/>
          <w:lang w:val="en"/>
        </w:rPr>
        <w:t>3</w:t>
      </w:r>
      <w:r w:rsidRPr="00D9071C">
        <w:rPr>
          <w:rFonts w:eastAsia="仿宋_GB2312"/>
          <w:bCs/>
          <w:sz w:val="28"/>
          <w:szCs w:val="28"/>
          <w:lang w:val="en"/>
        </w:rPr>
        <w:t>－</w:t>
      </w:r>
      <w:r w:rsidRPr="00D9071C">
        <w:rPr>
          <w:rFonts w:eastAsia="仿宋_GB2312"/>
          <w:bCs/>
          <w:sz w:val="28"/>
          <w:szCs w:val="28"/>
          <w:lang w:val="en"/>
        </w:rPr>
        <w:t>5</w:t>
      </w:r>
      <w:r w:rsidRPr="00D9071C">
        <w:rPr>
          <w:rFonts w:eastAsia="仿宋_GB2312"/>
          <w:bCs/>
          <w:sz w:val="28"/>
          <w:szCs w:val="28"/>
          <w:lang w:val="en"/>
        </w:rPr>
        <w:t>项；公开发表论文</w:t>
      </w:r>
      <w:r w:rsidRPr="00D9071C">
        <w:rPr>
          <w:rFonts w:eastAsia="仿宋_GB2312"/>
          <w:bCs/>
          <w:sz w:val="28"/>
          <w:szCs w:val="28"/>
          <w:lang w:val="en"/>
        </w:rPr>
        <w:t>1</w:t>
      </w:r>
      <w:r w:rsidRPr="00D9071C">
        <w:rPr>
          <w:rFonts w:eastAsia="仿宋_GB2312"/>
          <w:kern w:val="0"/>
          <w:sz w:val="28"/>
          <w:szCs w:val="28"/>
          <w:lang w:val="zh-CN"/>
        </w:rPr>
        <w:t>－</w:t>
      </w:r>
      <w:r w:rsidRPr="00D9071C">
        <w:rPr>
          <w:rFonts w:eastAsia="仿宋_GB2312"/>
          <w:bCs/>
          <w:sz w:val="28"/>
          <w:szCs w:val="28"/>
          <w:lang w:val="en"/>
        </w:rPr>
        <w:t>2</w:t>
      </w:r>
      <w:r w:rsidRPr="00D9071C">
        <w:rPr>
          <w:rFonts w:eastAsia="仿宋_GB2312"/>
          <w:bCs/>
          <w:sz w:val="28"/>
          <w:szCs w:val="28"/>
          <w:lang w:val="en"/>
        </w:rPr>
        <w:t>篇。</w:t>
      </w:r>
      <w:r w:rsidRPr="00D9071C">
        <w:rPr>
          <w:rFonts w:eastAsia="仿宋_GB2312"/>
          <w:bCs/>
          <w:sz w:val="28"/>
          <w:szCs w:val="28"/>
        </w:rPr>
        <w:t xml:space="preserve">  </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w:t>
      </w:r>
      <w:r w:rsidRPr="00D9071C">
        <w:rPr>
          <w:rFonts w:eastAsia="仿宋_GB2312"/>
          <w:bCs/>
          <w:sz w:val="28"/>
          <w:szCs w:val="28"/>
        </w:rPr>
        <w:t>4</w:t>
      </w:r>
      <w:r w:rsidRPr="00D9071C">
        <w:rPr>
          <w:rFonts w:eastAsia="仿宋_GB2312"/>
          <w:bCs/>
          <w:sz w:val="28"/>
          <w:szCs w:val="28"/>
        </w:rPr>
        <w:t>）面上项目。</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支持开展社会安全治安防控、司法鉴定、毒品查缉及戒毒、应急反恐等领域公共安全技术研究、装备开发和应用。</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有关说明：每个项目支持经费不超过</w:t>
      </w:r>
      <w:r w:rsidRPr="00D9071C">
        <w:rPr>
          <w:rFonts w:eastAsia="仿宋_GB2312"/>
          <w:bCs/>
          <w:sz w:val="28"/>
          <w:szCs w:val="28"/>
        </w:rPr>
        <w:t>20</w:t>
      </w:r>
      <w:r w:rsidRPr="00D9071C">
        <w:rPr>
          <w:rFonts w:eastAsia="仿宋_GB2312"/>
          <w:bCs/>
          <w:sz w:val="28"/>
          <w:szCs w:val="28"/>
        </w:rPr>
        <w:t>万元。</w:t>
      </w:r>
    </w:p>
    <w:p w:rsidR="00E62D7A" w:rsidRPr="00D9071C" w:rsidRDefault="00C81A07">
      <w:pPr>
        <w:suppressAutoHyphens/>
        <w:snapToGrid w:val="0"/>
        <w:spacing w:line="420" w:lineRule="exact"/>
        <w:ind w:firstLineChars="200" w:firstLine="560"/>
        <w:rPr>
          <w:rFonts w:eastAsia="仿宋_GB2312"/>
          <w:bCs/>
          <w:sz w:val="28"/>
          <w:szCs w:val="28"/>
        </w:rPr>
      </w:pPr>
      <w:r w:rsidRPr="00D9071C">
        <w:rPr>
          <w:rFonts w:eastAsia="仿宋_GB2312"/>
          <w:bCs/>
          <w:sz w:val="28"/>
          <w:szCs w:val="28"/>
        </w:rPr>
        <w:t>4.</w:t>
      </w:r>
      <w:r w:rsidRPr="00D9071C">
        <w:rPr>
          <w:rFonts w:eastAsia="仿宋_GB2312"/>
          <w:bCs/>
          <w:sz w:val="28"/>
          <w:szCs w:val="28"/>
        </w:rPr>
        <w:t>防灾减灾</w:t>
      </w:r>
    </w:p>
    <w:p w:rsidR="00E62D7A" w:rsidRPr="00D9071C" w:rsidRDefault="00C81A07">
      <w:pPr>
        <w:suppressAutoHyphens/>
        <w:snapToGrid w:val="0"/>
        <w:spacing w:line="420" w:lineRule="exact"/>
        <w:ind w:firstLineChars="200" w:firstLine="560"/>
        <w:rPr>
          <w:rFonts w:eastAsia="仿宋_GB2312"/>
          <w:bCs/>
          <w:sz w:val="28"/>
          <w:szCs w:val="28"/>
          <w:lang w:val="en"/>
        </w:rPr>
      </w:pPr>
      <w:r w:rsidRPr="00D9071C">
        <w:rPr>
          <w:rFonts w:eastAsia="仿宋_GB2312"/>
          <w:bCs/>
          <w:sz w:val="28"/>
          <w:szCs w:val="28"/>
        </w:rPr>
        <w:t>（</w:t>
      </w:r>
      <w:r w:rsidRPr="00D9071C">
        <w:rPr>
          <w:rFonts w:eastAsia="仿宋_GB2312"/>
          <w:bCs/>
          <w:sz w:val="28"/>
          <w:szCs w:val="28"/>
        </w:rPr>
        <w:t>1</w:t>
      </w:r>
      <w:r w:rsidRPr="00D9071C">
        <w:rPr>
          <w:rFonts w:eastAsia="仿宋_GB2312"/>
          <w:bCs/>
          <w:sz w:val="28"/>
          <w:szCs w:val="28"/>
        </w:rPr>
        <w:t>）远距离森林灭火系统研制及应用示范。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针对当前森林草原防灭火的需求，开发基于火箭发射技术研制新型灭火系统，实现可远距离火势集群式压制。研究具有轻便、运载模式灵活、展开迅速、操作使用便捷发射系统，可兼容发射多种体制和射程的灭火弹，达到短时间内大范围迅速扑灭火灾或压制火势。</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rPr>
        <w:t>考核指标：研发基于火箭发射系统的远距离灭火系统</w:t>
      </w:r>
      <w:r w:rsidRPr="00D9071C">
        <w:rPr>
          <w:rFonts w:eastAsia="仿宋_GB2312"/>
          <w:bCs/>
          <w:sz w:val="28"/>
          <w:szCs w:val="28"/>
        </w:rPr>
        <w:t>1</w:t>
      </w:r>
      <w:r w:rsidRPr="00D9071C">
        <w:rPr>
          <w:rFonts w:eastAsia="仿宋_GB2312"/>
          <w:bCs/>
          <w:sz w:val="28"/>
          <w:szCs w:val="28"/>
        </w:rPr>
        <w:t>套。形成远距离灭火操作技术规范</w:t>
      </w:r>
      <w:r w:rsidRPr="00D9071C">
        <w:rPr>
          <w:rFonts w:eastAsia="仿宋_GB2312"/>
          <w:bCs/>
          <w:sz w:val="28"/>
          <w:szCs w:val="28"/>
        </w:rPr>
        <w:t>1</w:t>
      </w:r>
      <w:r w:rsidRPr="00D9071C">
        <w:rPr>
          <w:rFonts w:eastAsia="仿宋_GB2312"/>
          <w:bCs/>
          <w:sz w:val="28"/>
          <w:szCs w:val="28"/>
        </w:rPr>
        <w:t>套，灭火剂延期抛洒技术规范</w:t>
      </w:r>
      <w:r w:rsidRPr="00D9071C">
        <w:rPr>
          <w:rFonts w:eastAsia="仿宋_GB2312"/>
          <w:bCs/>
          <w:sz w:val="28"/>
          <w:szCs w:val="28"/>
        </w:rPr>
        <w:t>1</w:t>
      </w:r>
      <w:r w:rsidRPr="00D9071C">
        <w:rPr>
          <w:rFonts w:eastAsia="仿宋_GB2312"/>
          <w:bCs/>
          <w:sz w:val="28"/>
          <w:szCs w:val="28"/>
        </w:rPr>
        <w:t>套。申请发明</w:t>
      </w:r>
      <w:r w:rsidRPr="00D9071C">
        <w:rPr>
          <w:rFonts w:eastAsia="仿宋_GB2312"/>
          <w:bCs/>
          <w:sz w:val="28"/>
          <w:szCs w:val="28"/>
        </w:rPr>
        <w:lastRenderedPageBreak/>
        <w:t>专利</w:t>
      </w:r>
      <w:r w:rsidRPr="00D9071C">
        <w:rPr>
          <w:rFonts w:eastAsia="仿宋_GB2312"/>
          <w:bCs/>
          <w:sz w:val="28"/>
          <w:szCs w:val="28"/>
        </w:rPr>
        <w:t>2</w:t>
      </w:r>
      <w:r w:rsidRPr="00D9071C">
        <w:rPr>
          <w:rFonts w:eastAsia="仿宋_GB2312"/>
          <w:bCs/>
          <w:sz w:val="28"/>
          <w:szCs w:val="28"/>
          <w:lang w:val="en"/>
        </w:rPr>
        <w:t>－</w:t>
      </w:r>
      <w:r w:rsidRPr="00D9071C">
        <w:rPr>
          <w:rFonts w:eastAsia="仿宋_GB2312"/>
          <w:bCs/>
          <w:sz w:val="28"/>
          <w:szCs w:val="28"/>
        </w:rPr>
        <w:t>3</w:t>
      </w:r>
      <w:r w:rsidRPr="00D9071C">
        <w:rPr>
          <w:rFonts w:eastAsia="仿宋_GB2312"/>
          <w:bCs/>
          <w:sz w:val="28"/>
          <w:szCs w:val="28"/>
        </w:rPr>
        <w:t>项，公开发表论文</w:t>
      </w:r>
      <w:r w:rsidRPr="00D9071C">
        <w:rPr>
          <w:rFonts w:eastAsia="仿宋_GB2312"/>
          <w:bCs/>
          <w:sz w:val="28"/>
          <w:szCs w:val="28"/>
        </w:rPr>
        <w:t>1</w:t>
      </w:r>
      <w:r w:rsidRPr="00D9071C">
        <w:rPr>
          <w:rFonts w:eastAsia="仿宋_GB2312"/>
          <w:bCs/>
          <w:sz w:val="28"/>
          <w:szCs w:val="28"/>
          <w:lang w:val="en"/>
        </w:rPr>
        <w:t>－</w:t>
      </w:r>
      <w:r w:rsidRPr="00D9071C">
        <w:rPr>
          <w:rFonts w:eastAsia="仿宋_GB2312"/>
          <w:bCs/>
          <w:sz w:val="28"/>
          <w:szCs w:val="28"/>
        </w:rPr>
        <w:t>2</w:t>
      </w:r>
      <w:r w:rsidRPr="00D9071C">
        <w:rPr>
          <w:rFonts w:eastAsia="仿宋_GB2312"/>
          <w:bCs/>
          <w:sz w:val="28"/>
          <w:szCs w:val="28"/>
        </w:rPr>
        <w:t>篇。在我省开展应用示范。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w:t>
      </w:r>
      <w:r w:rsidRPr="00D9071C">
        <w:rPr>
          <w:rFonts w:eastAsia="仿宋_GB2312"/>
          <w:bCs/>
          <w:sz w:val="28"/>
          <w:szCs w:val="28"/>
        </w:rPr>
        <w:t>2</w:t>
      </w:r>
      <w:r w:rsidRPr="00D9071C">
        <w:rPr>
          <w:rFonts w:eastAsia="仿宋_GB2312"/>
          <w:bCs/>
          <w:sz w:val="28"/>
          <w:szCs w:val="28"/>
        </w:rPr>
        <w:t>）四川省森林草原防灭火三维立体大数据</w:t>
      </w:r>
      <w:r w:rsidRPr="00D9071C">
        <w:rPr>
          <w:rFonts w:eastAsia="仿宋_GB2312"/>
          <w:bCs/>
          <w:sz w:val="28"/>
          <w:szCs w:val="28"/>
        </w:rPr>
        <w:t>“</w:t>
      </w:r>
      <w:r w:rsidRPr="00D9071C">
        <w:rPr>
          <w:rFonts w:eastAsia="仿宋_GB2312"/>
          <w:bCs/>
          <w:sz w:val="28"/>
          <w:szCs w:val="28"/>
        </w:rPr>
        <w:t>一张图</w:t>
      </w:r>
      <w:r w:rsidRPr="00D9071C">
        <w:rPr>
          <w:rFonts w:eastAsia="仿宋_GB2312"/>
          <w:bCs/>
          <w:sz w:val="28"/>
          <w:szCs w:val="28"/>
        </w:rPr>
        <w:t>”</w:t>
      </w:r>
      <w:r w:rsidRPr="00D9071C">
        <w:rPr>
          <w:rFonts w:eastAsia="仿宋_GB2312"/>
          <w:bCs/>
          <w:sz w:val="28"/>
          <w:szCs w:val="28"/>
        </w:rPr>
        <w:t>关键技术及应用。</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研究内容：研究构建四川省森林草原防灭火大场景三维立体</w:t>
      </w:r>
      <w:r w:rsidRPr="00D9071C">
        <w:rPr>
          <w:rFonts w:eastAsia="仿宋_GB2312"/>
          <w:bCs/>
          <w:sz w:val="28"/>
          <w:szCs w:val="28"/>
        </w:rPr>
        <w:t>“</w:t>
      </w:r>
      <w:r w:rsidRPr="00D9071C">
        <w:rPr>
          <w:rFonts w:eastAsia="仿宋_GB2312"/>
          <w:bCs/>
          <w:sz w:val="28"/>
          <w:szCs w:val="28"/>
        </w:rPr>
        <w:t>一张图</w:t>
      </w:r>
      <w:r w:rsidRPr="00D9071C">
        <w:rPr>
          <w:rFonts w:eastAsia="仿宋_GB2312"/>
          <w:bCs/>
          <w:sz w:val="28"/>
          <w:szCs w:val="28"/>
        </w:rPr>
        <w:t>”</w:t>
      </w:r>
      <w:r w:rsidRPr="00D9071C">
        <w:rPr>
          <w:rFonts w:eastAsia="仿宋_GB2312"/>
          <w:bCs/>
          <w:sz w:val="28"/>
          <w:szCs w:val="28"/>
        </w:rPr>
        <w:t>关键技术，支撑应急指挥决策与应急处置的大数据分析技术。包括研究大规模三维立体地理信息、植被林相、可燃物、防火力量等数据同化处理与集成，以及气象数据、火点监测数据实时接入关键技术，构建森林草原防灭火基础数据库；突破基于大数据的火灾蔓延分析、扑救力量部署、防火隔离带布设等关键瓶颈问题。</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考核指标：研发全省森林草原防灭火三维立体大数据</w:t>
      </w:r>
      <w:r w:rsidRPr="00D9071C">
        <w:rPr>
          <w:rFonts w:eastAsia="仿宋_GB2312"/>
          <w:bCs/>
          <w:sz w:val="28"/>
          <w:szCs w:val="28"/>
        </w:rPr>
        <w:t>“</w:t>
      </w:r>
      <w:r w:rsidRPr="00D9071C">
        <w:rPr>
          <w:rFonts w:eastAsia="仿宋_GB2312"/>
          <w:bCs/>
          <w:sz w:val="28"/>
          <w:szCs w:val="28"/>
        </w:rPr>
        <w:t>一张图</w:t>
      </w:r>
      <w:r w:rsidRPr="00D9071C">
        <w:rPr>
          <w:rFonts w:eastAsia="仿宋_GB2312"/>
          <w:bCs/>
          <w:sz w:val="28"/>
          <w:szCs w:val="28"/>
        </w:rPr>
        <w:t>”</w:t>
      </w:r>
      <w:r w:rsidRPr="00D9071C">
        <w:rPr>
          <w:rFonts w:eastAsia="仿宋_GB2312"/>
          <w:bCs/>
          <w:sz w:val="28"/>
          <w:szCs w:val="28"/>
        </w:rPr>
        <w:t>及指挥决策支撑平台</w:t>
      </w:r>
      <w:r w:rsidRPr="00D9071C">
        <w:rPr>
          <w:rFonts w:eastAsia="仿宋_GB2312"/>
          <w:bCs/>
          <w:sz w:val="28"/>
          <w:szCs w:val="28"/>
        </w:rPr>
        <w:t>1</w:t>
      </w:r>
      <w:r w:rsidRPr="00D9071C">
        <w:rPr>
          <w:rFonts w:eastAsia="仿宋_GB2312"/>
          <w:bCs/>
          <w:sz w:val="28"/>
          <w:szCs w:val="28"/>
        </w:rPr>
        <w:t>套，在四川省政府及省应急管理厅指挥中心部署应用。申请发明专利</w:t>
      </w:r>
      <w:r w:rsidRPr="00D9071C">
        <w:rPr>
          <w:rFonts w:eastAsia="仿宋_GB2312"/>
          <w:bCs/>
          <w:sz w:val="28"/>
          <w:szCs w:val="28"/>
        </w:rPr>
        <w:t>1</w:t>
      </w:r>
      <w:r w:rsidRPr="00D9071C">
        <w:rPr>
          <w:rFonts w:eastAsia="仿宋_GB2312"/>
          <w:bCs/>
          <w:sz w:val="28"/>
          <w:szCs w:val="28"/>
        </w:rPr>
        <w:t>项，软件著作权</w:t>
      </w:r>
      <w:r w:rsidRPr="00D9071C">
        <w:rPr>
          <w:rFonts w:eastAsia="仿宋_GB2312"/>
          <w:bCs/>
          <w:sz w:val="28"/>
          <w:szCs w:val="28"/>
        </w:rPr>
        <w:t>2</w:t>
      </w:r>
      <w:r w:rsidRPr="00D9071C">
        <w:rPr>
          <w:rFonts w:eastAsia="仿宋_GB2312"/>
          <w:bCs/>
          <w:sz w:val="28"/>
          <w:szCs w:val="28"/>
          <w:lang w:val="en"/>
        </w:rPr>
        <w:t>－</w:t>
      </w:r>
      <w:r w:rsidRPr="00D9071C">
        <w:rPr>
          <w:rFonts w:eastAsia="仿宋_GB2312"/>
          <w:bCs/>
          <w:sz w:val="28"/>
          <w:szCs w:val="28"/>
        </w:rPr>
        <w:t>3</w:t>
      </w:r>
      <w:r w:rsidRPr="00D9071C">
        <w:rPr>
          <w:rFonts w:eastAsia="仿宋_GB2312"/>
          <w:bCs/>
          <w:sz w:val="28"/>
          <w:szCs w:val="28"/>
        </w:rPr>
        <w:t>项，公开发表论文</w:t>
      </w:r>
      <w:r w:rsidRPr="00D9071C">
        <w:rPr>
          <w:rFonts w:eastAsia="仿宋_GB2312"/>
          <w:bCs/>
          <w:sz w:val="28"/>
          <w:szCs w:val="28"/>
        </w:rPr>
        <w:t>1</w:t>
      </w:r>
      <w:r w:rsidRPr="00D9071C">
        <w:rPr>
          <w:rFonts w:eastAsia="仿宋_GB2312"/>
          <w:bCs/>
          <w:sz w:val="28"/>
          <w:szCs w:val="28"/>
          <w:lang w:val="en"/>
        </w:rPr>
        <w:t>－</w:t>
      </w:r>
      <w:r w:rsidRPr="00D9071C">
        <w:rPr>
          <w:rFonts w:eastAsia="仿宋_GB2312"/>
          <w:bCs/>
          <w:sz w:val="28"/>
          <w:szCs w:val="28"/>
        </w:rPr>
        <w:t>2</w:t>
      </w:r>
      <w:r w:rsidRPr="00D9071C">
        <w:rPr>
          <w:rFonts w:eastAsia="仿宋_GB2312"/>
          <w:bCs/>
          <w:sz w:val="28"/>
          <w:szCs w:val="28"/>
        </w:rPr>
        <w:t>篇。</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万元。由省应急管理厅推荐申报。</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w:t>
      </w:r>
      <w:r w:rsidRPr="00D9071C">
        <w:rPr>
          <w:rFonts w:eastAsia="仿宋_GB2312"/>
          <w:bCs/>
          <w:sz w:val="28"/>
          <w:szCs w:val="28"/>
        </w:rPr>
        <w:t>3</w:t>
      </w:r>
      <w:r w:rsidRPr="00D9071C">
        <w:rPr>
          <w:rFonts w:eastAsia="仿宋_GB2312"/>
          <w:bCs/>
          <w:sz w:val="28"/>
          <w:szCs w:val="28"/>
        </w:rPr>
        <w:t>）面上项目。</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支持开展水旱、气象、人工影响天气、地震、地质灾害、森林、草原火灾等领域防灾减灾技术研究。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有关说明：每个项目支持经费不超过</w:t>
      </w:r>
      <w:r w:rsidRPr="00D9071C">
        <w:rPr>
          <w:rFonts w:eastAsia="仿宋_GB2312"/>
          <w:bCs/>
          <w:sz w:val="28"/>
          <w:szCs w:val="28"/>
        </w:rPr>
        <w:t>20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5.</w:t>
      </w:r>
      <w:r w:rsidRPr="00D9071C">
        <w:rPr>
          <w:rFonts w:eastAsia="仿宋_GB2312"/>
          <w:bCs/>
          <w:sz w:val="28"/>
          <w:szCs w:val="28"/>
        </w:rPr>
        <w:t>气象联合减灾。</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w:t>
      </w:r>
      <w:r w:rsidRPr="00D9071C">
        <w:rPr>
          <w:rFonts w:eastAsia="仿宋_GB2312"/>
          <w:bCs/>
          <w:sz w:val="28"/>
          <w:szCs w:val="28"/>
        </w:rPr>
        <w:t>1</w:t>
      </w:r>
      <w:r w:rsidRPr="00D9071C">
        <w:rPr>
          <w:rFonts w:eastAsia="仿宋_GB2312"/>
          <w:bCs/>
          <w:sz w:val="28"/>
          <w:szCs w:val="28"/>
        </w:rPr>
        <w:t>）复杂地形快速更新精细化数值预报系统关键技术研究。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研究内容：开展复杂下垫面新型雷达和卫星资料同化应用关键技术研究；优化复杂天气气候条件下数值模式边界层参数化方案；开展复杂地形数值模式精细化预报能力评估；建成四川区域水平分辨率</w:t>
      </w:r>
      <w:r w:rsidRPr="00D9071C">
        <w:rPr>
          <w:rFonts w:eastAsia="仿宋_GB2312"/>
          <w:bCs/>
          <w:sz w:val="28"/>
          <w:szCs w:val="28"/>
        </w:rPr>
        <w:t>1</w:t>
      </w:r>
      <w:r w:rsidRPr="00D9071C">
        <w:rPr>
          <w:rFonts w:eastAsia="仿宋_GB2312"/>
          <w:bCs/>
          <w:sz w:val="28"/>
          <w:szCs w:val="28"/>
        </w:rPr>
        <w:t>公里的快速更新数值预报系统。</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考核指标：发展复杂地形</w:t>
      </w:r>
      <w:proofErr w:type="gramStart"/>
      <w:r w:rsidRPr="00D9071C">
        <w:rPr>
          <w:rFonts w:eastAsia="仿宋_GB2312"/>
          <w:bCs/>
          <w:sz w:val="28"/>
          <w:szCs w:val="28"/>
        </w:rPr>
        <w:t>云分析</w:t>
      </w:r>
      <w:proofErr w:type="gramEnd"/>
      <w:r w:rsidRPr="00D9071C">
        <w:rPr>
          <w:rFonts w:eastAsia="仿宋_GB2312"/>
          <w:bCs/>
          <w:sz w:val="28"/>
          <w:szCs w:val="28"/>
        </w:rPr>
        <w:t>新技术</w:t>
      </w:r>
      <w:r w:rsidRPr="00D9071C">
        <w:rPr>
          <w:rFonts w:eastAsia="仿宋_GB2312"/>
          <w:bCs/>
          <w:sz w:val="28"/>
          <w:szCs w:val="28"/>
        </w:rPr>
        <w:t>1</w:t>
      </w:r>
      <w:r w:rsidRPr="00D9071C">
        <w:rPr>
          <w:rFonts w:eastAsia="仿宋_GB2312"/>
          <w:bCs/>
          <w:sz w:val="28"/>
          <w:szCs w:val="28"/>
        </w:rPr>
        <w:t>项，建成</w:t>
      </w:r>
      <w:r w:rsidRPr="00D9071C">
        <w:rPr>
          <w:rFonts w:eastAsia="仿宋_GB2312"/>
          <w:bCs/>
          <w:sz w:val="28"/>
          <w:szCs w:val="28"/>
        </w:rPr>
        <w:t>1</w:t>
      </w:r>
      <w:r w:rsidRPr="00D9071C">
        <w:rPr>
          <w:rFonts w:eastAsia="仿宋_GB2312"/>
          <w:bCs/>
          <w:sz w:val="28"/>
          <w:szCs w:val="28"/>
        </w:rPr>
        <w:t>小时快速更新、水平分辨率</w:t>
      </w:r>
      <w:r w:rsidRPr="00D9071C">
        <w:rPr>
          <w:rFonts w:eastAsia="仿宋_GB2312"/>
          <w:bCs/>
          <w:sz w:val="28"/>
          <w:szCs w:val="28"/>
        </w:rPr>
        <w:t>1</w:t>
      </w:r>
      <w:r w:rsidRPr="00D9071C">
        <w:rPr>
          <w:rFonts w:eastAsia="仿宋_GB2312"/>
          <w:bCs/>
          <w:sz w:val="28"/>
          <w:szCs w:val="28"/>
        </w:rPr>
        <w:t>公里的四川区域数值预报系统，在全省</w:t>
      </w:r>
      <w:r w:rsidRPr="00D9071C">
        <w:rPr>
          <w:rFonts w:eastAsia="仿宋_GB2312"/>
          <w:bCs/>
          <w:sz w:val="28"/>
          <w:szCs w:val="28"/>
        </w:rPr>
        <w:t>10</w:t>
      </w:r>
      <w:r w:rsidRPr="00D9071C">
        <w:rPr>
          <w:rFonts w:eastAsia="仿宋_GB2312"/>
          <w:bCs/>
          <w:sz w:val="28"/>
          <w:szCs w:val="28"/>
        </w:rPr>
        <w:t>个以上市、县气象部门推广应用；申请发明专利</w:t>
      </w:r>
      <w:r w:rsidRPr="00D9071C">
        <w:rPr>
          <w:rFonts w:eastAsia="仿宋_GB2312"/>
          <w:bCs/>
          <w:sz w:val="28"/>
          <w:szCs w:val="28"/>
        </w:rPr>
        <w:t>1</w:t>
      </w:r>
      <w:r w:rsidRPr="00D9071C">
        <w:rPr>
          <w:rFonts w:eastAsia="仿宋_GB2312"/>
          <w:bCs/>
          <w:sz w:val="28"/>
          <w:szCs w:val="28"/>
          <w:lang w:val="en"/>
        </w:rPr>
        <w:t>－</w:t>
      </w:r>
      <w:r w:rsidRPr="00D9071C">
        <w:rPr>
          <w:rFonts w:eastAsia="仿宋_GB2312"/>
          <w:bCs/>
          <w:sz w:val="28"/>
          <w:szCs w:val="28"/>
        </w:rPr>
        <w:t>2</w:t>
      </w:r>
      <w:r w:rsidRPr="00D9071C">
        <w:rPr>
          <w:rFonts w:eastAsia="仿宋_GB2312"/>
          <w:bCs/>
          <w:sz w:val="28"/>
          <w:szCs w:val="28"/>
        </w:rPr>
        <w:t>项；公开发表论文</w:t>
      </w:r>
      <w:r w:rsidRPr="00D9071C">
        <w:rPr>
          <w:rFonts w:eastAsia="仿宋_GB2312"/>
          <w:bCs/>
          <w:sz w:val="28"/>
          <w:szCs w:val="28"/>
        </w:rPr>
        <w:t>3</w:t>
      </w:r>
      <w:r w:rsidRPr="00D9071C">
        <w:rPr>
          <w:rFonts w:eastAsia="仿宋_GB2312"/>
          <w:bCs/>
          <w:sz w:val="28"/>
          <w:szCs w:val="28"/>
        </w:rPr>
        <w:t>篇以上。</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w:t>
      </w:r>
      <w:r w:rsidRPr="00D9071C">
        <w:rPr>
          <w:rFonts w:eastAsia="仿宋_GB2312"/>
          <w:bCs/>
          <w:sz w:val="28"/>
          <w:szCs w:val="28"/>
        </w:rPr>
        <w:t>2</w:t>
      </w:r>
      <w:r w:rsidRPr="00D9071C">
        <w:rPr>
          <w:rFonts w:eastAsia="仿宋_GB2312"/>
          <w:bCs/>
          <w:sz w:val="28"/>
          <w:szCs w:val="28"/>
        </w:rPr>
        <w:t>）突发性暴雨精密监测关键技术及装备研究。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lastRenderedPageBreak/>
        <w:t>研究内容：研究复杂地形气象观测站网布局优化方法，优化站网布局；研究气象观测数据的质控、偏差订正及多</w:t>
      </w:r>
      <w:proofErr w:type="gramStart"/>
      <w:r w:rsidRPr="00D9071C">
        <w:rPr>
          <w:rFonts w:eastAsia="仿宋_GB2312"/>
          <w:bCs/>
          <w:sz w:val="28"/>
          <w:szCs w:val="28"/>
        </w:rPr>
        <w:t>源数据</w:t>
      </w:r>
      <w:proofErr w:type="gramEnd"/>
      <w:r w:rsidRPr="00D9071C">
        <w:rPr>
          <w:rFonts w:eastAsia="仿宋_GB2312"/>
          <w:bCs/>
          <w:sz w:val="28"/>
          <w:szCs w:val="28"/>
        </w:rPr>
        <w:t>融合关键技术开展多部门数据、产品协同应用关键技术，实现气象数据及产品在气象灾害监测预警与防范中的高效应用。研发适应山区环境的便携式气象探测仪器及配套软件。研发实现入网设备状态监控、数据接收、数据显示等功能配套软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考核指标：研发四川区域降水实况网格产品，达到逐</w:t>
      </w:r>
      <w:r w:rsidRPr="00D9071C">
        <w:rPr>
          <w:rFonts w:eastAsia="仿宋_GB2312"/>
          <w:bCs/>
          <w:sz w:val="28"/>
          <w:szCs w:val="28"/>
        </w:rPr>
        <w:t>10</w:t>
      </w:r>
      <w:r w:rsidRPr="00D9071C">
        <w:rPr>
          <w:rFonts w:eastAsia="仿宋_GB2312"/>
          <w:bCs/>
          <w:sz w:val="28"/>
          <w:szCs w:val="28"/>
        </w:rPr>
        <w:t>分钟、</w:t>
      </w:r>
      <w:r w:rsidRPr="00D9071C">
        <w:rPr>
          <w:rFonts w:eastAsia="仿宋_GB2312"/>
          <w:bCs/>
          <w:sz w:val="28"/>
          <w:szCs w:val="28"/>
        </w:rPr>
        <w:t>1km</w:t>
      </w:r>
      <w:r w:rsidRPr="00D9071C">
        <w:rPr>
          <w:rFonts w:eastAsia="仿宋_GB2312"/>
          <w:bCs/>
          <w:sz w:val="28"/>
          <w:szCs w:val="28"/>
        </w:rPr>
        <w:t>分辨率，开发高时空分辨率的降水实况网格化产品，建成突发性暴雨精密监测最优</w:t>
      </w:r>
      <w:r w:rsidRPr="00D9071C">
        <w:rPr>
          <w:rFonts w:eastAsia="仿宋_GB2312"/>
          <w:bCs/>
          <w:sz w:val="28"/>
          <w:szCs w:val="28"/>
        </w:rPr>
        <w:t>“</w:t>
      </w:r>
      <w:r w:rsidRPr="00D9071C">
        <w:rPr>
          <w:rFonts w:eastAsia="仿宋_GB2312"/>
          <w:bCs/>
          <w:sz w:val="28"/>
          <w:szCs w:val="28"/>
        </w:rPr>
        <w:t>一张</w:t>
      </w:r>
      <w:r w:rsidRPr="00D9071C">
        <w:rPr>
          <w:rFonts w:eastAsia="仿宋_GB2312"/>
          <w:bCs/>
          <w:sz w:val="28"/>
          <w:szCs w:val="28"/>
        </w:rPr>
        <w:t>”</w:t>
      </w:r>
      <w:r w:rsidRPr="00D9071C">
        <w:rPr>
          <w:rFonts w:eastAsia="仿宋_GB2312"/>
          <w:bCs/>
          <w:sz w:val="28"/>
          <w:szCs w:val="28"/>
        </w:rPr>
        <w:t>网。申请发明专利</w:t>
      </w:r>
      <w:r w:rsidRPr="00D9071C">
        <w:rPr>
          <w:rFonts w:eastAsia="仿宋_GB2312"/>
          <w:bCs/>
          <w:sz w:val="28"/>
          <w:szCs w:val="28"/>
        </w:rPr>
        <w:t>1</w:t>
      </w:r>
      <w:r w:rsidRPr="00D9071C">
        <w:rPr>
          <w:rFonts w:eastAsia="仿宋_GB2312"/>
          <w:bCs/>
          <w:sz w:val="28"/>
          <w:szCs w:val="28"/>
          <w:lang w:val="en"/>
        </w:rPr>
        <w:t>－</w:t>
      </w:r>
      <w:r w:rsidRPr="00D9071C">
        <w:rPr>
          <w:rFonts w:eastAsia="仿宋_GB2312"/>
          <w:bCs/>
          <w:sz w:val="28"/>
          <w:szCs w:val="28"/>
        </w:rPr>
        <w:t>2</w:t>
      </w:r>
      <w:r w:rsidRPr="00D9071C">
        <w:rPr>
          <w:rFonts w:eastAsia="仿宋_GB2312"/>
          <w:bCs/>
          <w:sz w:val="28"/>
          <w:szCs w:val="28"/>
        </w:rPr>
        <w:t>项，软件著作权</w:t>
      </w:r>
      <w:r w:rsidRPr="00D9071C">
        <w:rPr>
          <w:rFonts w:eastAsia="仿宋_GB2312"/>
          <w:bCs/>
          <w:sz w:val="28"/>
          <w:szCs w:val="28"/>
        </w:rPr>
        <w:t>1</w:t>
      </w:r>
      <w:r w:rsidRPr="00D9071C">
        <w:rPr>
          <w:rFonts w:eastAsia="仿宋_GB2312"/>
          <w:bCs/>
          <w:sz w:val="28"/>
          <w:szCs w:val="28"/>
        </w:rPr>
        <w:t>项，公开发表论文</w:t>
      </w:r>
      <w:r w:rsidRPr="00D9071C">
        <w:rPr>
          <w:rFonts w:eastAsia="仿宋_GB2312"/>
          <w:bCs/>
          <w:sz w:val="28"/>
          <w:szCs w:val="28"/>
        </w:rPr>
        <w:t>2</w:t>
      </w:r>
      <w:r w:rsidRPr="00D9071C">
        <w:rPr>
          <w:rFonts w:eastAsia="仿宋_GB2312"/>
          <w:bCs/>
          <w:sz w:val="28"/>
          <w:szCs w:val="28"/>
        </w:rPr>
        <w:t>篇以上；并选取</w:t>
      </w:r>
      <w:r w:rsidRPr="00D9071C">
        <w:rPr>
          <w:rFonts w:eastAsia="仿宋_GB2312"/>
          <w:bCs/>
          <w:sz w:val="28"/>
          <w:szCs w:val="28"/>
        </w:rPr>
        <w:t>1</w:t>
      </w:r>
      <w:r w:rsidRPr="00D9071C">
        <w:rPr>
          <w:rFonts w:eastAsia="仿宋_GB2312"/>
          <w:bCs/>
          <w:sz w:val="28"/>
          <w:szCs w:val="28"/>
        </w:rPr>
        <w:t>个地区开展应用示范。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便携式气象探测仪器及配套软件</w:t>
      </w:r>
      <w:r w:rsidRPr="00D9071C">
        <w:rPr>
          <w:rFonts w:eastAsia="仿宋_GB2312"/>
          <w:bCs/>
          <w:sz w:val="28"/>
          <w:szCs w:val="28"/>
        </w:rPr>
        <w:t>1</w:t>
      </w:r>
      <w:r w:rsidRPr="00D9071C">
        <w:rPr>
          <w:rFonts w:eastAsia="仿宋_GB2312"/>
          <w:bCs/>
          <w:sz w:val="28"/>
          <w:szCs w:val="28"/>
        </w:rPr>
        <w:t>套，设备观测精度达到气象行业业务要求，能自动进行公网或专网组网、自动向设定平台发送地理位置和测量数据；可在固定及移动终端实时显示观测点监测数据及统计量，可按照设定参数及阈值提醒巡检、智能预警</w:t>
      </w:r>
      <w:proofErr w:type="gramStart"/>
      <w:r w:rsidRPr="00D9071C">
        <w:rPr>
          <w:rFonts w:eastAsia="仿宋_GB2312"/>
          <w:bCs/>
          <w:sz w:val="28"/>
          <w:szCs w:val="28"/>
        </w:rPr>
        <w:t>和临灾报警</w:t>
      </w:r>
      <w:proofErr w:type="gramEnd"/>
      <w:r w:rsidRPr="00D9071C">
        <w:rPr>
          <w:rFonts w:eastAsia="仿宋_GB2312"/>
          <w:bCs/>
          <w:sz w:val="28"/>
          <w:szCs w:val="28"/>
        </w:rPr>
        <w:t>。申请发明专利</w:t>
      </w:r>
      <w:r w:rsidRPr="00D9071C">
        <w:rPr>
          <w:rFonts w:eastAsia="仿宋_GB2312"/>
          <w:bCs/>
          <w:sz w:val="28"/>
          <w:szCs w:val="28"/>
        </w:rPr>
        <w:t>1</w:t>
      </w:r>
      <w:r w:rsidRPr="00D9071C">
        <w:rPr>
          <w:rFonts w:eastAsia="仿宋_GB2312"/>
          <w:bCs/>
          <w:sz w:val="28"/>
          <w:szCs w:val="28"/>
          <w:lang w:val="en"/>
        </w:rPr>
        <w:t>－</w:t>
      </w:r>
      <w:r w:rsidRPr="00D9071C">
        <w:rPr>
          <w:rFonts w:eastAsia="仿宋_GB2312"/>
          <w:bCs/>
          <w:sz w:val="28"/>
          <w:szCs w:val="28"/>
        </w:rPr>
        <w:t>2</w:t>
      </w:r>
      <w:r w:rsidRPr="00D9071C">
        <w:rPr>
          <w:rFonts w:eastAsia="仿宋_GB2312"/>
          <w:bCs/>
          <w:sz w:val="28"/>
          <w:szCs w:val="28"/>
        </w:rPr>
        <w:t>项，软件著作权</w:t>
      </w:r>
      <w:r w:rsidRPr="00D9071C">
        <w:rPr>
          <w:rFonts w:eastAsia="仿宋_GB2312"/>
          <w:bCs/>
          <w:sz w:val="28"/>
          <w:szCs w:val="28"/>
        </w:rPr>
        <w:t>1</w:t>
      </w:r>
      <w:r w:rsidRPr="00D9071C">
        <w:rPr>
          <w:rFonts w:eastAsia="仿宋_GB2312"/>
          <w:bCs/>
          <w:sz w:val="28"/>
          <w:szCs w:val="28"/>
        </w:rPr>
        <w:t>项，公开发表论文</w:t>
      </w:r>
      <w:r w:rsidRPr="00D9071C">
        <w:rPr>
          <w:rFonts w:eastAsia="仿宋_GB2312"/>
          <w:bCs/>
          <w:sz w:val="28"/>
          <w:szCs w:val="28"/>
        </w:rPr>
        <w:t>2</w:t>
      </w:r>
      <w:r w:rsidRPr="00D9071C">
        <w:rPr>
          <w:rFonts w:eastAsia="仿宋_GB2312"/>
          <w:bCs/>
          <w:sz w:val="28"/>
          <w:szCs w:val="28"/>
        </w:rPr>
        <w:t>篇；设备和相应软件系统在四川暴雨灾害防御中实现应用示范。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w:t>
      </w:r>
      <w:r w:rsidRPr="00D9071C">
        <w:rPr>
          <w:rFonts w:eastAsia="仿宋_GB2312"/>
          <w:bCs/>
          <w:sz w:val="28"/>
          <w:szCs w:val="28"/>
        </w:rPr>
        <w:t>3</w:t>
      </w:r>
      <w:r w:rsidRPr="00D9071C">
        <w:rPr>
          <w:rFonts w:eastAsia="仿宋_GB2312"/>
          <w:bCs/>
          <w:sz w:val="28"/>
          <w:szCs w:val="28"/>
        </w:rPr>
        <w:t>）</w:t>
      </w:r>
      <w:proofErr w:type="gramStart"/>
      <w:r w:rsidRPr="00D9071C">
        <w:rPr>
          <w:rFonts w:eastAsia="仿宋_GB2312"/>
          <w:bCs/>
          <w:sz w:val="28"/>
          <w:szCs w:val="28"/>
        </w:rPr>
        <w:t>临灾避险</w:t>
      </w:r>
      <w:proofErr w:type="gramEnd"/>
      <w:r w:rsidRPr="00D9071C">
        <w:rPr>
          <w:rFonts w:eastAsia="仿宋_GB2312"/>
          <w:bCs/>
          <w:sz w:val="28"/>
          <w:szCs w:val="28"/>
        </w:rPr>
        <w:t>精细化气象保障关键技术研究。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研究内容：分析四川地区特殊地形条件对暴雨、雷电、大风、冰雹等强对流天气的动力、热力影响机制，研究复杂地形下四川突发性强对流天气形成机理；基于多源气象观测资料，研究</w:t>
      </w:r>
      <w:proofErr w:type="gramStart"/>
      <w:r w:rsidRPr="00D9071C">
        <w:rPr>
          <w:rFonts w:eastAsia="仿宋_GB2312"/>
          <w:bCs/>
          <w:sz w:val="28"/>
          <w:szCs w:val="28"/>
        </w:rPr>
        <w:t>分钟级</w:t>
      </w:r>
      <w:proofErr w:type="gramEnd"/>
      <w:r w:rsidRPr="00D9071C">
        <w:rPr>
          <w:rFonts w:eastAsia="仿宋_GB2312"/>
          <w:bCs/>
          <w:sz w:val="28"/>
          <w:szCs w:val="28"/>
        </w:rPr>
        <w:t>灾害性天气快速智能识别技术；基于多种数值模式预报产品，开展实况与模式融合订正、陡峭地形订正、多模式智能集成等订正技术研究。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考核指标：提出</w:t>
      </w:r>
      <w:r w:rsidRPr="00D9071C">
        <w:rPr>
          <w:rFonts w:eastAsia="仿宋_GB2312"/>
          <w:bCs/>
          <w:sz w:val="28"/>
          <w:szCs w:val="28"/>
        </w:rPr>
        <w:t>1</w:t>
      </w:r>
      <w:r w:rsidRPr="00D9071C">
        <w:rPr>
          <w:rFonts w:eastAsia="仿宋_GB2312"/>
          <w:bCs/>
          <w:sz w:val="28"/>
          <w:szCs w:val="28"/>
        </w:rPr>
        <w:t>种实况监测与数值模式融合、传统天气学模型和人工智能新技术相结合的突发性强对流天气临近预报方法；研发</w:t>
      </w:r>
      <w:proofErr w:type="gramStart"/>
      <w:r w:rsidRPr="00D9071C">
        <w:rPr>
          <w:rFonts w:eastAsia="仿宋_GB2312"/>
          <w:bCs/>
          <w:sz w:val="28"/>
          <w:szCs w:val="28"/>
        </w:rPr>
        <w:t>适用于临灾避险</w:t>
      </w:r>
      <w:proofErr w:type="gramEnd"/>
      <w:r w:rsidRPr="00D9071C">
        <w:rPr>
          <w:rFonts w:eastAsia="仿宋_GB2312"/>
          <w:bCs/>
          <w:sz w:val="28"/>
          <w:szCs w:val="28"/>
        </w:rPr>
        <w:t>气象保障服务的</w:t>
      </w:r>
      <w:proofErr w:type="gramStart"/>
      <w:r w:rsidRPr="00D9071C">
        <w:rPr>
          <w:rFonts w:eastAsia="仿宋_GB2312"/>
          <w:bCs/>
          <w:sz w:val="28"/>
          <w:szCs w:val="28"/>
        </w:rPr>
        <w:t>精细化强对流</w:t>
      </w:r>
      <w:proofErr w:type="gramEnd"/>
      <w:r w:rsidRPr="00D9071C">
        <w:rPr>
          <w:rFonts w:eastAsia="仿宋_GB2312"/>
          <w:bCs/>
          <w:sz w:val="28"/>
          <w:szCs w:val="28"/>
        </w:rPr>
        <w:t>天气预警产品，并在全省</w:t>
      </w:r>
      <w:r w:rsidRPr="00D9071C">
        <w:rPr>
          <w:rFonts w:eastAsia="仿宋_GB2312"/>
          <w:bCs/>
          <w:sz w:val="28"/>
          <w:szCs w:val="28"/>
        </w:rPr>
        <w:t>10</w:t>
      </w:r>
      <w:r w:rsidRPr="00D9071C">
        <w:rPr>
          <w:rFonts w:eastAsia="仿宋_GB2312"/>
          <w:bCs/>
          <w:sz w:val="28"/>
          <w:szCs w:val="28"/>
        </w:rPr>
        <w:t>个以上市、县气象部门推广应用；申请软件著作权</w:t>
      </w:r>
      <w:r w:rsidRPr="00D9071C">
        <w:rPr>
          <w:rFonts w:eastAsia="仿宋_GB2312"/>
          <w:bCs/>
          <w:sz w:val="28"/>
          <w:szCs w:val="28"/>
        </w:rPr>
        <w:t>1</w:t>
      </w:r>
      <w:r w:rsidRPr="00D9071C">
        <w:rPr>
          <w:rFonts w:eastAsia="仿宋_GB2312"/>
          <w:bCs/>
          <w:sz w:val="28"/>
          <w:szCs w:val="28"/>
        </w:rPr>
        <w:t>项，公开发表论文</w:t>
      </w:r>
      <w:r w:rsidRPr="00D9071C">
        <w:rPr>
          <w:rFonts w:eastAsia="仿宋_GB2312"/>
          <w:bCs/>
          <w:sz w:val="28"/>
          <w:szCs w:val="28"/>
        </w:rPr>
        <w:t>3</w:t>
      </w:r>
      <w:r w:rsidRPr="00D9071C">
        <w:rPr>
          <w:rFonts w:eastAsia="仿宋_GB2312"/>
          <w:bCs/>
          <w:sz w:val="28"/>
          <w:szCs w:val="28"/>
        </w:rPr>
        <w:t>篇。</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w:t>
      </w:r>
      <w:r w:rsidRPr="00D9071C">
        <w:rPr>
          <w:rFonts w:eastAsia="仿宋_GB2312"/>
          <w:bCs/>
          <w:sz w:val="28"/>
          <w:szCs w:val="28"/>
        </w:rPr>
        <w:t>4</w:t>
      </w:r>
      <w:r w:rsidRPr="00D9071C">
        <w:rPr>
          <w:rFonts w:eastAsia="仿宋_GB2312"/>
          <w:bCs/>
          <w:sz w:val="28"/>
          <w:szCs w:val="28"/>
        </w:rPr>
        <w:t>）突发性暴雨灾害风险评估关键技术研究。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lastRenderedPageBreak/>
        <w:t>研究内容：基于快速更新的高时空分辨率实况和预报降水数据，开展突发性暴雨在不同下垫面的致灾机理研究；开展防灾减灾大数据分析挖掘，构建基于降水</w:t>
      </w:r>
      <w:r w:rsidRPr="00D9071C">
        <w:rPr>
          <w:rFonts w:eastAsia="仿宋_GB2312"/>
          <w:bCs/>
          <w:sz w:val="28"/>
          <w:szCs w:val="28"/>
        </w:rPr>
        <w:t>—</w:t>
      </w:r>
      <w:r w:rsidRPr="00D9071C">
        <w:rPr>
          <w:rFonts w:eastAsia="仿宋_GB2312"/>
          <w:bCs/>
          <w:sz w:val="28"/>
          <w:szCs w:val="28"/>
        </w:rPr>
        <w:t>陆面</w:t>
      </w:r>
      <w:proofErr w:type="gramStart"/>
      <w:r w:rsidRPr="00D9071C">
        <w:rPr>
          <w:rFonts w:eastAsia="仿宋_GB2312"/>
          <w:bCs/>
          <w:sz w:val="28"/>
          <w:szCs w:val="28"/>
        </w:rPr>
        <w:t>承灾能力</w:t>
      </w:r>
      <w:proofErr w:type="gramEnd"/>
      <w:r w:rsidRPr="00D9071C">
        <w:rPr>
          <w:rFonts w:eastAsia="仿宋_GB2312"/>
          <w:bCs/>
          <w:sz w:val="28"/>
          <w:szCs w:val="28"/>
        </w:rPr>
        <w:t>耦合的暴雨致灾风险预估模型；研发气象防灾减灾综合服务系统，实现四川省突发性暴雨灾害风险的精细化动态监测及未来</w:t>
      </w:r>
      <w:r w:rsidRPr="00D9071C">
        <w:rPr>
          <w:rFonts w:eastAsia="仿宋_GB2312"/>
          <w:bCs/>
          <w:sz w:val="28"/>
          <w:szCs w:val="28"/>
        </w:rPr>
        <w:t>0</w:t>
      </w:r>
      <w:r w:rsidRPr="00D9071C">
        <w:rPr>
          <w:rFonts w:eastAsia="仿宋_GB2312"/>
          <w:bCs/>
          <w:sz w:val="28"/>
          <w:szCs w:val="28"/>
          <w:lang w:val="en"/>
        </w:rPr>
        <w:t>－</w:t>
      </w:r>
      <w:r w:rsidRPr="00D9071C">
        <w:rPr>
          <w:rFonts w:eastAsia="仿宋_GB2312"/>
          <w:bCs/>
          <w:sz w:val="28"/>
          <w:szCs w:val="28"/>
        </w:rPr>
        <w:t>12h</w:t>
      </w:r>
      <w:r w:rsidRPr="00D9071C">
        <w:rPr>
          <w:rFonts w:eastAsia="仿宋_GB2312"/>
          <w:bCs/>
          <w:sz w:val="28"/>
          <w:szCs w:val="28"/>
        </w:rPr>
        <w:t>预警。</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考核指标：提出</w:t>
      </w:r>
      <w:r w:rsidRPr="00D9071C">
        <w:rPr>
          <w:rFonts w:eastAsia="仿宋_GB2312"/>
          <w:bCs/>
          <w:sz w:val="28"/>
          <w:szCs w:val="28"/>
        </w:rPr>
        <w:t>1</w:t>
      </w:r>
      <w:r w:rsidRPr="00D9071C">
        <w:rPr>
          <w:rFonts w:eastAsia="仿宋_GB2312"/>
          <w:bCs/>
          <w:sz w:val="28"/>
          <w:szCs w:val="28"/>
        </w:rPr>
        <w:t>种快速基于降水与不同地表承载能力融合的突发性暴雨风险监测与预警方法；研发气象防灾减灾服务系统，在全省</w:t>
      </w:r>
      <w:r w:rsidRPr="00D9071C">
        <w:rPr>
          <w:rFonts w:eastAsia="仿宋_GB2312"/>
          <w:bCs/>
          <w:sz w:val="28"/>
          <w:szCs w:val="28"/>
        </w:rPr>
        <w:t>10</w:t>
      </w:r>
      <w:r w:rsidRPr="00D9071C">
        <w:rPr>
          <w:rFonts w:eastAsia="仿宋_GB2312"/>
          <w:bCs/>
          <w:sz w:val="28"/>
          <w:szCs w:val="28"/>
        </w:rPr>
        <w:t>个以上市、县气象部门推广应用；申请发明专利</w:t>
      </w:r>
      <w:r w:rsidRPr="00D9071C">
        <w:rPr>
          <w:rFonts w:eastAsia="仿宋_GB2312"/>
          <w:bCs/>
          <w:sz w:val="28"/>
          <w:szCs w:val="28"/>
        </w:rPr>
        <w:t>1</w:t>
      </w:r>
      <w:r w:rsidRPr="00D9071C">
        <w:rPr>
          <w:rFonts w:eastAsia="仿宋_GB2312"/>
          <w:bCs/>
          <w:sz w:val="28"/>
          <w:szCs w:val="28"/>
        </w:rPr>
        <w:t>项，软件著作权</w:t>
      </w:r>
      <w:r w:rsidRPr="00D9071C">
        <w:rPr>
          <w:rFonts w:eastAsia="仿宋_GB2312"/>
          <w:bCs/>
          <w:sz w:val="28"/>
          <w:szCs w:val="28"/>
        </w:rPr>
        <w:t>2</w:t>
      </w:r>
      <w:r w:rsidRPr="00D9071C">
        <w:rPr>
          <w:rFonts w:eastAsia="仿宋_GB2312"/>
          <w:bCs/>
          <w:sz w:val="28"/>
          <w:szCs w:val="28"/>
        </w:rPr>
        <w:t>项以上，公开发表论文</w:t>
      </w:r>
      <w:r w:rsidRPr="00D9071C">
        <w:rPr>
          <w:rFonts w:eastAsia="仿宋_GB2312"/>
          <w:bCs/>
          <w:sz w:val="28"/>
          <w:szCs w:val="28"/>
        </w:rPr>
        <w:t>2</w:t>
      </w:r>
      <w:r w:rsidRPr="00D9071C">
        <w:rPr>
          <w:rFonts w:eastAsia="仿宋_GB2312"/>
          <w:bCs/>
          <w:sz w:val="28"/>
          <w:szCs w:val="28"/>
        </w:rPr>
        <w:t>篇以上。</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w:t>
      </w:r>
      <w:r w:rsidRPr="00D9071C">
        <w:rPr>
          <w:rFonts w:eastAsia="仿宋_GB2312"/>
          <w:bCs/>
          <w:sz w:val="28"/>
          <w:szCs w:val="28"/>
        </w:rPr>
        <w:t>5</w:t>
      </w:r>
      <w:r w:rsidRPr="00D9071C">
        <w:rPr>
          <w:rFonts w:eastAsia="仿宋_GB2312"/>
          <w:bCs/>
          <w:sz w:val="28"/>
          <w:szCs w:val="28"/>
        </w:rPr>
        <w:t>）突发性气象灾害监测预报关键技术集成与应用示范。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研究海量泛气象数据存储服务模型，实现数据的实时收集、存储和亚秒级服务；研究泛气象数据挖掘分析技术，开展气象灾害监测预警算法的模型训练和持续集成；建成集突发性暴雨灾害精细化监测、预警和服务为一体的四川省突发性暴雨灾害智慧监测预警系统，实现在四川省气象局的业务应用，挑选</w:t>
      </w:r>
      <w:r w:rsidRPr="00D9071C">
        <w:rPr>
          <w:rFonts w:eastAsia="仿宋_GB2312"/>
          <w:bCs/>
          <w:sz w:val="28"/>
          <w:szCs w:val="28"/>
        </w:rPr>
        <w:t>1</w:t>
      </w:r>
      <w:r w:rsidRPr="00D9071C">
        <w:rPr>
          <w:rFonts w:eastAsia="仿宋_GB2312"/>
          <w:bCs/>
          <w:sz w:val="28"/>
          <w:szCs w:val="28"/>
        </w:rPr>
        <w:t>个易受突发性气象灾害影响地区，在其防灾减灾和应急服务中开展应用示范。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考核指标：提出</w:t>
      </w:r>
      <w:r w:rsidRPr="00D9071C">
        <w:rPr>
          <w:rFonts w:eastAsia="仿宋_GB2312"/>
          <w:bCs/>
          <w:sz w:val="28"/>
          <w:szCs w:val="28"/>
        </w:rPr>
        <w:t>1</w:t>
      </w:r>
      <w:r w:rsidRPr="00D9071C">
        <w:rPr>
          <w:rFonts w:eastAsia="仿宋_GB2312"/>
          <w:bCs/>
          <w:sz w:val="28"/>
          <w:szCs w:val="28"/>
        </w:rPr>
        <w:t>种集气象数据接入、</w:t>
      </w:r>
      <w:proofErr w:type="gramStart"/>
      <w:r w:rsidRPr="00D9071C">
        <w:rPr>
          <w:rFonts w:eastAsia="仿宋_GB2312"/>
          <w:bCs/>
          <w:sz w:val="28"/>
          <w:szCs w:val="28"/>
        </w:rPr>
        <w:t>算力调度</w:t>
      </w:r>
      <w:proofErr w:type="gramEnd"/>
      <w:r w:rsidRPr="00D9071C">
        <w:rPr>
          <w:rFonts w:eastAsia="仿宋_GB2312"/>
          <w:bCs/>
          <w:sz w:val="28"/>
          <w:szCs w:val="28"/>
        </w:rPr>
        <w:t>、模型训练、算法开发为一体的气象数据挖掘分析框架模型；申请发明专利</w:t>
      </w:r>
      <w:r w:rsidRPr="00D9071C">
        <w:rPr>
          <w:rFonts w:eastAsia="仿宋_GB2312"/>
          <w:bCs/>
          <w:sz w:val="28"/>
          <w:szCs w:val="28"/>
        </w:rPr>
        <w:t>1</w:t>
      </w:r>
      <w:r w:rsidRPr="00D9071C">
        <w:rPr>
          <w:rFonts w:eastAsia="仿宋_GB2312"/>
          <w:bCs/>
          <w:sz w:val="28"/>
          <w:szCs w:val="28"/>
          <w:lang w:val="en"/>
        </w:rPr>
        <w:t>－</w:t>
      </w:r>
      <w:r w:rsidRPr="00D9071C">
        <w:rPr>
          <w:rFonts w:eastAsia="仿宋_GB2312"/>
          <w:bCs/>
          <w:sz w:val="28"/>
          <w:szCs w:val="28"/>
        </w:rPr>
        <w:t>2</w:t>
      </w:r>
      <w:r w:rsidRPr="00D9071C">
        <w:rPr>
          <w:rFonts w:eastAsia="仿宋_GB2312"/>
          <w:bCs/>
          <w:sz w:val="28"/>
          <w:szCs w:val="28"/>
        </w:rPr>
        <w:t>项，软件著作权</w:t>
      </w:r>
      <w:r w:rsidRPr="00D9071C">
        <w:rPr>
          <w:rFonts w:eastAsia="仿宋_GB2312"/>
          <w:bCs/>
          <w:sz w:val="28"/>
          <w:szCs w:val="28"/>
        </w:rPr>
        <w:t>1</w:t>
      </w:r>
      <w:r w:rsidRPr="00D9071C">
        <w:rPr>
          <w:rFonts w:eastAsia="仿宋_GB2312"/>
          <w:bCs/>
          <w:sz w:val="28"/>
          <w:szCs w:val="28"/>
        </w:rPr>
        <w:t>项，公开发表论文</w:t>
      </w:r>
      <w:r w:rsidRPr="00D9071C">
        <w:rPr>
          <w:rFonts w:eastAsia="仿宋_GB2312"/>
          <w:bCs/>
          <w:sz w:val="28"/>
          <w:szCs w:val="28"/>
        </w:rPr>
        <w:t>2</w:t>
      </w:r>
      <w:r w:rsidRPr="00D9071C">
        <w:rPr>
          <w:rFonts w:eastAsia="仿宋_GB2312"/>
          <w:bCs/>
          <w:sz w:val="28"/>
          <w:szCs w:val="28"/>
        </w:rPr>
        <w:t>篇以上；建成四川省突发性暴雨灾害智慧监测预警系统，选取</w:t>
      </w:r>
      <w:r w:rsidRPr="00D9071C">
        <w:rPr>
          <w:rFonts w:eastAsia="仿宋_GB2312"/>
          <w:bCs/>
          <w:sz w:val="28"/>
          <w:szCs w:val="28"/>
        </w:rPr>
        <w:t>1</w:t>
      </w:r>
      <w:r w:rsidRPr="00D9071C">
        <w:rPr>
          <w:rFonts w:eastAsia="仿宋_GB2312"/>
          <w:bCs/>
          <w:sz w:val="28"/>
          <w:szCs w:val="28"/>
        </w:rPr>
        <w:t>个地区开展应用示范。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w:t>
      </w:r>
      <w:r w:rsidRPr="00D9071C">
        <w:rPr>
          <w:rFonts w:eastAsia="仿宋_GB2312"/>
          <w:bCs/>
          <w:sz w:val="28"/>
          <w:szCs w:val="28"/>
        </w:rPr>
        <w:t>6</w:t>
      </w:r>
      <w:r w:rsidRPr="00D9071C">
        <w:rPr>
          <w:rFonts w:eastAsia="仿宋_GB2312"/>
          <w:bCs/>
          <w:sz w:val="28"/>
          <w:szCs w:val="28"/>
        </w:rPr>
        <w:t>）四川复杂地形下积层混合云的人工影响天气关键技术研究。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开展积层混合云的综合观测试验，研究积层混合云的云物理宏微观结构特征，研究云降水形成发展的大尺度环流特征，揭示降水形成机理。开展对空中云水资源的评估和降水效率研究，揭示空中云水资源分布特征。开展积层混合云作业指标验证试验，开展飞机增雨作业</w:t>
      </w:r>
      <w:r w:rsidRPr="00D9071C">
        <w:rPr>
          <w:rFonts w:eastAsia="仿宋_GB2312"/>
          <w:bCs/>
          <w:sz w:val="28"/>
          <w:szCs w:val="28"/>
        </w:rPr>
        <w:t>10</w:t>
      </w:r>
      <w:r w:rsidRPr="00D9071C">
        <w:rPr>
          <w:rFonts w:eastAsia="仿宋_GB2312"/>
          <w:bCs/>
          <w:sz w:val="28"/>
          <w:szCs w:val="28"/>
        </w:rPr>
        <w:t>架次，地面作业</w:t>
      </w:r>
      <w:r w:rsidRPr="00D9071C">
        <w:rPr>
          <w:rFonts w:eastAsia="仿宋_GB2312"/>
          <w:bCs/>
          <w:sz w:val="28"/>
          <w:szCs w:val="28"/>
        </w:rPr>
        <w:t>20</w:t>
      </w:r>
      <w:r w:rsidRPr="00D9071C">
        <w:rPr>
          <w:rFonts w:eastAsia="仿宋_GB2312"/>
          <w:bCs/>
          <w:sz w:val="28"/>
          <w:szCs w:val="28"/>
        </w:rPr>
        <w:t>炮箭次；开展人工增雨效果评估研究，建立复杂地形下积层混合云的云模式，提高人工增雨作业催化技术和作业效果。</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考核指标：形成积层混合云催化作业技术方法。建立效果评估系统</w:t>
      </w:r>
      <w:r w:rsidRPr="00D9071C">
        <w:rPr>
          <w:rFonts w:eastAsia="仿宋_GB2312"/>
          <w:bCs/>
          <w:sz w:val="28"/>
          <w:szCs w:val="28"/>
        </w:rPr>
        <w:lastRenderedPageBreak/>
        <w:t>1</w:t>
      </w:r>
      <w:r w:rsidRPr="00D9071C">
        <w:rPr>
          <w:rFonts w:eastAsia="仿宋_GB2312"/>
          <w:bCs/>
          <w:sz w:val="28"/>
          <w:szCs w:val="28"/>
        </w:rPr>
        <w:t>套，软件著作权</w:t>
      </w:r>
      <w:r w:rsidRPr="00D9071C">
        <w:rPr>
          <w:rFonts w:eastAsia="仿宋_GB2312"/>
          <w:bCs/>
          <w:sz w:val="28"/>
          <w:szCs w:val="28"/>
        </w:rPr>
        <w:t>2</w:t>
      </w:r>
      <w:r w:rsidRPr="00D9071C">
        <w:rPr>
          <w:rFonts w:eastAsia="仿宋_GB2312"/>
          <w:bCs/>
          <w:sz w:val="28"/>
          <w:szCs w:val="28"/>
        </w:rPr>
        <w:t>项，公开发表论文</w:t>
      </w:r>
      <w:r w:rsidRPr="00D9071C">
        <w:rPr>
          <w:rFonts w:eastAsia="仿宋_GB2312"/>
          <w:bCs/>
          <w:sz w:val="28"/>
          <w:szCs w:val="28"/>
        </w:rPr>
        <w:t>2</w:t>
      </w:r>
      <w:r w:rsidRPr="00D9071C">
        <w:rPr>
          <w:rFonts w:eastAsia="仿宋_GB2312"/>
          <w:bCs/>
          <w:sz w:val="28"/>
          <w:szCs w:val="28"/>
          <w:lang w:val="en"/>
        </w:rPr>
        <w:t>－</w:t>
      </w:r>
      <w:r w:rsidRPr="00D9071C">
        <w:rPr>
          <w:rFonts w:eastAsia="仿宋_GB2312"/>
          <w:bCs/>
          <w:sz w:val="28"/>
          <w:szCs w:val="28"/>
        </w:rPr>
        <w:t>5</w:t>
      </w:r>
      <w:r w:rsidRPr="00D9071C">
        <w:rPr>
          <w:rFonts w:eastAsia="仿宋_GB2312"/>
          <w:bCs/>
          <w:sz w:val="28"/>
          <w:szCs w:val="28"/>
        </w:rPr>
        <w:t>篇；在</w:t>
      </w:r>
      <w:r w:rsidRPr="00D9071C">
        <w:rPr>
          <w:rFonts w:eastAsia="仿宋_GB2312"/>
          <w:bCs/>
          <w:sz w:val="28"/>
          <w:szCs w:val="28"/>
        </w:rPr>
        <w:t>1</w:t>
      </w:r>
      <w:r w:rsidRPr="00D9071C">
        <w:rPr>
          <w:rFonts w:eastAsia="仿宋_GB2312"/>
          <w:bCs/>
          <w:sz w:val="28"/>
          <w:szCs w:val="28"/>
        </w:rPr>
        <w:t>个以上地区开展应用示范。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pacing w:line="420" w:lineRule="exact"/>
        <w:ind w:firstLine="643"/>
        <w:rPr>
          <w:rFonts w:eastAsia="楷体_GB2312"/>
          <w:kern w:val="0"/>
          <w:sz w:val="28"/>
          <w:szCs w:val="28"/>
          <w:lang w:val="zh-CN"/>
        </w:rPr>
      </w:pPr>
      <w:r w:rsidRPr="00D9071C">
        <w:rPr>
          <w:rFonts w:eastAsia="楷体_GB2312"/>
          <w:kern w:val="0"/>
          <w:sz w:val="28"/>
          <w:szCs w:val="28"/>
          <w:lang w:val="zh-CN"/>
        </w:rPr>
        <w:t>（十）优质白酒。</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rPr>
        <w:t>1.</w:t>
      </w:r>
      <w:r w:rsidRPr="00D9071C">
        <w:rPr>
          <w:rFonts w:eastAsia="仿宋_GB2312"/>
          <w:bCs/>
          <w:sz w:val="28"/>
          <w:szCs w:val="28"/>
        </w:rPr>
        <w:t>基于大数据智能的白酒固态发酵生物反应器研发。</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研发基于大数据智能的白酒固态发酵生物反应器，包括自动化、智能化的生物反应器硬件；基于边缘计算架构的工业控制网络，以实现对大数量的白酒固态发酵生物反应器的多维数据实时感知和在线分析处理；构建基于大数据和深度学习的白酒固态发酵模型，实现对发酵过程的管控，从而提升产品品质。实现白酒发酵容器从泥窖、石窖、陶坛到智能化生物反应器的转变。</w:t>
      </w:r>
    </w:p>
    <w:p w:rsidR="00E62D7A" w:rsidRPr="00D9071C" w:rsidRDefault="00C81A07">
      <w:pPr>
        <w:spacing w:line="420" w:lineRule="exact"/>
        <w:ind w:firstLine="643"/>
        <w:rPr>
          <w:rFonts w:eastAsia="仿宋_GB2312"/>
          <w:kern w:val="0"/>
          <w:sz w:val="28"/>
          <w:szCs w:val="28"/>
          <w:lang w:val="zh-CN"/>
        </w:rPr>
      </w:pPr>
      <w:r w:rsidRPr="00D9071C">
        <w:rPr>
          <w:rFonts w:eastAsia="仿宋_GB2312"/>
          <w:bCs/>
          <w:sz w:val="28"/>
          <w:szCs w:val="28"/>
        </w:rPr>
        <w:t>考核指标：研发的生物反应器和发酵生产白酒符合国家和行业标准相关要求。反应器一轮发酵期发酵指标达到己酸乙酯含量不少于</w:t>
      </w:r>
      <w:r w:rsidRPr="00D9071C">
        <w:rPr>
          <w:rFonts w:eastAsia="仿宋_GB2312"/>
          <w:bCs/>
          <w:sz w:val="28"/>
          <w:szCs w:val="28"/>
        </w:rPr>
        <w:t>6000mg/L</w:t>
      </w:r>
      <w:r w:rsidRPr="00D9071C">
        <w:rPr>
          <w:rFonts w:eastAsia="仿宋_GB2312"/>
          <w:bCs/>
          <w:sz w:val="28"/>
          <w:szCs w:val="28"/>
        </w:rPr>
        <w:t>，己酸乙酯与乙酸乙酯的比例大于</w:t>
      </w:r>
      <w:r w:rsidRPr="00D9071C">
        <w:rPr>
          <w:rFonts w:eastAsia="仿宋_GB2312"/>
          <w:bCs/>
          <w:sz w:val="28"/>
          <w:szCs w:val="28"/>
        </w:rPr>
        <w:t>1</w:t>
      </w:r>
      <w:r w:rsidRPr="00D9071C">
        <w:rPr>
          <w:rFonts w:eastAsia="仿宋_GB2312"/>
          <w:bCs/>
          <w:sz w:val="28"/>
          <w:szCs w:val="28"/>
        </w:rPr>
        <w:t>。基于边缘计算架构的网络控制的白酒固态发酵生物反应器数量不少于</w:t>
      </w:r>
      <w:r w:rsidRPr="00D9071C">
        <w:rPr>
          <w:rFonts w:eastAsia="仿宋_GB2312"/>
          <w:bCs/>
          <w:sz w:val="28"/>
          <w:szCs w:val="28"/>
        </w:rPr>
        <w:t>1000</w:t>
      </w:r>
      <w:r w:rsidRPr="00D9071C">
        <w:rPr>
          <w:rFonts w:eastAsia="仿宋_GB2312"/>
          <w:bCs/>
          <w:sz w:val="28"/>
          <w:szCs w:val="28"/>
        </w:rPr>
        <w:t>个，固态发酵感</w:t>
      </w:r>
      <w:r w:rsidRPr="00D9071C">
        <w:rPr>
          <w:rFonts w:eastAsia="仿宋_GB2312"/>
          <w:kern w:val="0"/>
          <w:sz w:val="28"/>
          <w:szCs w:val="28"/>
          <w:lang w:val="zh-CN"/>
        </w:rPr>
        <w:t>知参数数据种类不少于</w:t>
      </w:r>
      <w:r w:rsidRPr="00D9071C">
        <w:rPr>
          <w:rFonts w:eastAsia="仿宋_GB2312"/>
          <w:kern w:val="0"/>
          <w:sz w:val="28"/>
          <w:szCs w:val="28"/>
          <w:lang w:val="zh-CN"/>
        </w:rPr>
        <w:t>5</w:t>
      </w:r>
      <w:r w:rsidRPr="00D9071C">
        <w:rPr>
          <w:rFonts w:eastAsia="仿宋_GB2312"/>
          <w:kern w:val="0"/>
          <w:sz w:val="28"/>
          <w:szCs w:val="28"/>
          <w:lang w:val="zh-CN"/>
        </w:rPr>
        <w:t>。白酒固态发酵模型的管控提升优质白酒产量。申请发明专利</w:t>
      </w:r>
      <w:r w:rsidRPr="00D9071C">
        <w:rPr>
          <w:rFonts w:eastAsia="仿宋_GB2312"/>
          <w:kern w:val="0"/>
          <w:sz w:val="28"/>
          <w:szCs w:val="28"/>
          <w:lang w:val="zh-CN"/>
        </w:rPr>
        <w:t>4</w:t>
      </w:r>
      <w:r w:rsidRPr="00D9071C">
        <w:rPr>
          <w:rFonts w:eastAsia="仿宋_GB2312"/>
          <w:bCs/>
          <w:sz w:val="28"/>
          <w:szCs w:val="28"/>
          <w:lang w:val="en"/>
        </w:rPr>
        <w:t>－</w:t>
      </w:r>
      <w:r w:rsidRPr="00D9071C">
        <w:rPr>
          <w:rFonts w:eastAsia="仿宋_GB2312"/>
          <w:kern w:val="0"/>
          <w:sz w:val="28"/>
          <w:szCs w:val="28"/>
          <w:lang w:val="zh-CN"/>
        </w:rPr>
        <w:t>6</w:t>
      </w:r>
      <w:r w:rsidRPr="00D9071C">
        <w:rPr>
          <w:rFonts w:eastAsia="仿宋_GB2312"/>
          <w:kern w:val="0"/>
          <w:sz w:val="28"/>
          <w:szCs w:val="28"/>
          <w:lang w:val="zh-CN"/>
        </w:rPr>
        <w:t>项，公开发表论文</w:t>
      </w:r>
      <w:r w:rsidRPr="00D9071C">
        <w:rPr>
          <w:rFonts w:eastAsia="仿宋_GB2312"/>
          <w:kern w:val="0"/>
          <w:sz w:val="28"/>
          <w:szCs w:val="28"/>
          <w:lang w:val="zh-CN"/>
        </w:rPr>
        <w:t>3</w:t>
      </w:r>
      <w:r w:rsidRPr="00D9071C">
        <w:rPr>
          <w:rFonts w:eastAsia="仿宋_GB2312"/>
          <w:bCs/>
          <w:sz w:val="28"/>
          <w:szCs w:val="28"/>
          <w:lang w:val="en"/>
        </w:rPr>
        <w:t>－</w:t>
      </w:r>
      <w:r w:rsidRPr="00D9071C">
        <w:rPr>
          <w:rFonts w:eastAsia="仿宋_GB2312"/>
          <w:kern w:val="0"/>
          <w:sz w:val="28"/>
          <w:szCs w:val="28"/>
          <w:lang w:val="zh-CN"/>
        </w:rPr>
        <w:t>4</w:t>
      </w:r>
      <w:r w:rsidRPr="00D9071C">
        <w:rPr>
          <w:rFonts w:eastAsia="仿宋_GB2312"/>
          <w:kern w:val="0"/>
          <w:sz w:val="28"/>
          <w:szCs w:val="28"/>
          <w:lang w:val="zh-CN"/>
        </w:rPr>
        <w:t>篇。建立示范基地</w:t>
      </w:r>
      <w:r w:rsidRPr="00D9071C">
        <w:rPr>
          <w:rFonts w:eastAsia="仿宋_GB2312"/>
          <w:kern w:val="0"/>
          <w:sz w:val="28"/>
          <w:szCs w:val="28"/>
          <w:lang w:val="zh-CN"/>
        </w:rPr>
        <w:t>1</w:t>
      </w:r>
      <w:r w:rsidRPr="00D9071C">
        <w:rPr>
          <w:rFonts w:eastAsia="仿宋_GB2312"/>
          <w:kern w:val="0"/>
          <w:sz w:val="28"/>
          <w:szCs w:val="28"/>
          <w:lang w:val="zh-CN"/>
        </w:rPr>
        <w:t>个，研究成果在</w:t>
      </w:r>
      <w:r w:rsidRPr="00D9071C">
        <w:rPr>
          <w:rFonts w:eastAsia="仿宋_GB2312"/>
          <w:kern w:val="0"/>
          <w:sz w:val="28"/>
          <w:szCs w:val="28"/>
          <w:lang w:val="zh-CN"/>
        </w:rPr>
        <w:t>1</w:t>
      </w:r>
      <w:r w:rsidRPr="00D9071C">
        <w:rPr>
          <w:rFonts w:eastAsia="仿宋_GB2312"/>
          <w:bCs/>
          <w:sz w:val="28"/>
          <w:szCs w:val="28"/>
          <w:lang w:val="en"/>
        </w:rPr>
        <w:t>－</w:t>
      </w:r>
      <w:r w:rsidRPr="00D9071C">
        <w:rPr>
          <w:rFonts w:eastAsia="仿宋_GB2312"/>
          <w:kern w:val="0"/>
          <w:sz w:val="28"/>
          <w:szCs w:val="28"/>
          <w:lang w:val="zh-CN"/>
        </w:rPr>
        <w:t>2</w:t>
      </w:r>
      <w:r w:rsidRPr="00D9071C">
        <w:rPr>
          <w:rFonts w:eastAsia="仿宋_GB2312"/>
          <w:kern w:val="0"/>
          <w:sz w:val="28"/>
          <w:szCs w:val="28"/>
          <w:lang w:val="zh-CN"/>
        </w:rPr>
        <w:t>家企业推广应用。</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rPr>
        <w:t>100</w:t>
      </w:r>
      <w:r w:rsidRPr="00D9071C">
        <w:rPr>
          <w:rFonts w:eastAsia="仿宋_GB2312"/>
          <w:kern w:val="0"/>
          <w:sz w:val="28"/>
          <w:szCs w:val="28"/>
          <w:lang w:val="zh-CN"/>
        </w:rPr>
        <w:t>万元。鼓励产学研联合实施，自筹与申请经费比例不低于</w:t>
      </w:r>
      <w:r w:rsidRPr="00D9071C">
        <w:rPr>
          <w:rFonts w:eastAsia="仿宋_GB2312"/>
          <w:bCs/>
          <w:sz w:val="28"/>
          <w:szCs w:val="28"/>
        </w:rPr>
        <w:t>1</w:t>
      </w:r>
      <w:r w:rsidRPr="00D9071C">
        <w:rPr>
          <w:rFonts w:eastAsia="仿宋_GB2312"/>
          <w:bCs/>
          <w:sz w:val="28"/>
          <w:szCs w:val="28"/>
          <w:lang w:val="en"/>
        </w:rPr>
        <w:t>:</w:t>
      </w:r>
      <w:r w:rsidRPr="00D9071C">
        <w:rPr>
          <w:rFonts w:eastAsia="仿宋_GB2312"/>
          <w:bCs/>
          <w:sz w:val="28"/>
          <w:szCs w:val="28"/>
        </w:rPr>
        <w:t>1</w:t>
      </w:r>
      <w:r w:rsidRPr="00D9071C">
        <w:rPr>
          <w:rFonts w:eastAsia="仿宋_GB2312"/>
          <w:bCs/>
          <w:sz w:val="28"/>
          <w:szCs w:val="28"/>
        </w:rPr>
        <w:t>。</w:t>
      </w:r>
    </w:p>
    <w:p w:rsidR="00E62D7A" w:rsidRPr="00D9071C" w:rsidRDefault="00C81A07">
      <w:pPr>
        <w:spacing w:line="420" w:lineRule="exact"/>
        <w:ind w:firstLine="643"/>
        <w:rPr>
          <w:rFonts w:eastAsia="仿宋_GB2312"/>
          <w:kern w:val="0"/>
          <w:sz w:val="28"/>
          <w:szCs w:val="28"/>
          <w:lang w:val="en"/>
        </w:rPr>
      </w:pPr>
      <w:r w:rsidRPr="00D9071C">
        <w:rPr>
          <w:rFonts w:eastAsia="仿宋_GB2312"/>
          <w:kern w:val="0"/>
          <w:sz w:val="28"/>
          <w:szCs w:val="28"/>
          <w:lang w:val="en"/>
        </w:rPr>
        <w:t>2</w:t>
      </w:r>
      <w:r w:rsidRPr="00D9071C">
        <w:rPr>
          <w:rFonts w:eastAsia="仿宋_GB2312"/>
          <w:kern w:val="0"/>
          <w:sz w:val="28"/>
          <w:szCs w:val="28"/>
          <w:lang w:val="zh-CN"/>
        </w:rPr>
        <w:t>.</w:t>
      </w:r>
      <w:r w:rsidRPr="00D9071C">
        <w:rPr>
          <w:rFonts w:eastAsia="仿宋_GB2312"/>
          <w:kern w:val="0"/>
          <w:sz w:val="28"/>
          <w:szCs w:val="28"/>
          <w:lang w:val="zh-CN"/>
        </w:rPr>
        <w:t>大曲贮存过程中关键风味组分的变化规律及互</w:t>
      </w:r>
      <w:proofErr w:type="gramStart"/>
      <w:r w:rsidRPr="00D9071C">
        <w:rPr>
          <w:rFonts w:eastAsia="仿宋_GB2312"/>
          <w:kern w:val="0"/>
          <w:sz w:val="28"/>
          <w:szCs w:val="28"/>
          <w:lang w:val="zh-CN"/>
        </w:rPr>
        <w:t>作关系</w:t>
      </w:r>
      <w:proofErr w:type="gramEnd"/>
      <w:r w:rsidRPr="00D9071C">
        <w:rPr>
          <w:rFonts w:eastAsia="仿宋_GB2312"/>
          <w:kern w:val="0"/>
          <w:sz w:val="28"/>
          <w:szCs w:val="28"/>
          <w:lang w:val="zh-CN"/>
        </w:rPr>
        <w:t>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对大曲贮存过程中关键风味物质、氨基酸、生物酶活性、微生物群落等进行定性、定量分析。研究大曲贮存期间、感官指标、风味物质组成和含量的变化规律，探索引起大曲感官变化的物质基础，解析感官特征、风味物质、酶系、氨基酸等的互作关系，为优化大曲生产贮存工艺、确定最佳贮存时间奠定一定的理论基础。</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考核指标：研究确定大曲关键性风味物质</w:t>
      </w:r>
      <w:r w:rsidRPr="00D9071C">
        <w:rPr>
          <w:rFonts w:eastAsia="仿宋_GB2312"/>
          <w:kern w:val="0"/>
          <w:sz w:val="28"/>
          <w:szCs w:val="28"/>
          <w:lang w:val="zh-CN"/>
        </w:rPr>
        <w:t>5</w:t>
      </w:r>
      <w:r w:rsidRPr="00D9071C">
        <w:rPr>
          <w:rFonts w:eastAsia="仿宋_GB2312"/>
          <w:kern w:val="0"/>
          <w:sz w:val="28"/>
          <w:szCs w:val="28"/>
          <w:lang w:val="zh-CN"/>
        </w:rPr>
        <w:t>种以上，研发大曲贮存关键技术</w:t>
      </w:r>
      <w:r w:rsidRPr="00D9071C">
        <w:rPr>
          <w:rFonts w:eastAsia="仿宋_GB2312"/>
          <w:kern w:val="0"/>
          <w:sz w:val="28"/>
          <w:szCs w:val="28"/>
          <w:lang w:val="zh-CN"/>
        </w:rPr>
        <w:t>1</w:t>
      </w:r>
      <w:r w:rsidRPr="00D9071C">
        <w:rPr>
          <w:rFonts w:eastAsia="仿宋_GB2312"/>
          <w:kern w:val="0"/>
          <w:sz w:val="28"/>
          <w:szCs w:val="28"/>
          <w:lang w:val="zh-CN"/>
        </w:rPr>
        <w:t>项，形成大曲贮存操作技术规程</w:t>
      </w:r>
      <w:r w:rsidRPr="00D9071C">
        <w:rPr>
          <w:rFonts w:eastAsia="仿宋_GB2312"/>
          <w:kern w:val="0"/>
          <w:sz w:val="28"/>
          <w:szCs w:val="28"/>
          <w:lang w:val="zh-CN"/>
        </w:rPr>
        <w:t>1</w:t>
      </w:r>
      <w:r w:rsidRPr="00D9071C">
        <w:rPr>
          <w:rFonts w:eastAsia="仿宋_GB2312"/>
          <w:kern w:val="0"/>
          <w:sz w:val="28"/>
          <w:szCs w:val="28"/>
          <w:lang w:val="zh-CN"/>
        </w:rPr>
        <w:t>项。申请发明专利</w:t>
      </w:r>
      <w:r w:rsidRPr="00D9071C">
        <w:rPr>
          <w:rFonts w:eastAsia="仿宋_GB2312"/>
          <w:kern w:val="0"/>
          <w:sz w:val="28"/>
          <w:szCs w:val="28"/>
          <w:lang w:val="zh-CN"/>
        </w:rPr>
        <w:t>5</w:t>
      </w:r>
      <w:r w:rsidRPr="00D9071C">
        <w:rPr>
          <w:rFonts w:eastAsia="仿宋_GB2312"/>
          <w:kern w:val="0"/>
          <w:sz w:val="28"/>
          <w:szCs w:val="28"/>
          <w:lang w:val="zh-CN"/>
        </w:rPr>
        <w:t>项以上，公开发表论文</w:t>
      </w:r>
      <w:r w:rsidRPr="00D9071C">
        <w:rPr>
          <w:rFonts w:eastAsia="仿宋_GB2312"/>
          <w:kern w:val="0"/>
          <w:sz w:val="28"/>
          <w:szCs w:val="28"/>
          <w:lang w:val="zh-CN"/>
        </w:rPr>
        <w:t>5</w:t>
      </w:r>
      <w:r w:rsidRPr="00D9071C">
        <w:rPr>
          <w:rFonts w:eastAsia="仿宋_GB2312"/>
          <w:kern w:val="0"/>
          <w:sz w:val="28"/>
          <w:szCs w:val="28"/>
          <w:lang w:val="zh-CN"/>
        </w:rPr>
        <w:t>篇以上。大曲贮存关键技术在</w:t>
      </w:r>
      <w:r w:rsidRPr="00D9071C">
        <w:rPr>
          <w:rFonts w:eastAsia="仿宋_GB2312"/>
          <w:kern w:val="0"/>
          <w:sz w:val="28"/>
          <w:szCs w:val="28"/>
          <w:lang w:val="zh-CN"/>
        </w:rPr>
        <w:t>2</w:t>
      </w:r>
      <w:r w:rsidRPr="00D9071C">
        <w:rPr>
          <w:rFonts w:eastAsia="仿宋_GB2312"/>
          <w:kern w:val="0"/>
          <w:sz w:val="28"/>
          <w:szCs w:val="28"/>
        </w:rPr>
        <w:t>—</w:t>
      </w:r>
      <w:r w:rsidRPr="00D9071C">
        <w:rPr>
          <w:rFonts w:eastAsia="仿宋_GB2312"/>
          <w:kern w:val="0"/>
          <w:sz w:val="28"/>
          <w:szCs w:val="28"/>
          <w:lang w:val="zh-CN"/>
        </w:rPr>
        <w:t>3</w:t>
      </w:r>
      <w:r w:rsidRPr="00D9071C">
        <w:rPr>
          <w:rFonts w:eastAsia="仿宋_GB2312"/>
          <w:kern w:val="0"/>
          <w:sz w:val="28"/>
          <w:szCs w:val="28"/>
          <w:lang w:val="zh-CN"/>
        </w:rPr>
        <w:t>家企业推广应用。</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lastRenderedPageBreak/>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rPr>
        <w:t>100</w:t>
      </w:r>
      <w:r w:rsidRPr="00D9071C">
        <w:rPr>
          <w:rFonts w:eastAsia="仿宋_GB2312"/>
          <w:kern w:val="0"/>
          <w:sz w:val="28"/>
          <w:szCs w:val="28"/>
          <w:lang w:val="zh-CN"/>
        </w:rPr>
        <w:t>万元。鼓励产学研联合实施，自筹与申请经费比例不低于</w:t>
      </w:r>
      <w:r w:rsidRPr="00D9071C">
        <w:rPr>
          <w:rFonts w:eastAsia="仿宋_GB2312"/>
          <w:bCs/>
          <w:sz w:val="28"/>
          <w:szCs w:val="28"/>
        </w:rPr>
        <w:t>1</w:t>
      </w:r>
      <w:r w:rsidRPr="00D9071C">
        <w:rPr>
          <w:rFonts w:eastAsia="仿宋_GB2312"/>
          <w:bCs/>
          <w:sz w:val="28"/>
          <w:szCs w:val="28"/>
          <w:lang w:val="en"/>
        </w:rPr>
        <w:t>:</w:t>
      </w:r>
      <w:r w:rsidRPr="00D9071C">
        <w:rPr>
          <w:rFonts w:eastAsia="仿宋_GB2312"/>
          <w:bCs/>
          <w:sz w:val="28"/>
          <w:szCs w:val="28"/>
        </w:rPr>
        <w:t>1</w:t>
      </w:r>
      <w:r w:rsidRPr="00D9071C">
        <w:rPr>
          <w:rFonts w:eastAsia="仿宋_GB2312"/>
          <w:bCs/>
          <w:sz w:val="28"/>
          <w:szCs w:val="28"/>
        </w:rPr>
        <w:t>。</w:t>
      </w:r>
    </w:p>
    <w:p w:rsidR="00E62D7A" w:rsidRPr="00D9071C" w:rsidRDefault="00C81A07">
      <w:pPr>
        <w:spacing w:line="420" w:lineRule="exact"/>
        <w:ind w:firstLine="643"/>
        <w:rPr>
          <w:rFonts w:eastAsia="仿宋_GB2312"/>
          <w:kern w:val="0"/>
          <w:sz w:val="28"/>
          <w:szCs w:val="28"/>
          <w:lang w:val="en"/>
        </w:rPr>
      </w:pPr>
      <w:r w:rsidRPr="00D9071C">
        <w:rPr>
          <w:rFonts w:eastAsia="仿宋_GB2312"/>
          <w:kern w:val="0"/>
          <w:sz w:val="28"/>
          <w:szCs w:val="28"/>
          <w:lang w:val="en"/>
        </w:rPr>
        <w:t>3.</w:t>
      </w:r>
      <w:r w:rsidRPr="00D9071C">
        <w:rPr>
          <w:rFonts w:eastAsia="仿宋_GB2312"/>
          <w:kern w:val="0"/>
          <w:sz w:val="28"/>
          <w:szCs w:val="28"/>
          <w:lang w:val="zh-CN"/>
        </w:rPr>
        <w:t>面上项目</w:t>
      </w:r>
      <w:r w:rsidRPr="00D9071C">
        <w:rPr>
          <w:rFonts w:eastAsia="仿宋_GB2312"/>
          <w:kern w:val="0"/>
          <w:sz w:val="28"/>
          <w:szCs w:val="28"/>
          <w:lang w:val="en"/>
        </w:rPr>
        <w:t>。</w:t>
      </w:r>
    </w:p>
    <w:p w:rsidR="00E62D7A" w:rsidRPr="00D9071C" w:rsidRDefault="00C81A07">
      <w:pPr>
        <w:spacing w:line="420" w:lineRule="exact"/>
        <w:ind w:firstLine="643"/>
        <w:rPr>
          <w:rFonts w:eastAsia="仿宋_GB2312"/>
          <w:kern w:val="0"/>
          <w:sz w:val="28"/>
          <w:szCs w:val="28"/>
          <w:lang w:val="en"/>
        </w:rPr>
      </w:pPr>
      <w:r w:rsidRPr="00D9071C">
        <w:rPr>
          <w:rFonts w:eastAsia="仿宋_GB2312"/>
          <w:kern w:val="0"/>
          <w:sz w:val="28"/>
          <w:szCs w:val="28"/>
          <w:lang w:val="en"/>
        </w:rPr>
        <w:t>支持白酒主产区生态环境、酿酒专用粮新品种选育及种植、微生物和白酒生产机理、自动化、智能化酿酒装备研发应用、信息化应用、绿色生态制造等关键技术研究。</w:t>
      </w:r>
    </w:p>
    <w:p w:rsidR="00E62D7A" w:rsidRPr="00D9071C" w:rsidRDefault="00C81A07">
      <w:pPr>
        <w:spacing w:line="420" w:lineRule="exact"/>
        <w:ind w:firstLine="643"/>
        <w:rPr>
          <w:rFonts w:eastAsia="仿宋_GB2312"/>
          <w:kern w:val="0"/>
          <w:sz w:val="28"/>
          <w:szCs w:val="28"/>
        </w:rPr>
      </w:pPr>
      <w:r w:rsidRPr="00D9071C">
        <w:rPr>
          <w:rFonts w:eastAsia="仿宋_GB2312"/>
          <w:kern w:val="0"/>
          <w:sz w:val="28"/>
          <w:szCs w:val="28"/>
          <w:lang w:val="zh-CN"/>
        </w:rPr>
        <w:t>有关说明：每个项目支持经费不超过</w:t>
      </w:r>
      <w:r w:rsidRPr="00D9071C">
        <w:rPr>
          <w:rFonts w:eastAsia="仿宋_GB2312"/>
          <w:kern w:val="0"/>
          <w:sz w:val="28"/>
          <w:szCs w:val="28"/>
          <w:lang w:val="zh-CN"/>
        </w:rPr>
        <w:t>20</w:t>
      </w:r>
      <w:r w:rsidRPr="00D9071C">
        <w:rPr>
          <w:rFonts w:eastAsia="仿宋_GB2312"/>
          <w:kern w:val="0"/>
          <w:sz w:val="28"/>
          <w:szCs w:val="28"/>
          <w:lang w:val="zh-CN"/>
        </w:rPr>
        <w:t>万元。</w:t>
      </w:r>
    </w:p>
    <w:p w:rsidR="00E62D7A" w:rsidRPr="00D9071C" w:rsidRDefault="00C81A07">
      <w:pPr>
        <w:spacing w:line="420" w:lineRule="exact"/>
        <w:ind w:firstLine="643"/>
        <w:rPr>
          <w:rFonts w:eastAsia="楷体_GB2312"/>
          <w:bCs/>
          <w:sz w:val="28"/>
          <w:szCs w:val="28"/>
          <w:lang w:val="zh-CN"/>
        </w:rPr>
      </w:pPr>
      <w:r w:rsidRPr="00D9071C">
        <w:rPr>
          <w:rFonts w:eastAsia="楷体_GB2312"/>
          <w:bCs/>
          <w:sz w:val="28"/>
          <w:szCs w:val="28"/>
          <w:lang w:val="zh-CN"/>
        </w:rPr>
        <w:t>（十一）文化旅游。</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1.</w:t>
      </w:r>
      <w:r w:rsidRPr="00D9071C">
        <w:rPr>
          <w:rFonts w:eastAsia="仿宋_GB2312"/>
          <w:bCs/>
          <w:sz w:val="28"/>
          <w:szCs w:val="28"/>
          <w:lang w:val="zh-CN"/>
        </w:rPr>
        <w:t>非</w:t>
      </w:r>
      <w:proofErr w:type="gramStart"/>
      <w:r w:rsidRPr="00D9071C">
        <w:rPr>
          <w:rFonts w:eastAsia="仿宋_GB2312"/>
          <w:bCs/>
          <w:sz w:val="28"/>
          <w:szCs w:val="28"/>
          <w:lang w:val="zh-CN"/>
        </w:rPr>
        <w:t>遗创新</w:t>
      </w:r>
      <w:proofErr w:type="gramEnd"/>
      <w:r w:rsidRPr="00D9071C">
        <w:rPr>
          <w:rFonts w:eastAsia="仿宋_GB2312"/>
          <w:bCs/>
          <w:sz w:val="28"/>
          <w:szCs w:val="28"/>
          <w:lang w:val="zh-CN"/>
        </w:rPr>
        <w:t>应用与全域</w:t>
      </w:r>
      <w:r w:rsidRPr="00D9071C">
        <w:rPr>
          <w:rFonts w:eastAsia="仿宋_GB2312"/>
          <w:bCs/>
          <w:sz w:val="28"/>
          <w:szCs w:val="28"/>
          <w:lang w:val="zh-CN"/>
        </w:rPr>
        <w:t>“</w:t>
      </w:r>
      <w:r w:rsidRPr="00D9071C">
        <w:rPr>
          <w:rFonts w:eastAsia="仿宋_GB2312"/>
          <w:bCs/>
          <w:sz w:val="28"/>
          <w:szCs w:val="28"/>
          <w:lang w:val="zh-CN"/>
        </w:rPr>
        <w:t>文旅</w:t>
      </w:r>
      <w:r w:rsidRPr="00D9071C">
        <w:rPr>
          <w:rFonts w:eastAsia="仿宋_GB2312"/>
          <w:bCs/>
          <w:sz w:val="28"/>
          <w:szCs w:val="28"/>
          <w:lang w:val="zh-CN"/>
        </w:rPr>
        <w:t>+”</w:t>
      </w:r>
      <w:r w:rsidRPr="00D9071C">
        <w:rPr>
          <w:rFonts w:eastAsia="仿宋_GB2312"/>
          <w:bCs/>
          <w:sz w:val="28"/>
          <w:szCs w:val="28"/>
          <w:lang w:val="zh-CN"/>
        </w:rPr>
        <w:t>高质量融合发展研究。</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研究内容：以非遗元素深入提炼与创新应用为切入点，构建校地企</w:t>
      </w:r>
      <w:r w:rsidRPr="00D9071C">
        <w:rPr>
          <w:rFonts w:eastAsia="仿宋_GB2312"/>
          <w:bCs/>
          <w:sz w:val="28"/>
          <w:szCs w:val="28"/>
          <w:lang w:val="zh-CN"/>
        </w:rPr>
        <w:t>“</w:t>
      </w:r>
      <w:r w:rsidRPr="00D9071C">
        <w:rPr>
          <w:rFonts w:eastAsia="仿宋_GB2312"/>
          <w:bCs/>
          <w:sz w:val="28"/>
          <w:szCs w:val="28"/>
          <w:lang w:val="zh-CN"/>
        </w:rPr>
        <w:t>文旅</w:t>
      </w:r>
      <w:r w:rsidRPr="00D9071C">
        <w:rPr>
          <w:rFonts w:eastAsia="仿宋_GB2312"/>
          <w:bCs/>
          <w:sz w:val="28"/>
          <w:szCs w:val="28"/>
          <w:lang w:val="zh-CN"/>
        </w:rPr>
        <w:t>+”</w:t>
      </w:r>
      <w:r w:rsidRPr="00D9071C">
        <w:rPr>
          <w:rFonts w:eastAsia="仿宋_GB2312"/>
          <w:bCs/>
          <w:sz w:val="28"/>
          <w:szCs w:val="28"/>
          <w:lang w:val="zh-CN"/>
        </w:rPr>
        <w:t>协同发展工作机制与融合发展模式；构建区域非</w:t>
      </w:r>
      <w:proofErr w:type="gramStart"/>
      <w:r w:rsidRPr="00D9071C">
        <w:rPr>
          <w:rFonts w:eastAsia="仿宋_GB2312"/>
          <w:bCs/>
          <w:sz w:val="28"/>
          <w:szCs w:val="28"/>
          <w:lang w:val="zh-CN"/>
        </w:rPr>
        <w:t>遗项目</w:t>
      </w:r>
      <w:proofErr w:type="gramEnd"/>
      <w:r w:rsidRPr="00D9071C">
        <w:rPr>
          <w:rFonts w:eastAsia="仿宋_GB2312"/>
          <w:bCs/>
          <w:sz w:val="28"/>
          <w:szCs w:val="28"/>
          <w:lang w:val="zh-CN"/>
        </w:rPr>
        <w:t>形象识别系统与非</w:t>
      </w:r>
      <w:proofErr w:type="gramStart"/>
      <w:r w:rsidRPr="00D9071C">
        <w:rPr>
          <w:rFonts w:eastAsia="仿宋_GB2312"/>
          <w:bCs/>
          <w:sz w:val="28"/>
          <w:szCs w:val="28"/>
          <w:lang w:val="zh-CN"/>
        </w:rPr>
        <w:t>遗主题</w:t>
      </w:r>
      <w:proofErr w:type="gramEnd"/>
      <w:r w:rsidRPr="00D9071C">
        <w:rPr>
          <w:rFonts w:eastAsia="仿宋_GB2312"/>
          <w:bCs/>
          <w:sz w:val="28"/>
          <w:szCs w:val="28"/>
          <w:lang w:val="zh-CN"/>
        </w:rPr>
        <w:t>民宿标准；促进</w:t>
      </w:r>
      <w:r w:rsidRPr="00D9071C">
        <w:rPr>
          <w:rFonts w:eastAsia="仿宋_GB2312"/>
          <w:bCs/>
          <w:sz w:val="28"/>
          <w:szCs w:val="28"/>
          <w:lang w:val="zh-CN"/>
        </w:rPr>
        <w:t>“</w:t>
      </w:r>
      <w:r w:rsidRPr="00D9071C">
        <w:rPr>
          <w:rFonts w:eastAsia="仿宋_GB2312"/>
          <w:bCs/>
          <w:sz w:val="28"/>
          <w:szCs w:val="28"/>
          <w:lang w:val="zh-CN"/>
        </w:rPr>
        <w:t>科技</w:t>
      </w:r>
      <w:r w:rsidRPr="00D9071C">
        <w:rPr>
          <w:rFonts w:eastAsia="仿宋_GB2312"/>
          <w:bCs/>
          <w:sz w:val="28"/>
          <w:szCs w:val="28"/>
          <w:lang w:val="zh-CN"/>
        </w:rPr>
        <w:t>”</w:t>
      </w:r>
      <w:r w:rsidRPr="00D9071C">
        <w:rPr>
          <w:rFonts w:eastAsia="仿宋_GB2312"/>
          <w:bCs/>
          <w:sz w:val="28"/>
          <w:szCs w:val="28"/>
          <w:lang w:val="zh-CN"/>
        </w:rPr>
        <w:t>赋能非遗</w:t>
      </w:r>
      <w:r w:rsidRPr="00D9071C">
        <w:rPr>
          <w:rFonts w:eastAsia="仿宋_GB2312"/>
          <w:bCs/>
          <w:sz w:val="28"/>
          <w:szCs w:val="28"/>
          <w:lang w:val="zh-CN"/>
        </w:rPr>
        <w:t>“</w:t>
      </w:r>
      <w:r w:rsidRPr="00D9071C">
        <w:rPr>
          <w:rFonts w:eastAsia="仿宋_GB2312"/>
          <w:bCs/>
          <w:sz w:val="28"/>
          <w:szCs w:val="28"/>
          <w:lang w:val="zh-CN"/>
        </w:rPr>
        <w:t>互动体验</w:t>
      </w:r>
      <w:r w:rsidRPr="00D9071C">
        <w:rPr>
          <w:rFonts w:eastAsia="仿宋_GB2312"/>
          <w:bCs/>
          <w:sz w:val="28"/>
          <w:szCs w:val="28"/>
          <w:lang w:val="zh-CN"/>
        </w:rPr>
        <w:t>”</w:t>
      </w:r>
      <w:r w:rsidRPr="00D9071C">
        <w:rPr>
          <w:rFonts w:eastAsia="仿宋_GB2312"/>
          <w:bCs/>
          <w:sz w:val="28"/>
          <w:szCs w:val="28"/>
          <w:lang w:val="zh-CN"/>
        </w:rPr>
        <w:t>项目建设，</w:t>
      </w:r>
      <w:proofErr w:type="gramStart"/>
      <w:r w:rsidRPr="00D9071C">
        <w:rPr>
          <w:rFonts w:eastAsia="仿宋_GB2312"/>
          <w:bCs/>
          <w:sz w:val="28"/>
          <w:szCs w:val="28"/>
          <w:lang w:val="zh-CN"/>
        </w:rPr>
        <w:t>打造文旅新</w:t>
      </w:r>
      <w:proofErr w:type="gramEnd"/>
      <w:r w:rsidRPr="00D9071C">
        <w:rPr>
          <w:rFonts w:eastAsia="仿宋_GB2312"/>
          <w:bCs/>
          <w:sz w:val="28"/>
          <w:szCs w:val="28"/>
          <w:lang w:val="zh-CN"/>
        </w:rPr>
        <w:t>业态；以云平台、物联网、手机客户端开发等为依托，</w:t>
      </w:r>
      <w:proofErr w:type="gramStart"/>
      <w:r w:rsidRPr="00D9071C">
        <w:rPr>
          <w:rFonts w:eastAsia="仿宋_GB2312"/>
          <w:bCs/>
          <w:sz w:val="28"/>
          <w:szCs w:val="28"/>
          <w:lang w:val="zh-CN"/>
        </w:rPr>
        <w:t>整合电</w:t>
      </w:r>
      <w:proofErr w:type="gramEnd"/>
      <w:r w:rsidRPr="00D9071C">
        <w:rPr>
          <w:rFonts w:eastAsia="仿宋_GB2312"/>
          <w:bCs/>
          <w:sz w:val="28"/>
          <w:szCs w:val="28"/>
          <w:lang w:val="zh-CN"/>
        </w:rPr>
        <w:t>商、智慧旅游、</w:t>
      </w:r>
      <w:proofErr w:type="gramStart"/>
      <w:r w:rsidRPr="00D9071C">
        <w:rPr>
          <w:rFonts w:eastAsia="仿宋_GB2312"/>
          <w:bCs/>
          <w:sz w:val="28"/>
          <w:szCs w:val="28"/>
          <w:lang w:val="zh-CN"/>
        </w:rPr>
        <w:t>融媒体</w:t>
      </w:r>
      <w:proofErr w:type="gramEnd"/>
      <w:r w:rsidRPr="00D9071C">
        <w:rPr>
          <w:rFonts w:eastAsia="仿宋_GB2312"/>
          <w:bCs/>
          <w:sz w:val="28"/>
          <w:szCs w:val="28"/>
          <w:lang w:val="zh-CN"/>
        </w:rPr>
        <w:t>平台，实现功能协调统一，助推乡村振兴。</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考核指标：完成非遗数字化档案整理；开发具备明显地域特质非</w:t>
      </w:r>
      <w:proofErr w:type="gramStart"/>
      <w:r w:rsidRPr="00D9071C">
        <w:rPr>
          <w:rFonts w:eastAsia="仿宋_GB2312"/>
          <w:bCs/>
          <w:sz w:val="28"/>
          <w:szCs w:val="28"/>
          <w:lang w:val="zh-CN"/>
        </w:rPr>
        <w:t>遗项目</w:t>
      </w:r>
      <w:proofErr w:type="gramEnd"/>
      <w:r w:rsidRPr="00D9071C">
        <w:rPr>
          <w:rFonts w:eastAsia="仿宋_GB2312"/>
          <w:bCs/>
          <w:sz w:val="28"/>
          <w:szCs w:val="28"/>
          <w:lang w:val="zh-CN"/>
        </w:rPr>
        <w:t>形象识别系统和非</w:t>
      </w:r>
      <w:proofErr w:type="gramStart"/>
      <w:r w:rsidRPr="00D9071C">
        <w:rPr>
          <w:rFonts w:eastAsia="仿宋_GB2312"/>
          <w:bCs/>
          <w:sz w:val="28"/>
          <w:szCs w:val="28"/>
          <w:lang w:val="zh-CN"/>
        </w:rPr>
        <w:t>遗主题文</w:t>
      </w:r>
      <w:proofErr w:type="gramEnd"/>
      <w:r w:rsidRPr="00D9071C">
        <w:rPr>
          <w:rFonts w:eastAsia="仿宋_GB2312"/>
          <w:bCs/>
          <w:sz w:val="28"/>
          <w:szCs w:val="28"/>
          <w:lang w:val="zh-CN"/>
        </w:rPr>
        <w:t>创产品；制订非</w:t>
      </w:r>
      <w:proofErr w:type="gramStart"/>
      <w:r w:rsidRPr="00D9071C">
        <w:rPr>
          <w:rFonts w:eastAsia="仿宋_GB2312"/>
          <w:bCs/>
          <w:sz w:val="28"/>
          <w:szCs w:val="28"/>
          <w:lang w:val="zh-CN"/>
        </w:rPr>
        <w:t>遗主题</w:t>
      </w:r>
      <w:proofErr w:type="gramEnd"/>
      <w:r w:rsidRPr="00D9071C">
        <w:rPr>
          <w:rFonts w:eastAsia="仿宋_GB2312"/>
          <w:bCs/>
          <w:sz w:val="28"/>
          <w:szCs w:val="28"/>
          <w:lang w:val="zh-CN"/>
        </w:rPr>
        <w:t>民宿标准</w:t>
      </w:r>
      <w:r w:rsidRPr="00D9071C">
        <w:rPr>
          <w:rFonts w:eastAsia="仿宋_GB2312"/>
          <w:bCs/>
          <w:sz w:val="28"/>
          <w:szCs w:val="28"/>
          <w:lang w:val="zh-CN"/>
        </w:rPr>
        <w:t>1</w:t>
      </w:r>
      <w:r w:rsidRPr="00D9071C">
        <w:rPr>
          <w:rFonts w:eastAsia="仿宋_GB2312"/>
          <w:bCs/>
          <w:sz w:val="28"/>
          <w:szCs w:val="28"/>
          <w:lang w:val="zh-CN"/>
        </w:rPr>
        <w:t>项；开发非遗虚拟仿真互动技术与示范应用；申请专利</w:t>
      </w:r>
      <w:r w:rsidRPr="00D9071C">
        <w:rPr>
          <w:rFonts w:eastAsia="仿宋_GB2312"/>
          <w:bCs/>
          <w:sz w:val="28"/>
          <w:szCs w:val="28"/>
          <w:lang w:val="zh-CN"/>
        </w:rPr>
        <w:t>2</w:t>
      </w:r>
      <w:r w:rsidRPr="00D9071C">
        <w:rPr>
          <w:rFonts w:eastAsia="仿宋_GB2312"/>
          <w:bCs/>
          <w:sz w:val="28"/>
          <w:szCs w:val="28"/>
          <w:lang w:val="en"/>
        </w:rPr>
        <w:t>－</w:t>
      </w:r>
      <w:r w:rsidRPr="00D9071C">
        <w:rPr>
          <w:rFonts w:eastAsia="仿宋_GB2312"/>
          <w:bCs/>
          <w:sz w:val="28"/>
          <w:szCs w:val="28"/>
          <w:lang w:val="zh-CN"/>
        </w:rPr>
        <w:t>4</w:t>
      </w:r>
      <w:r w:rsidRPr="00D9071C">
        <w:rPr>
          <w:rFonts w:eastAsia="仿宋_GB2312"/>
          <w:bCs/>
          <w:sz w:val="28"/>
          <w:szCs w:val="28"/>
          <w:lang w:val="zh-CN"/>
        </w:rPr>
        <w:t>项，注册品牌商标</w:t>
      </w:r>
      <w:r w:rsidRPr="00D9071C">
        <w:rPr>
          <w:rFonts w:eastAsia="仿宋_GB2312"/>
          <w:bCs/>
          <w:sz w:val="28"/>
          <w:szCs w:val="28"/>
          <w:lang w:val="zh-CN"/>
        </w:rPr>
        <w:t>2</w:t>
      </w:r>
      <w:r w:rsidRPr="00D9071C">
        <w:rPr>
          <w:rFonts w:eastAsia="仿宋_GB2312"/>
          <w:bCs/>
          <w:sz w:val="28"/>
          <w:szCs w:val="28"/>
          <w:lang w:val="en"/>
        </w:rPr>
        <w:t>－</w:t>
      </w:r>
      <w:r w:rsidRPr="00D9071C">
        <w:rPr>
          <w:rFonts w:eastAsia="仿宋_GB2312"/>
          <w:bCs/>
          <w:sz w:val="28"/>
          <w:szCs w:val="28"/>
          <w:lang w:val="zh-CN"/>
        </w:rPr>
        <w:t>4</w:t>
      </w:r>
      <w:r w:rsidRPr="00D9071C">
        <w:rPr>
          <w:rFonts w:eastAsia="仿宋_GB2312"/>
          <w:bCs/>
          <w:sz w:val="28"/>
          <w:szCs w:val="28"/>
          <w:lang w:val="zh-CN"/>
        </w:rPr>
        <w:t>项；形成校地企</w:t>
      </w:r>
      <w:r w:rsidRPr="00D9071C">
        <w:rPr>
          <w:rFonts w:eastAsia="仿宋_GB2312"/>
          <w:bCs/>
          <w:sz w:val="28"/>
          <w:szCs w:val="28"/>
          <w:lang w:val="zh-CN"/>
        </w:rPr>
        <w:t>“</w:t>
      </w:r>
      <w:r w:rsidRPr="00D9071C">
        <w:rPr>
          <w:rFonts w:eastAsia="仿宋_GB2312"/>
          <w:bCs/>
          <w:sz w:val="28"/>
          <w:szCs w:val="28"/>
          <w:lang w:val="zh-CN"/>
        </w:rPr>
        <w:t>文旅</w:t>
      </w:r>
      <w:r w:rsidRPr="00D9071C">
        <w:rPr>
          <w:rFonts w:eastAsia="仿宋_GB2312"/>
          <w:bCs/>
          <w:sz w:val="28"/>
          <w:szCs w:val="28"/>
          <w:lang w:val="zh-CN"/>
        </w:rPr>
        <w:t>+”</w:t>
      </w:r>
      <w:r w:rsidRPr="00D9071C">
        <w:rPr>
          <w:rFonts w:eastAsia="仿宋_GB2312"/>
          <w:bCs/>
          <w:sz w:val="28"/>
          <w:szCs w:val="28"/>
          <w:lang w:val="zh-CN"/>
        </w:rPr>
        <w:t>协同发展工作机制与融合发展模式和信息化平台，促进</w:t>
      </w:r>
      <w:proofErr w:type="gramStart"/>
      <w:r w:rsidRPr="00D9071C">
        <w:rPr>
          <w:rFonts w:eastAsia="仿宋_GB2312"/>
          <w:bCs/>
          <w:sz w:val="28"/>
          <w:szCs w:val="28"/>
          <w:lang w:val="zh-CN"/>
        </w:rPr>
        <w:t>文旅产业</w:t>
      </w:r>
      <w:proofErr w:type="gramEnd"/>
      <w:r w:rsidRPr="00D9071C">
        <w:rPr>
          <w:rFonts w:eastAsia="仿宋_GB2312"/>
          <w:bCs/>
          <w:sz w:val="28"/>
          <w:szCs w:val="28"/>
          <w:lang w:val="zh-CN"/>
        </w:rPr>
        <w:t>转型升级。</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有关说明：</w:t>
      </w:r>
      <w:proofErr w:type="gramStart"/>
      <w:r w:rsidRPr="00D9071C">
        <w:rPr>
          <w:rFonts w:eastAsia="仿宋_GB2312"/>
          <w:bCs/>
          <w:sz w:val="28"/>
          <w:szCs w:val="28"/>
          <w:lang w:val="zh-CN"/>
        </w:rPr>
        <w:t>拟支持</w:t>
      </w:r>
      <w:proofErr w:type="gramEnd"/>
      <w:r w:rsidRPr="00D9071C">
        <w:rPr>
          <w:rFonts w:eastAsia="仿宋_GB2312"/>
          <w:bCs/>
          <w:sz w:val="28"/>
          <w:szCs w:val="28"/>
          <w:lang w:val="zh-CN"/>
        </w:rPr>
        <w:t>1</w:t>
      </w:r>
      <w:r w:rsidRPr="00D9071C">
        <w:rPr>
          <w:rFonts w:eastAsia="仿宋_GB2312"/>
          <w:bCs/>
          <w:sz w:val="28"/>
          <w:szCs w:val="28"/>
          <w:lang w:val="zh-CN"/>
        </w:rPr>
        <w:t>个项目，支持经费不超过</w:t>
      </w:r>
      <w:r w:rsidRPr="00D9071C">
        <w:rPr>
          <w:rFonts w:eastAsia="仿宋_GB2312"/>
          <w:bCs/>
          <w:sz w:val="28"/>
          <w:szCs w:val="28"/>
          <w:lang w:val="zh-CN"/>
        </w:rPr>
        <w:t>100</w:t>
      </w:r>
      <w:r w:rsidRPr="00D9071C">
        <w:rPr>
          <w:rFonts w:eastAsia="仿宋_GB2312"/>
          <w:bCs/>
          <w:sz w:val="28"/>
          <w:szCs w:val="28"/>
          <w:lang w:val="zh-CN"/>
        </w:rPr>
        <w:t>万元。</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2.</w:t>
      </w:r>
      <w:proofErr w:type="gramStart"/>
      <w:r w:rsidRPr="00D9071C">
        <w:rPr>
          <w:rFonts w:eastAsia="仿宋_GB2312"/>
          <w:bCs/>
          <w:sz w:val="28"/>
          <w:szCs w:val="28"/>
          <w:lang w:val="zh-CN"/>
        </w:rPr>
        <w:t>省级文旅数字化</w:t>
      </w:r>
      <w:proofErr w:type="gramEnd"/>
      <w:r w:rsidRPr="00D9071C">
        <w:rPr>
          <w:rFonts w:eastAsia="仿宋_GB2312"/>
          <w:bCs/>
          <w:sz w:val="28"/>
          <w:szCs w:val="28"/>
          <w:lang w:val="zh-CN"/>
        </w:rPr>
        <w:t>运营平台研究。</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研究内容：以</w:t>
      </w:r>
      <w:r w:rsidRPr="00D9071C">
        <w:rPr>
          <w:rFonts w:eastAsia="仿宋_GB2312"/>
          <w:bCs/>
          <w:sz w:val="28"/>
          <w:szCs w:val="28"/>
          <w:lang w:val="zh-CN"/>
        </w:rPr>
        <w:t>“</w:t>
      </w:r>
      <w:r w:rsidRPr="00D9071C">
        <w:rPr>
          <w:rFonts w:eastAsia="仿宋_GB2312"/>
          <w:bCs/>
          <w:sz w:val="28"/>
          <w:szCs w:val="28"/>
          <w:lang w:val="zh-CN"/>
        </w:rPr>
        <w:t>投融建运</w:t>
      </w:r>
      <w:r w:rsidRPr="00D9071C">
        <w:rPr>
          <w:rFonts w:eastAsia="仿宋_GB2312"/>
          <w:bCs/>
          <w:sz w:val="28"/>
          <w:szCs w:val="28"/>
          <w:lang w:val="zh-CN"/>
        </w:rPr>
        <w:t>”</w:t>
      </w:r>
      <w:r w:rsidRPr="00D9071C">
        <w:rPr>
          <w:rFonts w:eastAsia="仿宋_GB2312"/>
          <w:bCs/>
          <w:sz w:val="28"/>
          <w:szCs w:val="28"/>
          <w:lang w:val="zh-CN"/>
        </w:rPr>
        <w:t>一体化思路运作，构建符合全省市场规律、激发市场主体活力的运营体制，将公共服务属性与市场化运作有效结合，统筹做好</w:t>
      </w:r>
      <w:r w:rsidRPr="00D9071C">
        <w:rPr>
          <w:rFonts w:eastAsia="仿宋_GB2312"/>
          <w:bCs/>
          <w:sz w:val="28"/>
          <w:szCs w:val="28"/>
          <w:lang w:val="zh-CN"/>
        </w:rPr>
        <w:t>B/C/G</w:t>
      </w:r>
      <w:r w:rsidRPr="00D9071C">
        <w:rPr>
          <w:rFonts w:eastAsia="仿宋_GB2312"/>
          <w:bCs/>
          <w:sz w:val="28"/>
          <w:szCs w:val="28"/>
          <w:lang w:val="zh-CN"/>
        </w:rPr>
        <w:t>三端建设。</w:t>
      </w:r>
      <w:proofErr w:type="gramStart"/>
      <w:r w:rsidRPr="00D9071C">
        <w:rPr>
          <w:rFonts w:eastAsia="仿宋_GB2312"/>
          <w:bCs/>
          <w:sz w:val="28"/>
          <w:szCs w:val="28"/>
          <w:lang w:val="zh-CN"/>
        </w:rPr>
        <w:t>构建文旅产业</w:t>
      </w:r>
      <w:proofErr w:type="gramEnd"/>
      <w:r w:rsidRPr="00D9071C">
        <w:rPr>
          <w:rFonts w:eastAsia="仿宋_GB2312"/>
          <w:bCs/>
          <w:sz w:val="28"/>
          <w:szCs w:val="28"/>
          <w:lang w:val="zh-CN"/>
        </w:rPr>
        <w:t>互联网，发展数字孪生经济，赋能产业链，促进</w:t>
      </w:r>
      <w:proofErr w:type="gramStart"/>
      <w:r w:rsidRPr="00D9071C">
        <w:rPr>
          <w:rFonts w:eastAsia="仿宋_GB2312"/>
          <w:bCs/>
          <w:sz w:val="28"/>
          <w:szCs w:val="28"/>
          <w:lang w:val="zh-CN"/>
        </w:rPr>
        <w:t>文旅产业</w:t>
      </w:r>
      <w:proofErr w:type="gramEnd"/>
      <w:r w:rsidRPr="00D9071C">
        <w:rPr>
          <w:rFonts w:eastAsia="仿宋_GB2312"/>
          <w:bCs/>
          <w:sz w:val="28"/>
          <w:szCs w:val="28"/>
          <w:lang w:val="zh-CN"/>
        </w:rPr>
        <w:t>数字经济的繁荣发展。</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考核指标：构建符合产业互联网路径的</w:t>
      </w:r>
      <w:r w:rsidRPr="00D9071C">
        <w:rPr>
          <w:rFonts w:eastAsia="仿宋_GB2312"/>
          <w:bCs/>
          <w:sz w:val="28"/>
          <w:szCs w:val="28"/>
          <w:lang w:val="zh-CN"/>
        </w:rPr>
        <w:t>“</w:t>
      </w:r>
      <w:r w:rsidRPr="00D9071C">
        <w:rPr>
          <w:rFonts w:eastAsia="仿宋_GB2312"/>
          <w:bCs/>
          <w:sz w:val="28"/>
          <w:szCs w:val="28"/>
          <w:lang w:val="zh-CN"/>
        </w:rPr>
        <w:t>智游天府</w:t>
      </w:r>
      <w:r w:rsidRPr="00D9071C">
        <w:rPr>
          <w:rFonts w:eastAsia="仿宋_GB2312"/>
          <w:bCs/>
          <w:sz w:val="28"/>
          <w:szCs w:val="28"/>
          <w:lang w:val="zh-CN"/>
        </w:rPr>
        <w:t>”</w:t>
      </w:r>
      <w:r w:rsidRPr="00D9071C">
        <w:rPr>
          <w:rFonts w:eastAsia="仿宋_GB2312"/>
          <w:bCs/>
          <w:sz w:val="28"/>
          <w:szCs w:val="28"/>
          <w:lang w:val="zh-CN"/>
        </w:rPr>
        <w:t>运营平台，正式运营第一年，提升平台影响力，实现全平台社会公众使用人次超过</w:t>
      </w:r>
      <w:r w:rsidRPr="00D9071C">
        <w:rPr>
          <w:rFonts w:eastAsia="仿宋_GB2312"/>
          <w:bCs/>
          <w:sz w:val="28"/>
          <w:szCs w:val="28"/>
          <w:lang w:val="zh-CN"/>
        </w:rPr>
        <w:t>2000</w:t>
      </w:r>
      <w:r w:rsidRPr="00D9071C">
        <w:rPr>
          <w:rFonts w:eastAsia="仿宋_GB2312"/>
          <w:bCs/>
          <w:sz w:val="28"/>
          <w:szCs w:val="28"/>
          <w:lang w:val="zh-CN"/>
        </w:rPr>
        <w:t>万、注册用户数量超过</w:t>
      </w:r>
      <w:r w:rsidRPr="00D9071C">
        <w:rPr>
          <w:rFonts w:eastAsia="仿宋_GB2312"/>
          <w:bCs/>
          <w:sz w:val="28"/>
          <w:szCs w:val="28"/>
          <w:lang w:val="zh-CN"/>
        </w:rPr>
        <w:t>100</w:t>
      </w:r>
      <w:r w:rsidRPr="00D9071C">
        <w:rPr>
          <w:rFonts w:eastAsia="仿宋_GB2312"/>
          <w:bCs/>
          <w:sz w:val="28"/>
          <w:szCs w:val="28"/>
          <w:lang w:val="zh-CN"/>
        </w:rPr>
        <w:t>万；第二年实现社会公众使用人次达到</w:t>
      </w:r>
      <w:r w:rsidRPr="00D9071C">
        <w:rPr>
          <w:rFonts w:eastAsia="仿宋_GB2312"/>
          <w:bCs/>
          <w:sz w:val="28"/>
          <w:szCs w:val="28"/>
          <w:lang w:val="zh-CN"/>
        </w:rPr>
        <w:t>5000</w:t>
      </w:r>
      <w:r w:rsidRPr="00D9071C">
        <w:rPr>
          <w:rFonts w:eastAsia="仿宋_GB2312"/>
          <w:bCs/>
          <w:sz w:val="28"/>
          <w:szCs w:val="28"/>
          <w:lang w:val="zh-CN"/>
        </w:rPr>
        <w:t>万以注册用户数量超过</w:t>
      </w:r>
      <w:r w:rsidRPr="00D9071C">
        <w:rPr>
          <w:rFonts w:eastAsia="仿宋_GB2312"/>
          <w:bCs/>
          <w:sz w:val="28"/>
          <w:szCs w:val="28"/>
          <w:lang w:val="zh-CN"/>
        </w:rPr>
        <w:t>200</w:t>
      </w:r>
      <w:r w:rsidRPr="00D9071C">
        <w:rPr>
          <w:rFonts w:eastAsia="仿宋_GB2312"/>
          <w:bCs/>
          <w:sz w:val="28"/>
          <w:szCs w:val="28"/>
          <w:lang w:val="zh-CN"/>
        </w:rPr>
        <w:t>万，企事业单位及市场主体覆盖累计不低于</w:t>
      </w:r>
      <w:r w:rsidRPr="00D9071C">
        <w:rPr>
          <w:rFonts w:eastAsia="仿宋_GB2312"/>
          <w:bCs/>
          <w:sz w:val="28"/>
          <w:szCs w:val="28"/>
          <w:lang w:val="zh-CN"/>
        </w:rPr>
        <w:t>2000</w:t>
      </w:r>
      <w:r w:rsidRPr="00D9071C">
        <w:rPr>
          <w:rFonts w:eastAsia="仿宋_GB2312"/>
          <w:bCs/>
          <w:sz w:val="28"/>
          <w:szCs w:val="28"/>
          <w:lang w:val="zh-CN"/>
        </w:rPr>
        <w:t>家。获得计算机软件著作权</w:t>
      </w:r>
      <w:r w:rsidRPr="00D9071C">
        <w:rPr>
          <w:rFonts w:eastAsia="仿宋_GB2312"/>
          <w:bCs/>
          <w:sz w:val="28"/>
          <w:szCs w:val="28"/>
          <w:lang w:val="zh-CN"/>
        </w:rPr>
        <w:t>1</w:t>
      </w:r>
      <w:r w:rsidRPr="00D9071C">
        <w:rPr>
          <w:rFonts w:eastAsia="仿宋_GB2312"/>
          <w:bCs/>
          <w:sz w:val="28"/>
          <w:szCs w:val="28"/>
          <w:lang w:val="zh-CN"/>
        </w:rPr>
        <w:t>项。</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lastRenderedPageBreak/>
        <w:t>有关说明：</w:t>
      </w:r>
      <w:proofErr w:type="gramStart"/>
      <w:r w:rsidRPr="00D9071C">
        <w:rPr>
          <w:rFonts w:eastAsia="仿宋_GB2312"/>
          <w:bCs/>
          <w:sz w:val="28"/>
          <w:szCs w:val="28"/>
          <w:lang w:val="zh-CN"/>
        </w:rPr>
        <w:t>拟支持</w:t>
      </w:r>
      <w:proofErr w:type="gramEnd"/>
      <w:r w:rsidRPr="00D9071C">
        <w:rPr>
          <w:rFonts w:eastAsia="仿宋_GB2312"/>
          <w:bCs/>
          <w:sz w:val="28"/>
          <w:szCs w:val="28"/>
          <w:lang w:val="zh-CN"/>
        </w:rPr>
        <w:t>1</w:t>
      </w:r>
      <w:r w:rsidRPr="00D9071C">
        <w:rPr>
          <w:rFonts w:eastAsia="仿宋_GB2312"/>
          <w:bCs/>
          <w:sz w:val="28"/>
          <w:szCs w:val="28"/>
          <w:lang w:val="zh-CN"/>
        </w:rPr>
        <w:t>个项目，支持经费不超过</w:t>
      </w:r>
      <w:r w:rsidRPr="00D9071C">
        <w:rPr>
          <w:rFonts w:eastAsia="仿宋_GB2312"/>
          <w:bCs/>
          <w:sz w:val="28"/>
          <w:szCs w:val="28"/>
          <w:lang w:val="zh-CN"/>
        </w:rPr>
        <w:t>100</w:t>
      </w:r>
      <w:r w:rsidRPr="00D9071C">
        <w:rPr>
          <w:rFonts w:eastAsia="仿宋_GB2312"/>
          <w:bCs/>
          <w:sz w:val="28"/>
          <w:szCs w:val="28"/>
          <w:lang w:val="zh-CN"/>
        </w:rPr>
        <w:t>万元。自筹与申请经费比例不低于</w:t>
      </w:r>
      <w:r w:rsidRPr="00D9071C">
        <w:rPr>
          <w:rFonts w:eastAsia="仿宋_GB2312"/>
          <w:bCs/>
          <w:sz w:val="28"/>
          <w:szCs w:val="28"/>
          <w:lang w:val="zh-CN"/>
        </w:rPr>
        <w:t>1:1</w:t>
      </w:r>
      <w:r w:rsidRPr="00D9071C">
        <w:rPr>
          <w:rFonts w:eastAsia="仿宋_GB2312"/>
          <w:bCs/>
          <w:sz w:val="28"/>
          <w:szCs w:val="28"/>
          <w:lang w:val="zh-CN"/>
        </w:rPr>
        <w:t>。</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3.</w:t>
      </w:r>
      <w:r w:rsidRPr="00D9071C">
        <w:rPr>
          <w:rFonts w:eastAsia="仿宋_GB2312"/>
          <w:bCs/>
          <w:sz w:val="28"/>
          <w:szCs w:val="28"/>
          <w:lang w:val="zh-CN"/>
        </w:rPr>
        <w:t>沉浸式文化旅游体验关键技术研发及应用示范。</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研究内容：结合四川非遗文化和人文景区特点，开发沉浸式文化内容及活动互动体验平台；针对不同旅游应用，可对接并定向推送数字化内容服务，同步</w:t>
      </w:r>
      <w:proofErr w:type="gramStart"/>
      <w:r w:rsidRPr="00D9071C">
        <w:rPr>
          <w:rFonts w:eastAsia="仿宋_GB2312"/>
          <w:bCs/>
          <w:sz w:val="28"/>
          <w:szCs w:val="28"/>
          <w:lang w:val="zh-CN"/>
        </w:rPr>
        <w:t>构建线</w:t>
      </w:r>
      <w:proofErr w:type="gramEnd"/>
      <w:r w:rsidRPr="00D9071C">
        <w:rPr>
          <w:rFonts w:eastAsia="仿宋_GB2312"/>
          <w:bCs/>
          <w:sz w:val="28"/>
          <w:szCs w:val="28"/>
          <w:lang w:val="zh-CN"/>
        </w:rPr>
        <w:t>上文化活动体系；开发增强游客的互动性以及体验感的景区文化、知识、特点活动内容。研究</w:t>
      </w:r>
      <w:r w:rsidRPr="00D9071C">
        <w:rPr>
          <w:rFonts w:eastAsia="仿宋_GB2312"/>
          <w:bCs/>
          <w:sz w:val="28"/>
          <w:szCs w:val="28"/>
          <w:lang w:val="zh-CN"/>
        </w:rPr>
        <w:t>“</w:t>
      </w:r>
      <w:r w:rsidRPr="00D9071C">
        <w:rPr>
          <w:rFonts w:eastAsia="仿宋_GB2312"/>
          <w:bCs/>
          <w:sz w:val="28"/>
          <w:szCs w:val="28"/>
          <w:lang w:val="zh-CN"/>
        </w:rPr>
        <w:t>文化</w:t>
      </w:r>
      <w:r w:rsidRPr="00D9071C">
        <w:rPr>
          <w:rFonts w:eastAsia="仿宋_GB2312"/>
          <w:bCs/>
          <w:sz w:val="28"/>
          <w:szCs w:val="28"/>
          <w:lang w:val="zh-CN"/>
        </w:rPr>
        <w:t>+</w:t>
      </w:r>
      <w:r w:rsidRPr="00D9071C">
        <w:rPr>
          <w:rFonts w:eastAsia="仿宋_GB2312"/>
          <w:bCs/>
          <w:sz w:val="28"/>
          <w:szCs w:val="28"/>
          <w:lang w:val="zh-CN"/>
        </w:rPr>
        <w:t>旅游</w:t>
      </w:r>
      <w:r w:rsidRPr="00D9071C">
        <w:rPr>
          <w:rFonts w:eastAsia="仿宋_GB2312"/>
          <w:bCs/>
          <w:sz w:val="28"/>
          <w:szCs w:val="28"/>
          <w:lang w:val="zh-CN"/>
        </w:rPr>
        <w:t>+</w:t>
      </w:r>
      <w:r w:rsidRPr="00D9071C">
        <w:rPr>
          <w:rFonts w:eastAsia="仿宋_GB2312"/>
          <w:bCs/>
          <w:sz w:val="28"/>
          <w:szCs w:val="28"/>
          <w:lang w:val="zh-CN"/>
        </w:rPr>
        <w:t>科技</w:t>
      </w:r>
      <w:r w:rsidRPr="00D9071C">
        <w:rPr>
          <w:rFonts w:eastAsia="仿宋_GB2312"/>
          <w:bCs/>
          <w:sz w:val="28"/>
          <w:szCs w:val="28"/>
          <w:lang w:val="zh-CN"/>
        </w:rPr>
        <w:t>”</w:t>
      </w:r>
      <w:r w:rsidRPr="00D9071C">
        <w:rPr>
          <w:rFonts w:eastAsia="仿宋_GB2312"/>
          <w:bCs/>
          <w:sz w:val="28"/>
          <w:szCs w:val="28"/>
          <w:lang w:val="zh-CN"/>
        </w:rPr>
        <w:t>融合发展创新模式，开展沉浸式文化旅游体验运营示范。</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考核指标：开发具有自主知识产权的沉浸式文化内容及活动互动体验平台</w:t>
      </w:r>
      <w:r w:rsidRPr="00D9071C">
        <w:rPr>
          <w:rFonts w:eastAsia="仿宋_GB2312"/>
          <w:bCs/>
          <w:sz w:val="28"/>
          <w:szCs w:val="28"/>
          <w:lang w:val="zh-CN"/>
        </w:rPr>
        <w:t>1</w:t>
      </w:r>
      <w:r w:rsidRPr="00D9071C">
        <w:rPr>
          <w:rFonts w:eastAsia="仿宋_GB2312"/>
          <w:bCs/>
          <w:sz w:val="28"/>
          <w:szCs w:val="28"/>
          <w:lang w:val="zh-CN"/>
        </w:rPr>
        <w:t>套，定向推送不同文化旅游产品和培训课程，形成具备十万级用户同时在线的技术支撑能力；选取</w:t>
      </w:r>
      <w:r w:rsidRPr="00D9071C">
        <w:rPr>
          <w:rFonts w:eastAsia="仿宋_GB2312"/>
          <w:bCs/>
          <w:sz w:val="28"/>
          <w:szCs w:val="28"/>
          <w:lang w:val="zh-CN"/>
        </w:rPr>
        <w:t>1</w:t>
      </w:r>
      <w:r w:rsidRPr="00D9071C">
        <w:rPr>
          <w:rFonts w:eastAsia="仿宋_GB2312"/>
          <w:bCs/>
          <w:sz w:val="28"/>
          <w:szCs w:val="28"/>
          <w:lang w:val="zh-CN"/>
        </w:rPr>
        <w:t>家以上</w:t>
      </w:r>
      <w:r w:rsidRPr="00D9071C">
        <w:rPr>
          <w:rFonts w:eastAsia="仿宋_GB2312"/>
          <w:bCs/>
          <w:sz w:val="28"/>
          <w:szCs w:val="28"/>
          <w:lang w:val="zh-CN"/>
        </w:rPr>
        <w:t>5A</w:t>
      </w:r>
      <w:r w:rsidRPr="00D9071C">
        <w:rPr>
          <w:rFonts w:eastAsia="仿宋_GB2312"/>
          <w:bCs/>
          <w:sz w:val="28"/>
          <w:szCs w:val="28"/>
          <w:lang w:val="zh-CN"/>
        </w:rPr>
        <w:t>级旅游景区和非遗文化体验园进行试点示范，孵化不少于</w:t>
      </w:r>
      <w:r w:rsidRPr="00D9071C">
        <w:rPr>
          <w:rFonts w:eastAsia="仿宋_GB2312"/>
          <w:bCs/>
          <w:sz w:val="28"/>
          <w:szCs w:val="28"/>
          <w:lang w:val="zh-CN"/>
        </w:rPr>
        <w:t>1000</w:t>
      </w:r>
      <w:r w:rsidRPr="00D9071C">
        <w:rPr>
          <w:rFonts w:eastAsia="仿宋_GB2312"/>
          <w:bCs/>
          <w:sz w:val="28"/>
          <w:szCs w:val="28"/>
          <w:lang w:val="zh-CN"/>
        </w:rPr>
        <w:t>人的旅行达人主播。申请发明专利和计算机软件著作权</w:t>
      </w:r>
      <w:r w:rsidRPr="00D9071C">
        <w:rPr>
          <w:rFonts w:eastAsia="仿宋_GB2312"/>
          <w:bCs/>
          <w:sz w:val="28"/>
          <w:szCs w:val="28"/>
          <w:lang w:val="zh-CN"/>
        </w:rPr>
        <w:t>4</w:t>
      </w:r>
      <w:r w:rsidRPr="00D9071C">
        <w:rPr>
          <w:rFonts w:eastAsia="仿宋_GB2312"/>
          <w:bCs/>
          <w:sz w:val="28"/>
          <w:szCs w:val="28"/>
          <w:lang w:val="zh-CN"/>
        </w:rPr>
        <w:t>项。</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有关说明：</w:t>
      </w:r>
      <w:proofErr w:type="gramStart"/>
      <w:r w:rsidRPr="00D9071C">
        <w:rPr>
          <w:rFonts w:eastAsia="仿宋_GB2312"/>
          <w:bCs/>
          <w:sz w:val="28"/>
          <w:szCs w:val="28"/>
          <w:lang w:val="zh-CN"/>
        </w:rPr>
        <w:t>拟支持</w:t>
      </w:r>
      <w:proofErr w:type="gramEnd"/>
      <w:r w:rsidRPr="00D9071C">
        <w:rPr>
          <w:rFonts w:eastAsia="仿宋_GB2312"/>
          <w:bCs/>
          <w:sz w:val="28"/>
          <w:szCs w:val="28"/>
          <w:lang w:val="zh-CN"/>
        </w:rPr>
        <w:t>1</w:t>
      </w:r>
      <w:r w:rsidRPr="00D9071C">
        <w:rPr>
          <w:rFonts w:eastAsia="仿宋_GB2312"/>
          <w:bCs/>
          <w:sz w:val="28"/>
          <w:szCs w:val="28"/>
          <w:lang w:val="zh-CN"/>
        </w:rPr>
        <w:t>个项目，支持经费不超过</w:t>
      </w:r>
      <w:r w:rsidRPr="00D9071C">
        <w:rPr>
          <w:rFonts w:eastAsia="仿宋_GB2312"/>
          <w:bCs/>
          <w:sz w:val="28"/>
          <w:szCs w:val="28"/>
          <w:lang w:val="zh-CN"/>
        </w:rPr>
        <w:t>100</w:t>
      </w:r>
      <w:r w:rsidRPr="00D9071C">
        <w:rPr>
          <w:rFonts w:eastAsia="仿宋_GB2312"/>
          <w:bCs/>
          <w:sz w:val="28"/>
          <w:szCs w:val="28"/>
          <w:lang w:val="zh-CN"/>
        </w:rPr>
        <w:t>万元。</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4.</w:t>
      </w:r>
      <w:r w:rsidRPr="00D9071C">
        <w:rPr>
          <w:rFonts w:eastAsia="仿宋_GB2312"/>
          <w:bCs/>
          <w:sz w:val="28"/>
          <w:szCs w:val="28"/>
          <w:lang w:val="zh-CN"/>
        </w:rPr>
        <w:t>考古出土脆弱文物保护关键技术与应用示范。</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研究内容：研发具有自主知识产权的考古出土脆弱文物保护关键技术体系，具体包括出土象牙类文物保护研究、出土糟朽青铜器文物保护研究、出土文物环境监测系统建设、出土文物及</w:t>
      </w:r>
      <w:proofErr w:type="gramStart"/>
      <w:r w:rsidRPr="00D9071C">
        <w:rPr>
          <w:rFonts w:eastAsia="仿宋_GB2312"/>
          <w:bCs/>
          <w:sz w:val="28"/>
          <w:szCs w:val="28"/>
          <w:lang w:val="zh-CN"/>
        </w:rPr>
        <w:t>微痕物应急</w:t>
      </w:r>
      <w:proofErr w:type="gramEnd"/>
      <w:r w:rsidRPr="00D9071C">
        <w:rPr>
          <w:rFonts w:eastAsia="仿宋_GB2312"/>
          <w:bCs/>
          <w:sz w:val="28"/>
          <w:szCs w:val="28"/>
          <w:lang w:val="zh-CN"/>
        </w:rPr>
        <w:t>保护与提取措施研究、出土文物保存状跟踪监测等，建立适宜考古出土脆弱文物保护关键技术体系及产业化技术规范。</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考核指标：研发符合相关国家和行业标准要求的考古出土脆弱文物保护关键技术体系，申请发明专利</w:t>
      </w:r>
      <w:r w:rsidRPr="00D9071C">
        <w:rPr>
          <w:rFonts w:eastAsia="仿宋_GB2312"/>
          <w:bCs/>
          <w:sz w:val="28"/>
          <w:szCs w:val="28"/>
          <w:lang w:val="zh-CN"/>
        </w:rPr>
        <w:t>3—6</w:t>
      </w:r>
      <w:r w:rsidRPr="00D9071C">
        <w:rPr>
          <w:rFonts w:eastAsia="仿宋_GB2312"/>
          <w:bCs/>
          <w:sz w:val="28"/>
          <w:szCs w:val="28"/>
          <w:lang w:val="zh-CN"/>
        </w:rPr>
        <w:t>项，公开发表相关学术论文</w:t>
      </w:r>
      <w:r w:rsidRPr="00D9071C">
        <w:rPr>
          <w:rFonts w:eastAsia="仿宋_GB2312"/>
          <w:bCs/>
          <w:sz w:val="28"/>
          <w:szCs w:val="28"/>
          <w:lang w:val="zh-CN"/>
        </w:rPr>
        <w:t>3—4</w:t>
      </w:r>
      <w:r w:rsidRPr="00D9071C">
        <w:rPr>
          <w:rFonts w:eastAsia="仿宋_GB2312"/>
          <w:bCs/>
          <w:sz w:val="28"/>
          <w:szCs w:val="28"/>
          <w:lang w:val="zh-CN"/>
        </w:rPr>
        <w:t>篇；提出适宜推广实施的考古出土脆弱文物保护规范；授权专利转化实施</w:t>
      </w:r>
      <w:r w:rsidRPr="00D9071C">
        <w:rPr>
          <w:rFonts w:eastAsia="仿宋_GB2312"/>
          <w:bCs/>
          <w:sz w:val="28"/>
          <w:szCs w:val="28"/>
          <w:lang w:val="zh-CN"/>
        </w:rPr>
        <w:t>1</w:t>
      </w:r>
      <w:r w:rsidRPr="00D9071C">
        <w:rPr>
          <w:rFonts w:eastAsia="仿宋_GB2312"/>
          <w:bCs/>
          <w:sz w:val="28"/>
          <w:szCs w:val="28"/>
          <w:lang w:val="zh-CN"/>
        </w:rPr>
        <w:t>项以上，依托四川三星堆遗址</w:t>
      </w:r>
      <w:proofErr w:type="gramStart"/>
      <w:r w:rsidRPr="00D9071C">
        <w:rPr>
          <w:rFonts w:eastAsia="仿宋_GB2312"/>
          <w:bCs/>
          <w:sz w:val="28"/>
          <w:szCs w:val="28"/>
          <w:lang w:val="zh-CN"/>
        </w:rPr>
        <w:t>祭祀区</w:t>
      </w:r>
      <w:proofErr w:type="gramEnd"/>
      <w:r w:rsidRPr="00D9071C">
        <w:rPr>
          <w:rFonts w:eastAsia="仿宋_GB2312"/>
          <w:bCs/>
          <w:sz w:val="28"/>
          <w:szCs w:val="28"/>
          <w:lang w:val="zh-CN"/>
        </w:rPr>
        <w:t>开展示范应用。</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有关说明：</w:t>
      </w:r>
      <w:proofErr w:type="gramStart"/>
      <w:r w:rsidRPr="00D9071C">
        <w:rPr>
          <w:rFonts w:eastAsia="仿宋_GB2312"/>
          <w:bCs/>
          <w:sz w:val="28"/>
          <w:szCs w:val="28"/>
          <w:lang w:val="zh-CN"/>
        </w:rPr>
        <w:t>拟支持</w:t>
      </w:r>
      <w:proofErr w:type="gramEnd"/>
      <w:r w:rsidRPr="00D9071C">
        <w:rPr>
          <w:rFonts w:eastAsia="仿宋_GB2312"/>
          <w:bCs/>
          <w:sz w:val="28"/>
          <w:szCs w:val="28"/>
          <w:lang w:val="zh-CN"/>
        </w:rPr>
        <w:t>1</w:t>
      </w:r>
      <w:r w:rsidRPr="00D9071C">
        <w:rPr>
          <w:rFonts w:eastAsia="仿宋_GB2312"/>
          <w:bCs/>
          <w:sz w:val="28"/>
          <w:szCs w:val="28"/>
          <w:lang w:val="zh-CN"/>
        </w:rPr>
        <w:t>个项目，支持经费不超过</w:t>
      </w:r>
      <w:r w:rsidRPr="00D9071C">
        <w:rPr>
          <w:rFonts w:eastAsia="仿宋_GB2312"/>
          <w:bCs/>
          <w:sz w:val="28"/>
          <w:szCs w:val="28"/>
          <w:lang w:val="zh-CN"/>
        </w:rPr>
        <w:t>100</w:t>
      </w:r>
      <w:r w:rsidRPr="00D9071C">
        <w:rPr>
          <w:rFonts w:eastAsia="仿宋_GB2312"/>
          <w:bCs/>
          <w:sz w:val="28"/>
          <w:szCs w:val="28"/>
          <w:lang w:val="zh-CN"/>
        </w:rPr>
        <w:t>万元。</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5.</w:t>
      </w:r>
      <w:r w:rsidRPr="00D9071C">
        <w:rPr>
          <w:rFonts w:eastAsia="仿宋_GB2312"/>
          <w:bCs/>
          <w:sz w:val="28"/>
          <w:szCs w:val="28"/>
          <w:lang w:val="zh-CN"/>
        </w:rPr>
        <w:t>潮湿环境出土象牙文物保护加固研究。</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研究内容：研发潮湿环境下出土象牙文物保护加固材料和工艺。具体包括潮湿环境下出土象牙文物赋存环境研究；出土象牙文物</w:t>
      </w:r>
      <w:proofErr w:type="gramStart"/>
      <w:r w:rsidRPr="00D9071C">
        <w:rPr>
          <w:rFonts w:eastAsia="仿宋_GB2312"/>
          <w:bCs/>
          <w:sz w:val="28"/>
          <w:szCs w:val="28"/>
          <w:lang w:val="zh-CN"/>
        </w:rPr>
        <w:t>物</w:t>
      </w:r>
      <w:proofErr w:type="gramEnd"/>
      <w:r w:rsidRPr="00D9071C">
        <w:rPr>
          <w:rFonts w:eastAsia="仿宋_GB2312"/>
          <w:bCs/>
          <w:sz w:val="28"/>
          <w:szCs w:val="28"/>
          <w:lang w:val="zh-CN"/>
        </w:rPr>
        <w:t>相特征及理化性质研究、出土象牙文物组织结构研究及微观形貌研究、病害特征及病害机理研究；出土象牙文物保护加固材料、加固工艺研究、加固</w:t>
      </w:r>
      <w:r w:rsidRPr="00D9071C">
        <w:rPr>
          <w:rFonts w:eastAsia="仿宋_GB2312"/>
          <w:bCs/>
          <w:sz w:val="28"/>
          <w:szCs w:val="28"/>
          <w:lang w:val="zh-CN"/>
        </w:rPr>
        <w:lastRenderedPageBreak/>
        <w:t>表征体系研究，形成适宜潮湿环境出土象牙文物保护加固材料、工艺及保护效果评估体系。</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考核指标：研发具有自主知识产权的潮湿环境出土象牙文物保护材料</w:t>
      </w:r>
      <w:r w:rsidRPr="00D9071C">
        <w:rPr>
          <w:rFonts w:eastAsia="仿宋_GB2312"/>
          <w:bCs/>
          <w:sz w:val="28"/>
          <w:szCs w:val="28"/>
          <w:lang w:val="zh-CN"/>
        </w:rPr>
        <w:t>1</w:t>
      </w:r>
      <w:r w:rsidRPr="00D9071C">
        <w:rPr>
          <w:rFonts w:eastAsia="仿宋_GB2312"/>
          <w:bCs/>
          <w:sz w:val="28"/>
          <w:szCs w:val="28"/>
        </w:rPr>
        <w:t>-</w:t>
      </w:r>
      <w:r w:rsidRPr="00D9071C">
        <w:rPr>
          <w:rFonts w:eastAsia="仿宋_GB2312"/>
          <w:bCs/>
          <w:sz w:val="28"/>
          <w:szCs w:val="28"/>
          <w:lang w:val="zh-CN"/>
        </w:rPr>
        <w:t>2</w:t>
      </w:r>
      <w:r w:rsidRPr="00D9071C">
        <w:rPr>
          <w:rFonts w:eastAsia="仿宋_GB2312"/>
          <w:bCs/>
          <w:sz w:val="28"/>
          <w:szCs w:val="28"/>
          <w:lang w:val="zh-CN"/>
        </w:rPr>
        <w:t>种、保护工艺技术</w:t>
      </w:r>
      <w:r w:rsidRPr="00D9071C">
        <w:rPr>
          <w:rFonts w:eastAsia="仿宋_GB2312"/>
          <w:bCs/>
          <w:sz w:val="28"/>
          <w:szCs w:val="28"/>
          <w:lang w:val="zh-CN"/>
        </w:rPr>
        <w:t>1</w:t>
      </w:r>
      <w:r w:rsidRPr="00D9071C">
        <w:rPr>
          <w:rFonts w:eastAsia="仿宋_GB2312"/>
          <w:bCs/>
          <w:sz w:val="28"/>
          <w:szCs w:val="28"/>
          <w:lang w:val="zh-CN"/>
        </w:rPr>
        <w:t>套，申请发明或新型实用专利</w:t>
      </w:r>
      <w:r w:rsidRPr="00D9071C">
        <w:rPr>
          <w:rFonts w:eastAsia="仿宋_GB2312"/>
          <w:bCs/>
          <w:sz w:val="28"/>
          <w:szCs w:val="28"/>
          <w:lang w:val="zh-CN"/>
        </w:rPr>
        <w:t>2</w:t>
      </w:r>
      <w:r w:rsidRPr="00D9071C">
        <w:rPr>
          <w:rFonts w:eastAsia="仿宋_GB2312"/>
          <w:bCs/>
          <w:sz w:val="28"/>
          <w:szCs w:val="28"/>
        </w:rPr>
        <w:t>-</w:t>
      </w:r>
      <w:r w:rsidRPr="00D9071C">
        <w:rPr>
          <w:rFonts w:eastAsia="仿宋_GB2312"/>
          <w:bCs/>
          <w:sz w:val="28"/>
          <w:szCs w:val="28"/>
          <w:lang w:val="zh-CN"/>
        </w:rPr>
        <w:t>4</w:t>
      </w:r>
      <w:r w:rsidRPr="00D9071C">
        <w:rPr>
          <w:rFonts w:eastAsia="仿宋_GB2312"/>
          <w:bCs/>
          <w:sz w:val="28"/>
          <w:szCs w:val="28"/>
          <w:lang w:val="zh-CN"/>
        </w:rPr>
        <w:t>项，公开发表论文</w:t>
      </w:r>
      <w:r w:rsidRPr="00D9071C">
        <w:rPr>
          <w:rFonts w:eastAsia="仿宋_GB2312"/>
          <w:bCs/>
          <w:sz w:val="28"/>
          <w:szCs w:val="28"/>
          <w:lang w:val="zh-CN"/>
        </w:rPr>
        <w:t>3</w:t>
      </w:r>
      <w:r w:rsidRPr="00D9071C">
        <w:rPr>
          <w:rFonts w:eastAsia="仿宋_GB2312"/>
          <w:bCs/>
          <w:sz w:val="28"/>
          <w:szCs w:val="28"/>
        </w:rPr>
        <w:t>-</w:t>
      </w:r>
      <w:r w:rsidRPr="00D9071C">
        <w:rPr>
          <w:rFonts w:eastAsia="仿宋_GB2312"/>
          <w:bCs/>
          <w:sz w:val="28"/>
          <w:szCs w:val="28"/>
          <w:lang w:val="zh-CN"/>
        </w:rPr>
        <w:t>4</w:t>
      </w:r>
      <w:r w:rsidRPr="00D9071C">
        <w:rPr>
          <w:rFonts w:eastAsia="仿宋_GB2312"/>
          <w:bCs/>
          <w:sz w:val="28"/>
          <w:szCs w:val="28"/>
          <w:lang w:val="zh-CN"/>
        </w:rPr>
        <w:t>篇；提出适宜推广实施的出土象牙文物保护加固效果评估规范；授权专利及转化实施</w:t>
      </w:r>
      <w:r w:rsidRPr="00D9071C">
        <w:rPr>
          <w:rFonts w:eastAsia="仿宋_GB2312"/>
          <w:bCs/>
          <w:sz w:val="28"/>
          <w:szCs w:val="28"/>
          <w:lang w:val="zh-CN"/>
        </w:rPr>
        <w:t>1</w:t>
      </w:r>
      <w:r w:rsidRPr="00D9071C">
        <w:rPr>
          <w:rFonts w:eastAsia="仿宋_GB2312"/>
          <w:bCs/>
          <w:sz w:val="28"/>
          <w:szCs w:val="28"/>
          <w:lang w:val="zh-CN"/>
        </w:rPr>
        <w:t>项以上。</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有关说明：</w:t>
      </w:r>
      <w:proofErr w:type="gramStart"/>
      <w:r w:rsidRPr="00D9071C">
        <w:rPr>
          <w:rFonts w:eastAsia="仿宋_GB2312"/>
          <w:bCs/>
          <w:sz w:val="28"/>
          <w:szCs w:val="28"/>
          <w:lang w:val="zh-CN"/>
        </w:rPr>
        <w:t>拟支持</w:t>
      </w:r>
      <w:proofErr w:type="gramEnd"/>
      <w:r w:rsidRPr="00D9071C">
        <w:rPr>
          <w:rFonts w:eastAsia="仿宋_GB2312"/>
          <w:bCs/>
          <w:sz w:val="28"/>
          <w:szCs w:val="28"/>
          <w:lang w:val="zh-CN"/>
        </w:rPr>
        <w:t>1</w:t>
      </w:r>
      <w:r w:rsidRPr="00D9071C">
        <w:rPr>
          <w:rFonts w:eastAsia="仿宋_GB2312"/>
          <w:bCs/>
          <w:sz w:val="28"/>
          <w:szCs w:val="28"/>
          <w:lang w:val="zh-CN"/>
        </w:rPr>
        <w:t>个项目，支持经费不超过</w:t>
      </w:r>
      <w:r w:rsidRPr="00D9071C">
        <w:rPr>
          <w:rFonts w:eastAsia="仿宋_GB2312"/>
          <w:bCs/>
          <w:sz w:val="28"/>
          <w:szCs w:val="28"/>
          <w:lang w:val="zh-CN"/>
        </w:rPr>
        <w:t>100</w:t>
      </w:r>
      <w:r w:rsidRPr="00D9071C">
        <w:rPr>
          <w:rFonts w:eastAsia="仿宋_GB2312"/>
          <w:bCs/>
          <w:sz w:val="28"/>
          <w:szCs w:val="28"/>
          <w:lang w:val="zh-CN"/>
        </w:rPr>
        <w:t>万元。</w:t>
      </w:r>
    </w:p>
    <w:p w:rsidR="00E62D7A" w:rsidRPr="00D9071C" w:rsidRDefault="00C81A07">
      <w:pPr>
        <w:spacing w:line="420" w:lineRule="exact"/>
        <w:ind w:firstLine="643"/>
        <w:rPr>
          <w:rFonts w:eastAsia="仿宋_GB2312"/>
          <w:bCs/>
          <w:sz w:val="28"/>
          <w:szCs w:val="28"/>
        </w:rPr>
      </w:pPr>
      <w:r w:rsidRPr="00D9071C">
        <w:rPr>
          <w:rFonts w:eastAsia="仿宋_GB2312"/>
          <w:bCs/>
          <w:sz w:val="28"/>
          <w:szCs w:val="28"/>
        </w:rPr>
        <w:t>6.</w:t>
      </w:r>
      <w:r w:rsidRPr="00D9071C">
        <w:rPr>
          <w:rFonts w:eastAsia="仿宋_GB2312"/>
          <w:bCs/>
          <w:sz w:val="28"/>
          <w:szCs w:val="28"/>
        </w:rPr>
        <w:t>面上项目。</w:t>
      </w:r>
    </w:p>
    <w:p w:rsidR="00E62D7A" w:rsidRPr="00D9071C" w:rsidRDefault="00C81A07">
      <w:pPr>
        <w:spacing w:line="420" w:lineRule="exact"/>
        <w:ind w:firstLine="643"/>
        <w:rPr>
          <w:rFonts w:eastAsia="仿宋_GB2312"/>
          <w:bCs/>
          <w:sz w:val="28"/>
          <w:szCs w:val="28"/>
        </w:rPr>
      </w:pPr>
      <w:r w:rsidRPr="00D9071C">
        <w:rPr>
          <w:rFonts w:eastAsia="仿宋_GB2312"/>
          <w:bCs/>
          <w:sz w:val="28"/>
          <w:szCs w:val="28"/>
        </w:rPr>
        <w:t>支持考古与文化遗产保护科技研究，提升装备水平。依托互联网、云计算、人工智能等新一代信息技术，开展文化遗产资源保护利用数字化、虚拟化、</w:t>
      </w:r>
      <w:proofErr w:type="gramStart"/>
      <w:r w:rsidRPr="00D9071C">
        <w:rPr>
          <w:rFonts w:eastAsia="仿宋_GB2312"/>
          <w:bCs/>
          <w:sz w:val="28"/>
          <w:szCs w:val="28"/>
        </w:rPr>
        <w:t>互动化</w:t>
      </w:r>
      <w:proofErr w:type="gramEnd"/>
      <w:r w:rsidRPr="00D9071C">
        <w:rPr>
          <w:rFonts w:eastAsia="仿宋_GB2312"/>
          <w:bCs/>
          <w:sz w:val="28"/>
          <w:szCs w:val="28"/>
        </w:rPr>
        <w:t>和体验化研究与开发。</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推进文化旅游、体育与数字化、智能化融合研究，支持文化场馆、旅游景区等公共服务平台智能化示范建设，提升数字化水平。支持</w:t>
      </w:r>
      <w:r w:rsidRPr="00D9071C">
        <w:rPr>
          <w:rFonts w:eastAsia="仿宋_GB2312"/>
          <w:bCs/>
          <w:sz w:val="28"/>
          <w:szCs w:val="28"/>
          <w:lang w:val="zh-CN"/>
        </w:rPr>
        <w:t>VR/AR/MR/XR</w:t>
      </w:r>
      <w:r w:rsidRPr="00D9071C">
        <w:rPr>
          <w:rFonts w:eastAsia="仿宋_GB2312"/>
          <w:bCs/>
          <w:sz w:val="28"/>
          <w:szCs w:val="28"/>
          <w:lang w:val="zh-CN"/>
        </w:rPr>
        <w:t>等虚拟沉浸式技术、产品和服务研发与应用，支持艺术创作技术创新与产品研究，支持国家公园、非物质文化遗产、四川传统工艺保护与发展研究，促进成果转化，带动</w:t>
      </w:r>
      <w:proofErr w:type="gramStart"/>
      <w:r w:rsidRPr="00D9071C">
        <w:rPr>
          <w:rFonts w:eastAsia="仿宋_GB2312"/>
          <w:bCs/>
          <w:sz w:val="28"/>
          <w:szCs w:val="28"/>
          <w:lang w:val="zh-CN"/>
        </w:rPr>
        <w:t>文旅产业</w:t>
      </w:r>
      <w:proofErr w:type="gramEnd"/>
      <w:r w:rsidRPr="00D9071C">
        <w:rPr>
          <w:rFonts w:eastAsia="仿宋_GB2312"/>
          <w:bCs/>
          <w:sz w:val="28"/>
          <w:szCs w:val="28"/>
          <w:lang w:val="zh-CN"/>
        </w:rPr>
        <w:t>创新发展。</w:t>
      </w:r>
    </w:p>
    <w:p w:rsidR="00E62D7A" w:rsidRPr="00D9071C" w:rsidRDefault="00C81A07">
      <w:pPr>
        <w:spacing w:line="420" w:lineRule="exact"/>
        <w:ind w:firstLine="643"/>
        <w:rPr>
          <w:rFonts w:eastAsia="仿宋_GB2312"/>
          <w:bCs/>
          <w:sz w:val="28"/>
          <w:szCs w:val="28"/>
        </w:rPr>
      </w:pPr>
      <w:r w:rsidRPr="00D9071C">
        <w:rPr>
          <w:rFonts w:eastAsia="仿宋_GB2312"/>
          <w:bCs/>
          <w:sz w:val="28"/>
          <w:szCs w:val="28"/>
        </w:rPr>
        <w:t>有关说明：每个项目支持经费不超过</w:t>
      </w:r>
      <w:r w:rsidRPr="00D9071C">
        <w:rPr>
          <w:rFonts w:eastAsia="仿宋_GB2312"/>
          <w:bCs/>
          <w:sz w:val="28"/>
          <w:szCs w:val="28"/>
        </w:rPr>
        <w:t>20</w:t>
      </w:r>
      <w:r w:rsidRPr="00D9071C">
        <w:rPr>
          <w:rFonts w:eastAsia="仿宋_GB2312"/>
          <w:bCs/>
          <w:sz w:val="28"/>
          <w:szCs w:val="28"/>
        </w:rPr>
        <w:t>万元。</w:t>
      </w:r>
    </w:p>
    <w:p w:rsidR="00E62D7A" w:rsidRPr="00D9071C" w:rsidRDefault="00C81A07">
      <w:pPr>
        <w:spacing w:line="420" w:lineRule="exact"/>
        <w:ind w:firstLine="643"/>
        <w:rPr>
          <w:rFonts w:eastAsia="楷体_GB2312"/>
          <w:bCs/>
          <w:sz w:val="28"/>
          <w:szCs w:val="28"/>
          <w:lang w:val="zh-CN"/>
        </w:rPr>
      </w:pPr>
      <w:r w:rsidRPr="00D9071C">
        <w:rPr>
          <w:rFonts w:eastAsia="楷体_GB2312"/>
          <w:bCs/>
          <w:sz w:val="28"/>
          <w:szCs w:val="28"/>
          <w:lang w:val="zh-CN"/>
        </w:rPr>
        <w:t>（十二）智慧城市。</w:t>
      </w:r>
    </w:p>
    <w:p w:rsidR="00E62D7A" w:rsidRPr="00D9071C" w:rsidRDefault="00C81A07">
      <w:pPr>
        <w:spacing w:line="420" w:lineRule="exact"/>
        <w:ind w:firstLine="643"/>
        <w:rPr>
          <w:rFonts w:eastAsia="仿宋_GB2312"/>
          <w:bCs/>
          <w:sz w:val="28"/>
          <w:szCs w:val="28"/>
          <w:lang w:val="en"/>
        </w:rPr>
      </w:pPr>
      <w:r w:rsidRPr="00D9071C">
        <w:rPr>
          <w:rFonts w:eastAsia="仿宋_GB2312"/>
          <w:bCs/>
          <w:sz w:val="28"/>
          <w:szCs w:val="28"/>
          <w:lang w:val="zh-CN"/>
        </w:rPr>
        <w:t>1.</w:t>
      </w:r>
      <w:r w:rsidRPr="00D9071C">
        <w:rPr>
          <w:rFonts w:eastAsia="仿宋_GB2312"/>
          <w:bCs/>
          <w:sz w:val="28"/>
          <w:szCs w:val="28"/>
          <w:lang w:val="zh-CN"/>
        </w:rPr>
        <w:t>基于数据跨界共享的智慧</w:t>
      </w:r>
      <w:proofErr w:type="gramStart"/>
      <w:r w:rsidRPr="00D9071C">
        <w:rPr>
          <w:rFonts w:eastAsia="仿宋_GB2312"/>
          <w:bCs/>
          <w:sz w:val="28"/>
          <w:szCs w:val="28"/>
          <w:lang w:val="zh-CN"/>
        </w:rPr>
        <w:t>医养服务</w:t>
      </w:r>
      <w:proofErr w:type="gramEnd"/>
      <w:r w:rsidRPr="00D9071C">
        <w:rPr>
          <w:rFonts w:eastAsia="仿宋_GB2312"/>
          <w:bCs/>
          <w:sz w:val="28"/>
          <w:szCs w:val="28"/>
          <w:lang w:val="zh-CN"/>
        </w:rPr>
        <w:t>与应用研究。</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研究内容：研究开发基于县域智慧城市</w:t>
      </w:r>
      <w:proofErr w:type="gramStart"/>
      <w:r w:rsidRPr="00D9071C">
        <w:rPr>
          <w:rFonts w:eastAsia="仿宋_GB2312"/>
          <w:bCs/>
          <w:sz w:val="28"/>
          <w:szCs w:val="28"/>
          <w:lang w:val="zh-CN"/>
        </w:rPr>
        <w:t>医养数据</w:t>
      </w:r>
      <w:proofErr w:type="gramEnd"/>
      <w:r w:rsidRPr="00D9071C">
        <w:rPr>
          <w:rFonts w:eastAsia="仿宋_GB2312"/>
          <w:bCs/>
          <w:sz w:val="28"/>
          <w:szCs w:val="28"/>
          <w:lang w:val="zh-CN"/>
        </w:rPr>
        <w:t>跨界共享的数据系统，开展</w:t>
      </w:r>
      <w:proofErr w:type="gramStart"/>
      <w:r w:rsidRPr="00D9071C">
        <w:rPr>
          <w:rFonts w:eastAsia="仿宋_GB2312"/>
          <w:bCs/>
          <w:sz w:val="28"/>
          <w:szCs w:val="28"/>
          <w:lang w:val="zh-CN"/>
        </w:rPr>
        <w:t>医养数据</w:t>
      </w:r>
      <w:proofErr w:type="gramEnd"/>
      <w:r w:rsidRPr="00D9071C">
        <w:rPr>
          <w:rFonts w:eastAsia="仿宋_GB2312"/>
          <w:bCs/>
          <w:sz w:val="28"/>
          <w:szCs w:val="28"/>
          <w:lang w:val="zh-CN"/>
        </w:rPr>
        <w:t>应用突破</w:t>
      </w:r>
      <w:r w:rsidRPr="00D9071C">
        <w:rPr>
          <w:rFonts w:eastAsia="仿宋_GB2312"/>
          <w:bCs/>
          <w:sz w:val="28"/>
          <w:szCs w:val="28"/>
          <w:lang w:val="zh-CN"/>
        </w:rPr>
        <w:t>“</w:t>
      </w:r>
      <w:r w:rsidRPr="00D9071C">
        <w:rPr>
          <w:rFonts w:eastAsia="仿宋_GB2312"/>
          <w:bCs/>
          <w:sz w:val="28"/>
          <w:szCs w:val="28"/>
          <w:lang w:val="zh-CN"/>
        </w:rPr>
        <w:t>数据孤岛</w:t>
      </w:r>
      <w:r w:rsidRPr="00D9071C">
        <w:rPr>
          <w:rFonts w:eastAsia="仿宋_GB2312"/>
          <w:bCs/>
          <w:sz w:val="28"/>
          <w:szCs w:val="28"/>
          <w:lang w:val="zh-CN"/>
        </w:rPr>
        <w:t>”</w:t>
      </w:r>
      <w:r w:rsidRPr="00D9071C">
        <w:rPr>
          <w:rFonts w:eastAsia="仿宋_GB2312"/>
          <w:bCs/>
          <w:sz w:val="28"/>
          <w:szCs w:val="28"/>
          <w:lang w:val="zh-CN"/>
        </w:rPr>
        <w:t>跨界共享其他行业数据研究。开展基于新一代现代信息技术及数据共享新技术研究，探索管理数据标准的关键技术，研发</w:t>
      </w:r>
      <w:r w:rsidRPr="00D9071C">
        <w:rPr>
          <w:rFonts w:eastAsia="仿宋_GB2312"/>
          <w:bCs/>
          <w:sz w:val="28"/>
          <w:szCs w:val="28"/>
          <w:lang w:val="zh-CN"/>
        </w:rPr>
        <w:t>“</w:t>
      </w:r>
      <w:r w:rsidRPr="00D9071C">
        <w:rPr>
          <w:rFonts w:eastAsia="仿宋_GB2312"/>
          <w:bCs/>
          <w:sz w:val="28"/>
          <w:szCs w:val="28"/>
          <w:lang w:val="zh-CN"/>
        </w:rPr>
        <w:t>智慧</w:t>
      </w:r>
      <w:proofErr w:type="gramStart"/>
      <w:r w:rsidRPr="00D9071C">
        <w:rPr>
          <w:rFonts w:eastAsia="仿宋_GB2312"/>
          <w:bCs/>
          <w:sz w:val="28"/>
          <w:szCs w:val="28"/>
          <w:lang w:val="zh-CN"/>
        </w:rPr>
        <w:t>医养数据</w:t>
      </w:r>
      <w:proofErr w:type="gramEnd"/>
      <w:r w:rsidRPr="00D9071C">
        <w:rPr>
          <w:rFonts w:eastAsia="仿宋_GB2312"/>
          <w:bCs/>
          <w:sz w:val="28"/>
          <w:szCs w:val="28"/>
          <w:lang w:val="zh-CN"/>
        </w:rPr>
        <w:t>服务应用平台</w:t>
      </w:r>
      <w:r w:rsidRPr="00D9071C">
        <w:rPr>
          <w:rFonts w:eastAsia="仿宋_GB2312"/>
          <w:bCs/>
          <w:sz w:val="28"/>
          <w:szCs w:val="28"/>
          <w:lang w:val="zh-CN"/>
        </w:rPr>
        <w:t>”</w:t>
      </w:r>
      <w:r w:rsidRPr="00D9071C">
        <w:rPr>
          <w:rFonts w:eastAsia="仿宋_GB2312"/>
          <w:bCs/>
          <w:sz w:val="28"/>
          <w:szCs w:val="28"/>
          <w:lang w:val="zh-CN"/>
        </w:rPr>
        <w:t>。</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考核指标：依托基于国家县域智慧城市试点</w:t>
      </w:r>
      <w:r w:rsidRPr="00D9071C">
        <w:rPr>
          <w:rFonts w:eastAsia="仿宋_GB2312"/>
          <w:bCs/>
          <w:sz w:val="28"/>
          <w:szCs w:val="28"/>
          <w:lang w:val="zh-CN"/>
        </w:rPr>
        <w:t>+</w:t>
      </w:r>
      <w:r w:rsidRPr="00D9071C">
        <w:rPr>
          <w:rFonts w:eastAsia="仿宋_GB2312"/>
          <w:bCs/>
          <w:sz w:val="28"/>
          <w:szCs w:val="28"/>
          <w:lang w:val="zh-CN"/>
        </w:rPr>
        <w:t>国家数字乡村试点开展应用示范</w:t>
      </w:r>
      <w:r w:rsidRPr="00D9071C">
        <w:rPr>
          <w:rFonts w:eastAsia="仿宋_GB2312"/>
          <w:bCs/>
          <w:sz w:val="28"/>
          <w:szCs w:val="28"/>
          <w:lang w:val="zh-CN"/>
        </w:rPr>
        <w:t>1</w:t>
      </w:r>
      <w:r w:rsidRPr="00D9071C">
        <w:rPr>
          <w:rFonts w:eastAsia="仿宋_GB2312"/>
          <w:bCs/>
          <w:sz w:val="28"/>
          <w:szCs w:val="28"/>
          <w:lang w:val="zh-CN"/>
        </w:rPr>
        <w:t>个县级区域。申请专利</w:t>
      </w:r>
      <w:r w:rsidRPr="00D9071C">
        <w:rPr>
          <w:rFonts w:eastAsia="仿宋_GB2312"/>
          <w:bCs/>
          <w:sz w:val="28"/>
          <w:szCs w:val="28"/>
          <w:lang w:val="zh-CN"/>
        </w:rPr>
        <w:t>1</w:t>
      </w:r>
      <w:r w:rsidRPr="00D9071C">
        <w:rPr>
          <w:rFonts w:eastAsia="仿宋_GB2312"/>
          <w:bCs/>
          <w:sz w:val="28"/>
          <w:szCs w:val="28"/>
          <w:lang w:val="zh-CN"/>
        </w:rPr>
        <w:t>项或新型实用专利</w:t>
      </w:r>
      <w:r w:rsidRPr="00D9071C">
        <w:rPr>
          <w:rFonts w:eastAsia="仿宋_GB2312"/>
          <w:bCs/>
          <w:sz w:val="28"/>
          <w:szCs w:val="28"/>
          <w:lang w:val="zh-CN"/>
        </w:rPr>
        <w:t>1</w:t>
      </w:r>
      <w:r w:rsidRPr="00D9071C">
        <w:rPr>
          <w:rFonts w:eastAsia="仿宋_GB2312"/>
          <w:bCs/>
          <w:sz w:val="28"/>
          <w:szCs w:val="28"/>
          <w:lang w:val="zh-CN"/>
        </w:rPr>
        <w:t>项，公开发表论文</w:t>
      </w:r>
      <w:r w:rsidRPr="00D9071C">
        <w:rPr>
          <w:rFonts w:eastAsia="仿宋_GB2312"/>
          <w:bCs/>
          <w:sz w:val="28"/>
          <w:szCs w:val="28"/>
          <w:lang w:val="zh-CN"/>
        </w:rPr>
        <w:t>1</w:t>
      </w:r>
      <w:r w:rsidRPr="00D9071C">
        <w:rPr>
          <w:rFonts w:eastAsia="仿宋_GB2312"/>
          <w:bCs/>
          <w:sz w:val="28"/>
          <w:szCs w:val="28"/>
          <w:lang w:val="zh-CN"/>
        </w:rPr>
        <w:t>篇。</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有关说明：</w:t>
      </w:r>
      <w:proofErr w:type="gramStart"/>
      <w:r w:rsidRPr="00D9071C">
        <w:rPr>
          <w:rFonts w:eastAsia="仿宋_GB2312"/>
          <w:bCs/>
          <w:sz w:val="28"/>
          <w:szCs w:val="28"/>
          <w:lang w:val="zh-CN"/>
        </w:rPr>
        <w:t>拟支持</w:t>
      </w:r>
      <w:proofErr w:type="gramEnd"/>
      <w:r w:rsidRPr="00D9071C">
        <w:rPr>
          <w:rFonts w:eastAsia="仿宋_GB2312"/>
          <w:bCs/>
          <w:sz w:val="28"/>
          <w:szCs w:val="28"/>
          <w:lang w:val="zh-CN"/>
        </w:rPr>
        <w:t>1</w:t>
      </w:r>
      <w:r w:rsidRPr="00D9071C">
        <w:rPr>
          <w:rFonts w:eastAsia="仿宋_GB2312"/>
          <w:bCs/>
          <w:sz w:val="28"/>
          <w:szCs w:val="28"/>
          <w:lang w:val="zh-CN"/>
        </w:rPr>
        <w:t>个项目，支持经费不超过</w:t>
      </w:r>
      <w:r w:rsidRPr="00D9071C">
        <w:rPr>
          <w:rFonts w:eastAsia="仿宋_GB2312"/>
          <w:bCs/>
          <w:sz w:val="28"/>
          <w:szCs w:val="28"/>
          <w:lang w:val="zh-CN"/>
        </w:rPr>
        <w:t>100</w:t>
      </w:r>
      <w:r w:rsidRPr="00D9071C">
        <w:rPr>
          <w:rFonts w:eastAsia="仿宋_GB2312"/>
          <w:bCs/>
          <w:sz w:val="28"/>
          <w:szCs w:val="28"/>
          <w:lang w:val="zh-CN"/>
        </w:rPr>
        <w:t>万元，自筹与申请经费比例不低于</w:t>
      </w:r>
      <w:r w:rsidRPr="00D9071C">
        <w:rPr>
          <w:rFonts w:eastAsia="仿宋_GB2312"/>
          <w:bCs/>
          <w:sz w:val="28"/>
          <w:szCs w:val="28"/>
          <w:lang w:val="zh-CN"/>
        </w:rPr>
        <w:t>1:1</w:t>
      </w:r>
      <w:r w:rsidRPr="00D9071C">
        <w:rPr>
          <w:rFonts w:eastAsia="仿宋_GB2312"/>
          <w:bCs/>
          <w:sz w:val="28"/>
          <w:szCs w:val="28"/>
          <w:lang w:val="zh-CN"/>
        </w:rPr>
        <w:t>。</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2.</w:t>
      </w:r>
      <w:r w:rsidRPr="00D9071C">
        <w:rPr>
          <w:rFonts w:eastAsia="仿宋_GB2312"/>
          <w:bCs/>
          <w:sz w:val="28"/>
          <w:szCs w:val="28"/>
          <w:lang w:val="zh-CN"/>
        </w:rPr>
        <w:t>基于数字孪生的</w:t>
      </w:r>
      <w:r w:rsidRPr="00D9071C">
        <w:rPr>
          <w:rFonts w:eastAsia="仿宋_GB2312"/>
          <w:bCs/>
          <w:sz w:val="28"/>
          <w:szCs w:val="28"/>
          <w:lang w:val="zh-CN"/>
        </w:rPr>
        <w:t>CIM</w:t>
      </w:r>
      <w:r w:rsidRPr="00D9071C">
        <w:rPr>
          <w:rFonts w:eastAsia="仿宋_GB2312"/>
          <w:bCs/>
          <w:sz w:val="28"/>
          <w:szCs w:val="28"/>
          <w:lang w:val="zh-CN"/>
        </w:rPr>
        <w:t>城市空间综合数据服务研发及产业化应用。</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研究内容：基于</w:t>
      </w:r>
      <w:r w:rsidRPr="00D9071C">
        <w:rPr>
          <w:rFonts w:eastAsia="仿宋_GB2312"/>
          <w:bCs/>
          <w:sz w:val="28"/>
          <w:szCs w:val="28"/>
          <w:lang w:val="zh-CN"/>
        </w:rPr>
        <w:t>BIM+GIS+IoT</w:t>
      </w:r>
      <w:r w:rsidRPr="00D9071C">
        <w:rPr>
          <w:rFonts w:eastAsia="仿宋_GB2312"/>
          <w:bCs/>
          <w:sz w:val="28"/>
          <w:szCs w:val="28"/>
          <w:lang w:val="zh-CN"/>
        </w:rPr>
        <w:t>与区块链等新一代数字技术，实现</w:t>
      </w:r>
      <w:r w:rsidRPr="00D9071C">
        <w:rPr>
          <w:rFonts w:eastAsia="仿宋_GB2312"/>
          <w:bCs/>
          <w:sz w:val="28"/>
          <w:szCs w:val="28"/>
          <w:lang w:val="zh-CN"/>
        </w:rPr>
        <w:lastRenderedPageBreak/>
        <w:t>多源异构数据架构关键技术研究与应用平台创新产品开发，深入不同类型的城市空间场景，搭建智慧城市三维可视化</w:t>
      </w:r>
      <w:r w:rsidRPr="00D9071C">
        <w:rPr>
          <w:rFonts w:eastAsia="仿宋_GB2312"/>
          <w:bCs/>
          <w:sz w:val="28"/>
          <w:szCs w:val="28"/>
          <w:lang w:val="zh-CN"/>
        </w:rPr>
        <w:t>CIM</w:t>
      </w:r>
      <w:r w:rsidRPr="00D9071C">
        <w:rPr>
          <w:rFonts w:eastAsia="仿宋_GB2312"/>
          <w:bCs/>
          <w:sz w:val="28"/>
          <w:szCs w:val="28"/>
          <w:lang w:val="zh-CN"/>
        </w:rPr>
        <w:t>数字孪生底座，针对典型城市空间类型进行深度应用场景需求分析、综合服务创新产品开发、新型数字技术应用、新兴经济业态拓展，打造实现区域级城市空间综合数据服务的产业发展生态圈，支撑区域级城市空间智慧化应用服务生态链延伸。</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考核指标：形成一套基于数字孪生的</w:t>
      </w:r>
      <w:r w:rsidRPr="00D9071C">
        <w:rPr>
          <w:rFonts w:eastAsia="仿宋_GB2312"/>
          <w:bCs/>
          <w:sz w:val="28"/>
          <w:szCs w:val="28"/>
          <w:lang w:val="zh-CN"/>
        </w:rPr>
        <w:t>CIM</w:t>
      </w:r>
      <w:r w:rsidRPr="00D9071C">
        <w:rPr>
          <w:rFonts w:eastAsia="仿宋_GB2312"/>
          <w:bCs/>
          <w:sz w:val="28"/>
          <w:szCs w:val="28"/>
          <w:lang w:val="zh-CN"/>
        </w:rPr>
        <w:t>城市空间综合数据服务的理论方法、技术架构和平台产品。支持不少于</w:t>
      </w:r>
      <w:r w:rsidRPr="00D9071C">
        <w:rPr>
          <w:rFonts w:eastAsia="仿宋_GB2312"/>
          <w:bCs/>
          <w:sz w:val="28"/>
          <w:szCs w:val="28"/>
          <w:lang w:val="zh-CN"/>
        </w:rPr>
        <w:t>5</w:t>
      </w:r>
      <w:r w:rsidRPr="00D9071C">
        <w:rPr>
          <w:rFonts w:eastAsia="仿宋_GB2312"/>
          <w:bCs/>
          <w:sz w:val="28"/>
          <w:szCs w:val="28"/>
          <w:lang w:val="zh-CN"/>
        </w:rPr>
        <w:t>个区域级项目示范，研发不限于</w:t>
      </w:r>
      <w:r w:rsidRPr="00D9071C">
        <w:rPr>
          <w:rFonts w:eastAsia="仿宋_GB2312"/>
          <w:bCs/>
          <w:sz w:val="28"/>
          <w:szCs w:val="28"/>
          <w:lang w:val="zh-CN"/>
        </w:rPr>
        <w:t>CIM</w:t>
      </w:r>
      <w:proofErr w:type="gramStart"/>
      <w:r w:rsidRPr="00D9071C">
        <w:rPr>
          <w:rFonts w:eastAsia="仿宋_GB2312"/>
          <w:bCs/>
          <w:sz w:val="28"/>
          <w:szCs w:val="28"/>
          <w:lang w:val="zh-CN"/>
        </w:rPr>
        <w:t>产城融合</w:t>
      </w:r>
      <w:proofErr w:type="gramEnd"/>
      <w:r w:rsidRPr="00D9071C">
        <w:rPr>
          <w:rFonts w:eastAsia="仿宋_GB2312"/>
          <w:bCs/>
          <w:sz w:val="28"/>
          <w:szCs w:val="28"/>
          <w:lang w:val="zh-CN"/>
        </w:rPr>
        <w:t>规划、新基（城）</w:t>
      </w:r>
      <w:proofErr w:type="gramStart"/>
      <w:r w:rsidRPr="00D9071C">
        <w:rPr>
          <w:rFonts w:eastAsia="仿宋_GB2312"/>
          <w:bCs/>
          <w:sz w:val="28"/>
          <w:szCs w:val="28"/>
          <w:lang w:val="zh-CN"/>
        </w:rPr>
        <w:t>建数字</w:t>
      </w:r>
      <w:proofErr w:type="gramEnd"/>
      <w:r w:rsidRPr="00D9071C">
        <w:rPr>
          <w:rFonts w:eastAsia="仿宋_GB2312"/>
          <w:bCs/>
          <w:sz w:val="28"/>
          <w:szCs w:val="28"/>
          <w:lang w:val="zh-CN"/>
        </w:rPr>
        <w:t>孪生底座、物联网等多源异构数据融合、数字孪生应用、大数据</w:t>
      </w:r>
      <w:r w:rsidRPr="00D9071C">
        <w:rPr>
          <w:rFonts w:eastAsia="仿宋_GB2312"/>
          <w:bCs/>
          <w:sz w:val="28"/>
          <w:szCs w:val="28"/>
          <w:lang w:val="zh-CN"/>
        </w:rPr>
        <w:t>AI</w:t>
      </w:r>
      <w:r w:rsidRPr="00D9071C">
        <w:rPr>
          <w:rFonts w:eastAsia="仿宋_GB2312"/>
          <w:bCs/>
          <w:sz w:val="28"/>
          <w:szCs w:val="28"/>
          <w:lang w:val="zh-CN"/>
        </w:rPr>
        <w:t>辅助决策等关键技术，申请</w:t>
      </w:r>
      <w:r w:rsidRPr="00D9071C">
        <w:rPr>
          <w:rFonts w:eastAsia="仿宋_GB2312"/>
          <w:bCs/>
          <w:sz w:val="28"/>
          <w:szCs w:val="28"/>
          <w:lang w:val="zh-CN"/>
        </w:rPr>
        <w:t>5</w:t>
      </w:r>
      <w:r w:rsidRPr="00D9071C">
        <w:rPr>
          <w:rFonts w:eastAsia="仿宋_GB2312"/>
          <w:bCs/>
          <w:sz w:val="28"/>
          <w:szCs w:val="28"/>
          <w:lang w:val="zh-CN"/>
        </w:rPr>
        <w:t>项国内发明专利成果，公开发表论文</w:t>
      </w:r>
      <w:r w:rsidRPr="00D9071C">
        <w:rPr>
          <w:rFonts w:eastAsia="仿宋_GB2312"/>
          <w:bCs/>
          <w:sz w:val="28"/>
          <w:szCs w:val="28"/>
          <w:lang w:val="zh-CN"/>
        </w:rPr>
        <w:t>3</w:t>
      </w:r>
      <w:r w:rsidRPr="00D9071C">
        <w:rPr>
          <w:rFonts w:eastAsia="仿宋_GB2312"/>
          <w:bCs/>
          <w:sz w:val="28"/>
          <w:szCs w:val="28"/>
          <w:lang w:val="zh-CN"/>
        </w:rPr>
        <w:t>篇，获得</w:t>
      </w:r>
      <w:r w:rsidRPr="00D9071C">
        <w:rPr>
          <w:rFonts w:eastAsia="仿宋_GB2312"/>
          <w:bCs/>
          <w:sz w:val="28"/>
          <w:szCs w:val="28"/>
          <w:lang w:val="zh-CN"/>
        </w:rPr>
        <w:t>10</w:t>
      </w:r>
      <w:r w:rsidRPr="00D9071C">
        <w:rPr>
          <w:rFonts w:eastAsia="仿宋_GB2312"/>
          <w:bCs/>
          <w:sz w:val="28"/>
          <w:szCs w:val="28"/>
          <w:lang w:val="zh-CN"/>
        </w:rPr>
        <w:t>项软件创新产品著作权，培养</w:t>
      </w:r>
      <w:r w:rsidRPr="00D9071C">
        <w:rPr>
          <w:rFonts w:eastAsia="仿宋_GB2312"/>
          <w:bCs/>
          <w:sz w:val="28"/>
          <w:szCs w:val="28"/>
          <w:lang w:val="zh-CN"/>
        </w:rPr>
        <w:t>40</w:t>
      </w:r>
      <w:r w:rsidRPr="00D9071C">
        <w:rPr>
          <w:rFonts w:eastAsia="仿宋_GB2312"/>
          <w:bCs/>
          <w:sz w:val="28"/>
          <w:szCs w:val="28"/>
          <w:lang w:val="zh-CN"/>
        </w:rPr>
        <w:t>位行业（高校）专项技术人才，服务</w:t>
      </w:r>
      <w:r w:rsidRPr="00D9071C">
        <w:rPr>
          <w:rFonts w:eastAsia="仿宋_GB2312"/>
          <w:bCs/>
          <w:sz w:val="28"/>
          <w:szCs w:val="28"/>
          <w:lang w:val="zh-CN"/>
        </w:rPr>
        <w:t>10</w:t>
      </w:r>
      <w:r w:rsidRPr="00D9071C">
        <w:rPr>
          <w:rFonts w:eastAsia="仿宋_GB2312"/>
          <w:bCs/>
          <w:sz w:val="28"/>
          <w:szCs w:val="28"/>
          <w:lang w:val="zh-CN"/>
        </w:rPr>
        <w:t>家产业链单位，典型场景示范应用</w:t>
      </w:r>
      <w:r w:rsidRPr="00D9071C">
        <w:rPr>
          <w:rFonts w:eastAsia="仿宋_GB2312"/>
          <w:bCs/>
          <w:sz w:val="28"/>
          <w:szCs w:val="28"/>
          <w:lang w:val="zh-CN"/>
        </w:rPr>
        <w:t>1</w:t>
      </w:r>
      <w:r w:rsidRPr="00D9071C">
        <w:rPr>
          <w:rFonts w:eastAsia="仿宋_GB2312"/>
          <w:bCs/>
          <w:sz w:val="28"/>
          <w:szCs w:val="28"/>
        </w:rPr>
        <w:t>-</w:t>
      </w:r>
      <w:r w:rsidRPr="00D9071C">
        <w:rPr>
          <w:rFonts w:eastAsia="仿宋_GB2312"/>
          <w:bCs/>
          <w:sz w:val="28"/>
          <w:szCs w:val="28"/>
          <w:lang w:val="zh-CN"/>
        </w:rPr>
        <w:t>2</w:t>
      </w:r>
      <w:r w:rsidRPr="00D9071C">
        <w:rPr>
          <w:rFonts w:eastAsia="仿宋_GB2312"/>
          <w:bCs/>
          <w:sz w:val="28"/>
          <w:szCs w:val="28"/>
          <w:lang w:val="zh-CN"/>
        </w:rPr>
        <w:t>个。</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有关说明：</w:t>
      </w:r>
      <w:proofErr w:type="gramStart"/>
      <w:r w:rsidRPr="00D9071C">
        <w:rPr>
          <w:rFonts w:eastAsia="仿宋_GB2312"/>
          <w:bCs/>
          <w:sz w:val="28"/>
          <w:szCs w:val="28"/>
          <w:lang w:val="zh-CN"/>
        </w:rPr>
        <w:t>拟支持</w:t>
      </w:r>
      <w:proofErr w:type="gramEnd"/>
      <w:r w:rsidRPr="00D9071C">
        <w:rPr>
          <w:rFonts w:eastAsia="仿宋_GB2312"/>
          <w:bCs/>
          <w:sz w:val="28"/>
          <w:szCs w:val="28"/>
          <w:lang w:val="zh-CN"/>
        </w:rPr>
        <w:t>1</w:t>
      </w:r>
      <w:r w:rsidRPr="00D9071C">
        <w:rPr>
          <w:rFonts w:eastAsia="仿宋_GB2312"/>
          <w:bCs/>
          <w:sz w:val="28"/>
          <w:szCs w:val="28"/>
          <w:lang w:val="zh-CN"/>
        </w:rPr>
        <w:t>个项目，支持经费不超过</w:t>
      </w:r>
      <w:r w:rsidRPr="00D9071C">
        <w:rPr>
          <w:rFonts w:eastAsia="仿宋_GB2312"/>
          <w:bCs/>
          <w:sz w:val="28"/>
          <w:szCs w:val="28"/>
          <w:lang w:val="zh-CN"/>
        </w:rPr>
        <w:t>100</w:t>
      </w:r>
      <w:r w:rsidRPr="00D9071C">
        <w:rPr>
          <w:rFonts w:eastAsia="仿宋_GB2312"/>
          <w:bCs/>
          <w:sz w:val="28"/>
          <w:szCs w:val="28"/>
          <w:lang w:val="zh-CN"/>
        </w:rPr>
        <w:t>万元。</w:t>
      </w:r>
    </w:p>
    <w:p w:rsidR="00E62D7A" w:rsidRPr="00D9071C" w:rsidRDefault="00C81A07">
      <w:pPr>
        <w:spacing w:line="420" w:lineRule="exact"/>
        <w:ind w:firstLine="643"/>
        <w:rPr>
          <w:rFonts w:eastAsia="仿宋_GB2312"/>
          <w:bCs/>
          <w:sz w:val="28"/>
          <w:szCs w:val="28"/>
        </w:rPr>
      </w:pPr>
      <w:r w:rsidRPr="00D9071C">
        <w:rPr>
          <w:rFonts w:eastAsia="仿宋_GB2312"/>
          <w:bCs/>
          <w:sz w:val="28"/>
          <w:szCs w:val="28"/>
        </w:rPr>
        <w:t>3.</w:t>
      </w:r>
      <w:r w:rsidRPr="00D9071C">
        <w:rPr>
          <w:rFonts w:eastAsia="仿宋_GB2312"/>
          <w:bCs/>
          <w:sz w:val="28"/>
          <w:szCs w:val="28"/>
        </w:rPr>
        <w:t>面上项目。</w:t>
      </w:r>
    </w:p>
    <w:p w:rsidR="00E62D7A" w:rsidRPr="00D9071C" w:rsidRDefault="00C81A07">
      <w:pPr>
        <w:spacing w:line="420" w:lineRule="exact"/>
        <w:ind w:firstLine="643"/>
        <w:rPr>
          <w:rFonts w:eastAsia="仿宋_GB2312"/>
          <w:bCs/>
          <w:sz w:val="28"/>
          <w:szCs w:val="28"/>
        </w:rPr>
      </w:pPr>
      <w:r w:rsidRPr="00D9071C">
        <w:rPr>
          <w:rFonts w:eastAsia="仿宋_GB2312"/>
          <w:bCs/>
          <w:sz w:val="28"/>
          <w:szCs w:val="28"/>
        </w:rPr>
        <w:t>支持依托</w:t>
      </w:r>
      <w:r w:rsidRPr="00D9071C">
        <w:rPr>
          <w:rFonts w:eastAsia="仿宋_GB2312"/>
          <w:bCs/>
          <w:sz w:val="28"/>
          <w:szCs w:val="28"/>
        </w:rPr>
        <w:t>5G</w:t>
      </w:r>
      <w:r w:rsidRPr="00D9071C">
        <w:rPr>
          <w:rFonts w:eastAsia="仿宋_GB2312"/>
          <w:bCs/>
          <w:sz w:val="28"/>
          <w:szCs w:val="28"/>
        </w:rPr>
        <w:t>技术、云计算、大数据等技术，开展智慧</w:t>
      </w:r>
      <w:proofErr w:type="gramStart"/>
      <w:r w:rsidRPr="00D9071C">
        <w:rPr>
          <w:rFonts w:eastAsia="仿宋_GB2312"/>
          <w:bCs/>
          <w:sz w:val="28"/>
          <w:szCs w:val="28"/>
        </w:rPr>
        <w:t>医养服务</w:t>
      </w:r>
      <w:proofErr w:type="gramEnd"/>
      <w:r w:rsidRPr="00D9071C">
        <w:rPr>
          <w:rFonts w:eastAsia="仿宋_GB2312"/>
          <w:bCs/>
          <w:sz w:val="28"/>
          <w:szCs w:val="28"/>
        </w:rPr>
        <w:t>平台、残疾康复、智慧社区、城市管理、</w:t>
      </w:r>
      <w:r w:rsidRPr="00D9071C">
        <w:rPr>
          <w:rFonts w:eastAsia="仿宋_GB2312"/>
          <w:bCs/>
          <w:sz w:val="28"/>
          <w:szCs w:val="28"/>
          <w:lang w:val="zh-CN"/>
        </w:rPr>
        <w:t>体教融合</w:t>
      </w:r>
      <w:r w:rsidRPr="00D9071C">
        <w:rPr>
          <w:rFonts w:eastAsia="仿宋_GB2312"/>
          <w:bCs/>
          <w:sz w:val="28"/>
          <w:szCs w:val="28"/>
        </w:rPr>
        <w:t>等技术集成应用与示范。</w:t>
      </w:r>
    </w:p>
    <w:p w:rsidR="00E62D7A" w:rsidRPr="00D9071C" w:rsidRDefault="00C81A07">
      <w:pPr>
        <w:spacing w:line="420" w:lineRule="exact"/>
        <w:ind w:firstLine="643"/>
        <w:rPr>
          <w:rFonts w:eastAsia="仿宋_GB2312"/>
          <w:bCs/>
          <w:sz w:val="28"/>
          <w:szCs w:val="28"/>
        </w:rPr>
      </w:pPr>
      <w:r w:rsidRPr="00D9071C">
        <w:rPr>
          <w:rFonts w:eastAsia="仿宋_GB2312"/>
          <w:bCs/>
          <w:sz w:val="28"/>
          <w:szCs w:val="28"/>
        </w:rPr>
        <w:t>有关说明：鼓励产学研单位联合申报，每个项目支持经费不超过</w:t>
      </w:r>
      <w:r w:rsidRPr="00D9071C">
        <w:rPr>
          <w:rFonts w:eastAsia="仿宋_GB2312"/>
          <w:bCs/>
          <w:sz w:val="28"/>
          <w:szCs w:val="28"/>
        </w:rPr>
        <w:t>20</w:t>
      </w:r>
      <w:r w:rsidRPr="00D9071C">
        <w:rPr>
          <w:rFonts w:eastAsia="仿宋_GB2312"/>
          <w:bCs/>
          <w:sz w:val="28"/>
          <w:szCs w:val="28"/>
        </w:rPr>
        <w:t>万元。</w:t>
      </w:r>
    </w:p>
    <w:p w:rsidR="00E62D7A" w:rsidRPr="00D9071C" w:rsidRDefault="00C81A07">
      <w:pPr>
        <w:spacing w:line="420" w:lineRule="exact"/>
        <w:ind w:firstLine="643"/>
        <w:rPr>
          <w:rFonts w:eastAsia="楷体_GB2312"/>
          <w:bCs/>
          <w:sz w:val="28"/>
          <w:szCs w:val="28"/>
        </w:rPr>
      </w:pPr>
      <w:r w:rsidRPr="00D9071C">
        <w:rPr>
          <w:rFonts w:eastAsia="楷体_GB2312"/>
          <w:bCs/>
          <w:sz w:val="28"/>
          <w:szCs w:val="28"/>
        </w:rPr>
        <w:t>（十三）可持续发展。</w:t>
      </w:r>
    </w:p>
    <w:p w:rsidR="00E62D7A" w:rsidRPr="00D9071C" w:rsidRDefault="00C81A07">
      <w:pPr>
        <w:spacing w:line="420" w:lineRule="exact"/>
        <w:ind w:firstLine="643"/>
        <w:rPr>
          <w:rFonts w:eastAsia="仿宋_GB2312"/>
          <w:bCs/>
          <w:sz w:val="28"/>
          <w:szCs w:val="28"/>
        </w:rPr>
      </w:pPr>
      <w:r w:rsidRPr="00D9071C">
        <w:rPr>
          <w:rFonts w:eastAsia="仿宋_GB2312"/>
          <w:bCs/>
          <w:sz w:val="28"/>
          <w:szCs w:val="28"/>
        </w:rPr>
        <w:t>支持全省国家、省级可持续发展实验区与高校、科研机构、企业等联合开展适合当地生态保护与治理、绿色技术应用、文化场馆智慧服务及地方文化传承与创新等、文化旅游科技融合发展研究与示范。支持可持续发展实验区开展智慧城市（康养助残、智慧社区、城市管理等）技术集成应用与示范。</w:t>
      </w:r>
    </w:p>
    <w:p w:rsidR="00E62D7A" w:rsidRPr="00D9071C" w:rsidRDefault="00C81A07">
      <w:pPr>
        <w:spacing w:line="420" w:lineRule="exact"/>
        <w:ind w:firstLine="643"/>
        <w:rPr>
          <w:rFonts w:eastAsia="仿宋_GB2312"/>
          <w:bCs/>
          <w:sz w:val="28"/>
          <w:szCs w:val="28"/>
        </w:rPr>
      </w:pPr>
      <w:r w:rsidRPr="00D9071C">
        <w:rPr>
          <w:rFonts w:eastAsia="仿宋_GB2312"/>
          <w:bCs/>
          <w:sz w:val="28"/>
          <w:szCs w:val="28"/>
        </w:rPr>
        <w:t>有关说明：项目需在全省国家或省级可持续发展实验区实施及示范，由可持续发展实验区所在政府或科技主管部门推荐。支持项目不超过</w:t>
      </w:r>
      <w:r w:rsidRPr="00D9071C">
        <w:rPr>
          <w:rFonts w:eastAsia="仿宋_GB2312"/>
          <w:bCs/>
          <w:sz w:val="28"/>
          <w:szCs w:val="28"/>
        </w:rPr>
        <w:t>4</w:t>
      </w:r>
      <w:r w:rsidRPr="00D9071C">
        <w:rPr>
          <w:rFonts w:eastAsia="仿宋_GB2312"/>
          <w:bCs/>
          <w:sz w:val="28"/>
          <w:szCs w:val="28"/>
        </w:rPr>
        <w:t>个，每个项目支持经费不超过</w:t>
      </w:r>
      <w:r w:rsidRPr="00D9071C">
        <w:rPr>
          <w:rFonts w:eastAsia="仿宋_GB2312"/>
          <w:bCs/>
          <w:sz w:val="28"/>
          <w:szCs w:val="28"/>
        </w:rPr>
        <w:t>50</w:t>
      </w:r>
      <w:r w:rsidRPr="00D9071C">
        <w:rPr>
          <w:rFonts w:eastAsia="仿宋_GB2312"/>
          <w:bCs/>
          <w:sz w:val="28"/>
          <w:szCs w:val="28"/>
        </w:rPr>
        <w:t>万元。</w:t>
      </w:r>
    </w:p>
    <w:p w:rsidR="00E62D7A" w:rsidRPr="00D9071C" w:rsidRDefault="00C81A07">
      <w:pPr>
        <w:spacing w:line="420" w:lineRule="exact"/>
        <w:ind w:firstLine="643"/>
        <w:rPr>
          <w:rFonts w:eastAsia="楷体_GB2312"/>
          <w:bCs/>
          <w:sz w:val="28"/>
          <w:szCs w:val="28"/>
        </w:rPr>
      </w:pPr>
      <w:r w:rsidRPr="00D9071C">
        <w:rPr>
          <w:rFonts w:eastAsia="楷体_GB2312"/>
          <w:bCs/>
          <w:sz w:val="28"/>
          <w:szCs w:val="28"/>
        </w:rPr>
        <w:t>（十四）支持市（州）社会发展科技研究。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1.</w:t>
      </w:r>
      <w:r w:rsidRPr="00D9071C">
        <w:rPr>
          <w:rFonts w:eastAsia="仿宋_GB2312"/>
          <w:kern w:val="0"/>
          <w:sz w:val="28"/>
          <w:szCs w:val="28"/>
          <w:lang w:bidi="ar"/>
        </w:rPr>
        <w:t>基于</w:t>
      </w:r>
      <w:r w:rsidRPr="00D9071C">
        <w:rPr>
          <w:rFonts w:eastAsia="仿宋_GB2312"/>
          <w:kern w:val="0"/>
          <w:sz w:val="28"/>
          <w:szCs w:val="28"/>
          <w:lang w:bidi="ar"/>
        </w:rPr>
        <w:t>5G</w:t>
      </w:r>
      <w:r w:rsidRPr="00D9071C">
        <w:rPr>
          <w:rFonts w:eastAsia="仿宋_GB2312"/>
          <w:kern w:val="0"/>
          <w:sz w:val="28"/>
          <w:szCs w:val="28"/>
          <w:lang w:bidi="ar"/>
        </w:rPr>
        <w:t>的智能安防与智慧社区技术研发及应用。</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lastRenderedPageBreak/>
        <w:t>研究内容：</w:t>
      </w:r>
      <w:r w:rsidRPr="00D9071C">
        <w:rPr>
          <w:rFonts w:eastAsia="仿宋_GB2312"/>
          <w:kern w:val="0"/>
          <w:sz w:val="28"/>
          <w:szCs w:val="28"/>
          <w:lang w:bidi="ar"/>
        </w:rPr>
        <w:t>围绕智慧城市建设需求，整合社区管理、社区服务、社区产业、社区生态等大数据，建设基于</w:t>
      </w:r>
      <w:r w:rsidRPr="00D9071C">
        <w:rPr>
          <w:rFonts w:eastAsia="仿宋_GB2312"/>
          <w:kern w:val="0"/>
          <w:sz w:val="28"/>
          <w:szCs w:val="28"/>
          <w:lang w:bidi="ar"/>
        </w:rPr>
        <w:t>5G</w:t>
      </w:r>
      <w:r w:rsidRPr="00D9071C">
        <w:rPr>
          <w:rFonts w:eastAsia="仿宋_GB2312"/>
          <w:kern w:val="0"/>
          <w:sz w:val="28"/>
          <w:szCs w:val="28"/>
          <w:lang w:bidi="ar"/>
        </w:rPr>
        <w:t>的智能安防与智慧社区技术系统，实现</w:t>
      </w:r>
      <w:r w:rsidRPr="00D9071C">
        <w:rPr>
          <w:rFonts w:eastAsia="仿宋_GB2312"/>
          <w:kern w:val="0"/>
          <w:sz w:val="28"/>
          <w:szCs w:val="28"/>
          <w:lang w:bidi="ar"/>
        </w:rPr>
        <w:t>“</w:t>
      </w:r>
      <w:r w:rsidRPr="00D9071C">
        <w:rPr>
          <w:rFonts w:eastAsia="仿宋_GB2312"/>
          <w:kern w:val="0"/>
          <w:sz w:val="28"/>
          <w:szCs w:val="28"/>
          <w:lang w:bidi="ar"/>
        </w:rPr>
        <w:t>物联、数联、智联</w:t>
      </w:r>
      <w:r w:rsidRPr="00D9071C">
        <w:rPr>
          <w:rFonts w:eastAsia="仿宋_GB2312"/>
          <w:kern w:val="0"/>
          <w:sz w:val="28"/>
          <w:szCs w:val="28"/>
          <w:lang w:bidi="ar"/>
        </w:rPr>
        <w:t>”</w:t>
      </w:r>
      <w:r w:rsidRPr="00D9071C">
        <w:rPr>
          <w:rFonts w:eastAsia="仿宋_GB2312"/>
          <w:kern w:val="0"/>
          <w:sz w:val="28"/>
          <w:szCs w:val="28"/>
          <w:lang w:bidi="ar"/>
        </w:rPr>
        <w:t>三位一体新型智慧社区建设，提升社区智慧水平。</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w:t>
      </w:r>
      <w:r w:rsidRPr="00D9071C">
        <w:rPr>
          <w:rFonts w:eastAsia="仿宋_GB2312"/>
          <w:kern w:val="0"/>
          <w:sz w:val="28"/>
          <w:szCs w:val="28"/>
          <w:lang w:bidi="ar"/>
        </w:rPr>
        <w:t>建立</w:t>
      </w:r>
      <w:r w:rsidRPr="00D9071C">
        <w:rPr>
          <w:rFonts w:eastAsia="仿宋_GB2312"/>
          <w:kern w:val="0"/>
          <w:sz w:val="28"/>
          <w:szCs w:val="28"/>
          <w:lang w:bidi="ar"/>
        </w:rPr>
        <w:t>1</w:t>
      </w:r>
      <w:r w:rsidRPr="00D9071C">
        <w:rPr>
          <w:rFonts w:eastAsia="仿宋_GB2312"/>
          <w:kern w:val="0"/>
          <w:sz w:val="28"/>
          <w:szCs w:val="28"/>
          <w:lang w:bidi="ar"/>
        </w:rPr>
        <w:t>个智慧社区大数据服务平台，有效整合社区数据，实现基于人工智能技术的智能安防和智慧社区精细化管理，多样化社区服务精准匹配率达到</w:t>
      </w:r>
      <w:r w:rsidRPr="00D9071C">
        <w:rPr>
          <w:rFonts w:eastAsia="仿宋_GB2312"/>
          <w:kern w:val="0"/>
          <w:sz w:val="28"/>
          <w:szCs w:val="28"/>
          <w:lang w:bidi="ar"/>
        </w:rPr>
        <w:t>95%</w:t>
      </w:r>
      <w:r w:rsidRPr="00D9071C">
        <w:rPr>
          <w:rFonts w:eastAsia="仿宋_GB2312"/>
          <w:kern w:val="0"/>
          <w:sz w:val="28"/>
          <w:szCs w:val="28"/>
          <w:lang w:bidi="ar"/>
        </w:rPr>
        <w:t>以上。申请发明专利</w:t>
      </w:r>
      <w:r w:rsidRPr="00D9071C">
        <w:rPr>
          <w:rFonts w:eastAsia="仿宋_GB2312"/>
          <w:kern w:val="0"/>
          <w:sz w:val="28"/>
          <w:szCs w:val="28"/>
          <w:lang w:bidi="ar"/>
        </w:rPr>
        <w:t>1</w:t>
      </w:r>
      <w:r w:rsidRPr="00D9071C">
        <w:rPr>
          <w:rFonts w:eastAsia="仿宋_GB2312"/>
          <w:kern w:val="0"/>
          <w:sz w:val="28"/>
          <w:szCs w:val="28"/>
          <w:lang w:bidi="ar"/>
        </w:rPr>
        <w:t>项以上，软件著作权</w:t>
      </w:r>
      <w:r w:rsidRPr="00D9071C">
        <w:rPr>
          <w:rFonts w:eastAsia="仿宋_GB2312"/>
          <w:kern w:val="0"/>
          <w:sz w:val="28"/>
          <w:szCs w:val="28"/>
          <w:lang w:bidi="ar"/>
        </w:rPr>
        <w:t>2</w:t>
      </w:r>
      <w:r w:rsidRPr="00D9071C">
        <w:rPr>
          <w:rFonts w:eastAsia="仿宋_GB2312"/>
          <w:kern w:val="0"/>
          <w:sz w:val="28"/>
          <w:szCs w:val="28"/>
          <w:lang w:bidi="ar"/>
        </w:rPr>
        <w:t>项以上，授权知识产权转化实施</w:t>
      </w:r>
      <w:r w:rsidRPr="00D9071C">
        <w:rPr>
          <w:rFonts w:eastAsia="仿宋_GB2312"/>
          <w:kern w:val="0"/>
          <w:sz w:val="28"/>
          <w:szCs w:val="28"/>
          <w:lang w:bidi="ar"/>
        </w:rPr>
        <w:t>1</w:t>
      </w:r>
      <w:r w:rsidRPr="00D9071C">
        <w:rPr>
          <w:rFonts w:eastAsia="仿宋_GB2312"/>
          <w:kern w:val="0"/>
          <w:sz w:val="28"/>
          <w:szCs w:val="28"/>
          <w:lang w:bidi="ar"/>
        </w:rPr>
        <w:t>项以上。</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有关说明：由成都市科技部门推荐申报。</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万元。鼓励产学研联合实施，自筹与申请经费比例不低于</w:t>
      </w:r>
      <w:r w:rsidRPr="00D9071C">
        <w:rPr>
          <w:rFonts w:eastAsia="仿宋_GB2312"/>
          <w:kern w:val="0"/>
          <w:sz w:val="28"/>
          <w:szCs w:val="28"/>
          <w:lang w:val="zh-CN"/>
        </w:rPr>
        <w:t>1:1</w:t>
      </w:r>
      <w:r w:rsidRPr="00D9071C">
        <w:rPr>
          <w:rFonts w:eastAsia="仿宋_GB2312"/>
          <w:kern w:val="0"/>
          <w:sz w:val="28"/>
          <w:szCs w:val="28"/>
          <w:lang w:val="zh-CN"/>
        </w:rPr>
        <w:t>。</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2.</w:t>
      </w:r>
      <w:r w:rsidRPr="00D9071C">
        <w:rPr>
          <w:rFonts w:eastAsia="仿宋_GB2312"/>
          <w:kern w:val="0"/>
          <w:sz w:val="28"/>
          <w:szCs w:val="28"/>
          <w:lang w:bidi="ar"/>
        </w:rPr>
        <w:t>深层伴生气型盐卤矿山灾变机理及防治技术研究。</w:t>
      </w:r>
    </w:p>
    <w:p w:rsidR="00E62D7A" w:rsidRPr="00D9071C" w:rsidRDefault="00C81A07">
      <w:pPr>
        <w:spacing w:line="420" w:lineRule="exact"/>
        <w:ind w:firstLine="643"/>
        <w:rPr>
          <w:rFonts w:eastAsia="仿宋_GB2312"/>
          <w:bCs/>
          <w:sz w:val="28"/>
          <w:szCs w:val="28"/>
        </w:rPr>
      </w:pPr>
      <w:r w:rsidRPr="00D9071C">
        <w:rPr>
          <w:rFonts w:eastAsia="仿宋_GB2312"/>
          <w:bCs/>
          <w:sz w:val="28"/>
          <w:szCs w:val="28"/>
        </w:rPr>
        <w:t>研究内容：</w:t>
      </w:r>
      <w:r w:rsidRPr="00D9071C">
        <w:rPr>
          <w:rFonts w:eastAsia="仿宋_GB2312"/>
          <w:kern w:val="0"/>
          <w:sz w:val="28"/>
          <w:szCs w:val="28"/>
          <w:lang w:bidi="ar"/>
        </w:rPr>
        <w:t>围绕矿山混合流体高盐含硫且渗漏系统复杂等特点进行储层及盖层特征、废弃井探测及封堵、疏排网络建设及监测等从机理到技术的系统性研究，并建立治理效果评价体系及监测体系。</w:t>
      </w:r>
    </w:p>
    <w:p w:rsidR="00E62D7A" w:rsidRPr="00D9071C" w:rsidRDefault="00C81A07">
      <w:pPr>
        <w:spacing w:line="420" w:lineRule="exact"/>
        <w:ind w:firstLine="643"/>
        <w:rPr>
          <w:rFonts w:eastAsia="仿宋_GB2312"/>
          <w:bCs/>
          <w:sz w:val="28"/>
          <w:szCs w:val="28"/>
        </w:rPr>
      </w:pPr>
      <w:r w:rsidRPr="00D9071C">
        <w:rPr>
          <w:rFonts w:eastAsia="仿宋_GB2312"/>
          <w:bCs/>
          <w:sz w:val="28"/>
          <w:szCs w:val="28"/>
        </w:rPr>
        <w:t>考核指标：</w:t>
      </w:r>
      <w:r w:rsidRPr="00D9071C">
        <w:rPr>
          <w:rFonts w:eastAsia="仿宋_GB2312"/>
          <w:kern w:val="0"/>
          <w:sz w:val="28"/>
          <w:szCs w:val="28"/>
          <w:lang w:bidi="ar"/>
        </w:rPr>
        <w:t>研究成果作为废弃盐卤井灾害治理技术规范主要条款的编写依据，形成行业标准</w:t>
      </w:r>
      <w:r w:rsidRPr="00D9071C">
        <w:rPr>
          <w:rFonts w:eastAsia="仿宋_GB2312"/>
          <w:kern w:val="0"/>
          <w:sz w:val="28"/>
          <w:szCs w:val="28"/>
          <w:lang w:bidi="ar"/>
        </w:rPr>
        <w:t>1</w:t>
      </w:r>
      <w:r w:rsidRPr="00D9071C">
        <w:rPr>
          <w:rFonts w:eastAsia="仿宋_GB2312"/>
          <w:kern w:val="0"/>
          <w:sz w:val="28"/>
          <w:szCs w:val="28"/>
          <w:lang w:bidi="ar"/>
        </w:rPr>
        <w:t>部，盐卤矿山地灾防治关键技术及标准体系</w:t>
      </w:r>
      <w:r w:rsidRPr="00D9071C">
        <w:rPr>
          <w:rFonts w:eastAsia="仿宋_GB2312"/>
          <w:kern w:val="0"/>
          <w:sz w:val="28"/>
          <w:szCs w:val="28"/>
          <w:lang w:bidi="ar"/>
        </w:rPr>
        <w:t>1</w:t>
      </w:r>
      <w:r w:rsidRPr="00D9071C">
        <w:rPr>
          <w:rFonts w:eastAsia="仿宋_GB2312"/>
          <w:kern w:val="0"/>
          <w:sz w:val="28"/>
          <w:szCs w:val="28"/>
          <w:lang w:bidi="ar"/>
        </w:rPr>
        <w:t>套。申请发明专利</w:t>
      </w:r>
      <w:r w:rsidRPr="00D9071C">
        <w:rPr>
          <w:rFonts w:eastAsia="仿宋_GB2312"/>
          <w:kern w:val="0"/>
          <w:sz w:val="28"/>
          <w:szCs w:val="28"/>
          <w:lang w:bidi="ar"/>
        </w:rPr>
        <w:t>3</w:t>
      </w:r>
      <w:r w:rsidRPr="00D9071C">
        <w:rPr>
          <w:rFonts w:eastAsia="仿宋_GB2312"/>
          <w:kern w:val="0"/>
          <w:sz w:val="28"/>
          <w:szCs w:val="28"/>
          <w:lang w:bidi="ar"/>
        </w:rPr>
        <w:t>－</w:t>
      </w:r>
      <w:r w:rsidRPr="00D9071C">
        <w:rPr>
          <w:rFonts w:eastAsia="仿宋_GB2312"/>
          <w:kern w:val="0"/>
          <w:sz w:val="28"/>
          <w:szCs w:val="28"/>
          <w:lang w:bidi="ar"/>
        </w:rPr>
        <w:t>5</w:t>
      </w:r>
      <w:r w:rsidRPr="00D9071C">
        <w:rPr>
          <w:rFonts w:eastAsia="仿宋_GB2312"/>
          <w:kern w:val="0"/>
          <w:sz w:val="28"/>
          <w:szCs w:val="28"/>
          <w:lang w:bidi="ar"/>
        </w:rPr>
        <w:t>项，实用新型专利</w:t>
      </w:r>
      <w:r w:rsidRPr="00D9071C">
        <w:rPr>
          <w:rFonts w:eastAsia="仿宋_GB2312"/>
          <w:kern w:val="0"/>
          <w:sz w:val="28"/>
          <w:szCs w:val="28"/>
          <w:lang w:bidi="ar"/>
        </w:rPr>
        <w:t>5</w:t>
      </w:r>
      <w:r w:rsidRPr="00D9071C">
        <w:rPr>
          <w:rFonts w:eastAsia="仿宋_GB2312"/>
          <w:kern w:val="0"/>
          <w:sz w:val="28"/>
          <w:szCs w:val="28"/>
          <w:lang w:bidi="ar"/>
        </w:rPr>
        <w:t>－</w:t>
      </w:r>
      <w:r w:rsidRPr="00D9071C">
        <w:rPr>
          <w:rFonts w:eastAsia="仿宋_GB2312"/>
          <w:kern w:val="0"/>
          <w:sz w:val="28"/>
          <w:szCs w:val="28"/>
          <w:lang w:bidi="ar"/>
        </w:rPr>
        <w:t>8</w:t>
      </w:r>
      <w:r w:rsidRPr="00D9071C">
        <w:rPr>
          <w:rFonts w:eastAsia="仿宋_GB2312"/>
          <w:kern w:val="0"/>
          <w:sz w:val="28"/>
          <w:szCs w:val="28"/>
          <w:lang w:bidi="ar"/>
        </w:rPr>
        <w:t>项。研究成果应用于自贡地区盐卤矿山地</w:t>
      </w:r>
      <w:proofErr w:type="gramStart"/>
      <w:r w:rsidRPr="00D9071C">
        <w:rPr>
          <w:rFonts w:eastAsia="仿宋_GB2312"/>
          <w:kern w:val="0"/>
          <w:sz w:val="28"/>
          <w:szCs w:val="28"/>
          <w:lang w:bidi="ar"/>
        </w:rPr>
        <w:t>灾治理</w:t>
      </w:r>
      <w:proofErr w:type="gramEnd"/>
      <w:r w:rsidRPr="00D9071C">
        <w:rPr>
          <w:rFonts w:eastAsia="仿宋_GB2312"/>
          <w:kern w:val="0"/>
          <w:sz w:val="28"/>
          <w:szCs w:val="28"/>
          <w:lang w:bidi="ar"/>
        </w:rPr>
        <w:t>示范工程，并在全国类似矿山推广应用。</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有关说明：由自贡市科技部门推荐申报。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3.</w:t>
      </w:r>
      <w:r w:rsidRPr="00D9071C">
        <w:rPr>
          <w:rFonts w:eastAsia="仿宋_GB2312"/>
          <w:kern w:val="0"/>
          <w:sz w:val="28"/>
          <w:szCs w:val="28"/>
          <w:lang w:bidi="ar"/>
        </w:rPr>
        <w:t>生物矿化关键技术及降低矿渣堆重金属扩散原位阻</w:t>
      </w:r>
      <w:proofErr w:type="gramStart"/>
      <w:r w:rsidRPr="00D9071C">
        <w:rPr>
          <w:rFonts w:eastAsia="仿宋_GB2312"/>
          <w:kern w:val="0"/>
          <w:sz w:val="28"/>
          <w:szCs w:val="28"/>
          <w:lang w:bidi="ar"/>
        </w:rPr>
        <w:t>控材料</w:t>
      </w:r>
      <w:proofErr w:type="gramEnd"/>
      <w:r w:rsidRPr="00D9071C">
        <w:rPr>
          <w:rFonts w:eastAsia="仿宋_GB2312"/>
          <w:kern w:val="0"/>
          <w:sz w:val="28"/>
          <w:szCs w:val="28"/>
          <w:lang w:bidi="ar"/>
        </w:rPr>
        <w:t>研究。</w:t>
      </w:r>
    </w:p>
    <w:p w:rsidR="00E62D7A" w:rsidRPr="00D9071C" w:rsidRDefault="00C81A07">
      <w:pPr>
        <w:snapToGrid w:val="0"/>
        <w:spacing w:line="420" w:lineRule="exact"/>
        <w:ind w:firstLine="643"/>
        <w:rPr>
          <w:rFonts w:eastAsia="仿宋_GB2312"/>
          <w:kern w:val="0"/>
          <w:sz w:val="28"/>
          <w:szCs w:val="28"/>
          <w:lang w:bidi="ar"/>
        </w:rPr>
      </w:pPr>
      <w:r w:rsidRPr="00D9071C">
        <w:rPr>
          <w:rFonts w:eastAsia="仿宋_GB2312"/>
          <w:bCs/>
          <w:sz w:val="28"/>
          <w:szCs w:val="28"/>
        </w:rPr>
        <w:t>研究内容：</w:t>
      </w:r>
      <w:r w:rsidRPr="00D9071C">
        <w:rPr>
          <w:rFonts w:eastAsia="仿宋_GB2312"/>
          <w:kern w:val="0"/>
          <w:sz w:val="28"/>
          <w:szCs w:val="28"/>
          <w:lang w:bidi="ar"/>
        </w:rPr>
        <w:t>针对西南地区废弃尾矿库遗留造成重金属污染问题与扩散风险，基于环境友好、经济高效的生物矿化技术，研发能够显著降低</w:t>
      </w:r>
      <w:proofErr w:type="gramStart"/>
      <w:r w:rsidRPr="00D9071C">
        <w:rPr>
          <w:rFonts w:eastAsia="仿宋_GB2312"/>
          <w:kern w:val="0"/>
          <w:sz w:val="28"/>
          <w:szCs w:val="28"/>
          <w:lang w:bidi="ar"/>
        </w:rPr>
        <w:t>矿渣堆及周边</w:t>
      </w:r>
      <w:proofErr w:type="gramEnd"/>
      <w:r w:rsidRPr="00D9071C">
        <w:rPr>
          <w:rFonts w:eastAsia="仿宋_GB2312"/>
          <w:kern w:val="0"/>
          <w:sz w:val="28"/>
          <w:szCs w:val="28"/>
          <w:lang w:bidi="ar"/>
        </w:rPr>
        <w:t>土壤中重金属迁移能力的微生物材料，明确重金属固定</w:t>
      </w:r>
      <w:r w:rsidRPr="00D9071C">
        <w:rPr>
          <w:rFonts w:eastAsia="仿宋_GB2312"/>
          <w:kern w:val="0"/>
          <w:sz w:val="28"/>
          <w:szCs w:val="28"/>
          <w:lang w:bidi="ar"/>
        </w:rPr>
        <w:t>/</w:t>
      </w:r>
      <w:r w:rsidRPr="00D9071C">
        <w:rPr>
          <w:rFonts w:eastAsia="仿宋_GB2312"/>
          <w:kern w:val="0"/>
          <w:sz w:val="28"/>
          <w:szCs w:val="28"/>
          <w:lang w:bidi="ar"/>
        </w:rPr>
        <w:t>矿渣颗粒固结条件。研究不同微生物矿化技术与重金属之间的主要作用机制，及其对环境中重金属赋存形态之间相互转化及生物有效态含量变化的影响。开展重金属污染矿渣堆或土壤同步原位修复现场示范。</w:t>
      </w:r>
    </w:p>
    <w:p w:rsidR="00E62D7A" w:rsidRPr="00D9071C" w:rsidRDefault="00C81A07">
      <w:pPr>
        <w:snapToGrid w:val="0"/>
        <w:spacing w:line="420" w:lineRule="exact"/>
        <w:ind w:firstLine="643"/>
        <w:rPr>
          <w:rFonts w:eastAsia="仿宋_GB2312"/>
          <w:sz w:val="28"/>
          <w:szCs w:val="28"/>
        </w:rPr>
      </w:pPr>
      <w:r w:rsidRPr="00D9071C">
        <w:rPr>
          <w:rFonts w:eastAsia="仿宋_GB2312"/>
          <w:bCs/>
          <w:sz w:val="28"/>
          <w:szCs w:val="28"/>
        </w:rPr>
        <w:t>考核指标：</w:t>
      </w:r>
      <w:r w:rsidRPr="00D9071C">
        <w:rPr>
          <w:rFonts w:eastAsia="仿宋_GB2312"/>
          <w:kern w:val="0"/>
          <w:sz w:val="28"/>
          <w:szCs w:val="28"/>
          <w:lang w:bidi="ar"/>
        </w:rPr>
        <w:t>研发具有稳定结晶能力、可同步降低</w:t>
      </w:r>
      <w:proofErr w:type="gramStart"/>
      <w:r w:rsidRPr="00D9071C">
        <w:rPr>
          <w:rFonts w:eastAsia="仿宋_GB2312"/>
          <w:kern w:val="0"/>
          <w:sz w:val="28"/>
          <w:szCs w:val="28"/>
          <w:lang w:bidi="ar"/>
        </w:rPr>
        <w:t>矿渣堆及周边</w:t>
      </w:r>
      <w:proofErr w:type="gramEnd"/>
      <w:r w:rsidRPr="00D9071C">
        <w:rPr>
          <w:rFonts w:eastAsia="仿宋_GB2312"/>
          <w:kern w:val="0"/>
          <w:sz w:val="28"/>
          <w:szCs w:val="28"/>
          <w:lang w:bidi="ar"/>
        </w:rPr>
        <w:t>土壤污染物（</w:t>
      </w:r>
      <w:r w:rsidRPr="00D9071C">
        <w:rPr>
          <w:rFonts w:eastAsia="仿宋_GB2312"/>
          <w:kern w:val="0"/>
          <w:sz w:val="28"/>
          <w:szCs w:val="28"/>
          <w:lang w:bidi="ar"/>
        </w:rPr>
        <w:t>Cd</w:t>
      </w:r>
      <w:r w:rsidRPr="00D9071C">
        <w:rPr>
          <w:rFonts w:eastAsia="仿宋_GB2312"/>
          <w:kern w:val="0"/>
          <w:sz w:val="28"/>
          <w:szCs w:val="28"/>
          <w:lang w:bidi="ar"/>
        </w:rPr>
        <w:t>、</w:t>
      </w:r>
      <w:r w:rsidRPr="00D9071C">
        <w:rPr>
          <w:rFonts w:eastAsia="仿宋_GB2312"/>
          <w:kern w:val="0"/>
          <w:sz w:val="28"/>
          <w:szCs w:val="28"/>
          <w:lang w:bidi="ar"/>
        </w:rPr>
        <w:t>Pb</w:t>
      </w:r>
      <w:r w:rsidRPr="00D9071C">
        <w:rPr>
          <w:rFonts w:eastAsia="仿宋_GB2312"/>
          <w:kern w:val="0"/>
          <w:sz w:val="28"/>
          <w:szCs w:val="28"/>
          <w:lang w:bidi="ar"/>
        </w:rPr>
        <w:t>、</w:t>
      </w:r>
      <w:r w:rsidRPr="00D9071C">
        <w:rPr>
          <w:rFonts w:eastAsia="仿宋_GB2312"/>
          <w:kern w:val="0"/>
          <w:sz w:val="28"/>
          <w:szCs w:val="28"/>
          <w:lang w:bidi="ar"/>
        </w:rPr>
        <w:t>Cu</w:t>
      </w:r>
      <w:r w:rsidRPr="00D9071C">
        <w:rPr>
          <w:rFonts w:eastAsia="仿宋_GB2312"/>
          <w:kern w:val="0"/>
          <w:sz w:val="28"/>
          <w:szCs w:val="28"/>
          <w:lang w:bidi="ar"/>
        </w:rPr>
        <w:t>、</w:t>
      </w:r>
      <w:r w:rsidRPr="00D9071C">
        <w:rPr>
          <w:rFonts w:eastAsia="仿宋_GB2312"/>
          <w:kern w:val="0"/>
          <w:sz w:val="28"/>
          <w:szCs w:val="28"/>
          <w:lang w:bidi="ar"/>
        </w:rPr>
        <w:t>Zn</w:t>
      </w:r>
      <w:r w:rsidRPr="00D9071C">
        <w:rPr>
          <w:rFonts w:eastAsia="仿宋_GB2312"/>
          <w:kern w:val="0"/>
          <w:sz w:val="28"/>
          <w:szCs w:val="28"/>
          <w:lang w:bidi="ar"/>
        </w:rPr>
        <w:t>）迁移扩散的微生物矿化材料</w:t>
      </w:r>
      <w:r w:rsidRPr="00D9071C">
        <w:rPr>
          <w:rFonts w:eastAsia="仿宋_GB2312"/>
          <w:kern w:val="0"/>
          <w:sz w:val="28"/>
          <w:szCs w:val="28"/>
          <w:lang w:bidi="ar"/>
        </w:rPr>
        <w:t>1</w:t>
      </w:r>
      <w:r w:rsidRPr="00D9071C">
        <w:rPr>
          <w:rFonts w:eastAsia="仿宋_GB2312"/>
          <w:kern w:val="0"/>
          <w:sz w:val="28"/>
          <w:szCs w:val="28"/>
          <w:lang w:bidi="ar"/>
        </w:rPr>
        <w:t>－</w:t>
      </w:r>
      <w:r w:rsidRPr="00D9071C">
        <w:rPr>
          <w:rFonts w:eastAsia="仿宋_GB2312"/>
          <w:kern w:val="0"/>
          <w:sz w:val="28"/>
          <w:szCs w:val="28"/>
          <w:lang w:bidi="ar"/>
        </w:rPr>
        <w:t>2</w:t>
      </w:r>
      <w:r w:rsidRPr="00D9071C">
        <w:rPr>
          <w:rFonts w:eastAsia="仿宋_GB2312"/>
          <w:kern w:val="0"/>
          <w:sz w:val="28"/>
          <w:szCs w:val="28"/>
          <w:lang w:bidi="ar"/>
        </w:rPr>
        <w:t>种。明确</w:t>
      </w:r>
      <w:r w:rsidRPr="00D9071C">
        <w:rPr>
          <w:rFonts w:eastAsia="仿宋_GB2312"/>
          <w:kern w:val="0"/>
          <w:sz w:val="28"/>
          <w:szCs w:val="28"/>
          <w:lang w:bidi="ar"/>
        </w:rPr>
        <w:lastRenderedPageBreak/>
        <w:t>修复重金属主要作用机制、矿化条件与晶体稳定性。建立示范基地</w:t>
      </w:r>
      <w:r w:rsidRPr="00D9071C">
        <w:rPr>
          <w:rFonts w:eastAsia="仿宋_GB2312"/>
          <w:kern w:val="0"/>
          <w:sz w:val="28"/>
          <w:szCs w:val="28"/>
          <w:lang w:bidi="ar"/>
        </w:rPr>
        <w:t>1</w:t>
      </w:r>
      <w:r w:rsidRPr="00D9071C">
        <w:rPr>
          <w:rFonts w:eastAsia="仿宋_GB2312"/>
          <w:kern w:val="0"/>
          <w:sz w:val="28"/>
          <w:szCs w:val="28"/>
          <w:lang w:bidi="ar"/>
        </w:rPr>
        <w:t>－</w:t>
      </w:r>
      <w:r w:rsidRPr="00D9071C">
        <w:rPr>
          <w:rFonts w:eastAsia="仿宋_GB2312"/>
          <w:kern w:val="0"/>
          <w:sz w:val="28"/>
          <w:szCs w:val="28"/>
          <w:lang w:bidi="ar"/>
        </w:rPr>
        <w:t>2</w:t>
      </w:r>
      <w:r w:rsidRPr="00D9071C">
        <w:rPr>
          <w:rFonts w:eastAsia="仿宋_GB2312"/>
          <w:kern w:val="0"/>
          <w:sz w:val="28"/>
          <w:szCs w:val="28"/>
          <w:lang w:bidi="ar"/>
        </w:rPr>
        <w:t>个，重金属有效性降低</w:t>
      </w:r>
      <w:r w:rsidRPr="00D9071C">
        <w:rPr>
          <w:rFonts w:eastAsia="仿宋_GB2312"/>
          <w:kern w:val="0"/>
          <w:sz w:val="28"/>
          <w:szCs w:val="28"/>
          <w:lang w:bidi="ar"/>
        </w:rPr>
        <w:t>50%</w:t>
      </w:r>
      <w:r w:rsidRPr="00D9071C">
        <w:rPr>
          <w:rFonts w:eastAsia="仿宋_GB2312"/>
          <w:kern w:val="0"/>
          <w:sz w:val="28"/>
          <w:szCs w:val="28"/>
          <w:lang w:bidi="ar"/>
        </w:rPr>
        <w:t>以上。申请专利</w:t>
      </w:r>
      <w:r w:rsidRPr="00D9071C">
        <w:rPr>
          <w:rFonts w:eastAsia="仿宋_GB2312"/>
          <w:kern w:val="0"/>
          <w:sz w:val="28"/>
          <w:szCs w:val="28"/>
          <w:lang w:bidi="ar"/>
        </w:rPr>
        <w:t>1</w:t>
      </w:r>
      <w:r w:rsidRPr="00D9071C">
        <w:rPr>
          <w:rFonts w:eastAsia="仿宋_GB2312"/>
          <w:kern w:val="0"/>
          <w:sz w:val="28"/>
          <w:szCs w:val="28"/>
          <w:lang w:bidi="ar"/>
        </w:rPr>
        <w:t>－</w:t>
      </w:r>
      <w:r w:rsidRPr="00D9071C">
        <w:rPr>
          <w:rFonts w:eastAsia="仿宋_GB2312"/>
          <w:kern w:val="0"/>
          <w:sz w:val="28"/>
          <w:szCs w:val="28"/>
          <w:lang w:bidi="ar"/>
        </w:rPr>
        <w:t>2</w:t>
      </w:r>
      <w:r w:rsidRPr="00D9071C">
        <w:rPr>
          <w:rFonts w:eastAsia="仿宋_GB2312"/>
          <w:kern w:val="0"/>
          <w:sz w:val="28"/>
          <w:szCs w:val="28"/>
          <w:lang w:bidi="ar"/>
        </w:rPr>
        <w:t>项，公开发表论文</w:t>
      </w:r>
      <w:r w:rsidRPr="00D9071C">
        <w:rPr>
          <w:rFonts w:eastAsia="仿宋_GB2312"/>
          <w:kern w:val="0"/>
          <w:sz w:val="28"/>
          <w:szCs w:val="28"/>
          <w:lang w:bidi="ar"/>
        </w:rPr>
        <w:t>3</w:t>
      </w:r>
      <w:r w:rsidRPr="00D9071C">
        <w:rPr>
          <w:rFonts w:eastAsia="仿宋_GB2312"/>
          <w:kern w:val="0"/>
          <w:sz w:val="28"/>
          <w:szCs w:val="28"/>
          <w:lang w:bidi="ar"/>
        </w:rPr>
        <w:t>－</w:t>
      </w:r>
      <w:r w:rsidRPr="00D9071C">
        <w:rPr>
          <w:rFonts w:eastAsia="仿宋_GB2312"/>
          <w:kern w:val="0"/>
          <w:sz w:val="28"/>
          <w:szCs w:val="28"/>
          <w:lang w:bidi="ar"/>
        </w:rPr>
        <w:t>4</w:t>
      </w:r>
      <w:r w:rsidRPr="00D9071C">
        <w:rPr>
          <w:rFonts w:eastAsia="仿宋_GB2312"/>
          <w:kern w:val="0"/>
          <w:sz w:val="28"/>
          <w:szCs w:val="28"/>
          <w:lang w:bidi="ar"/>
        </w:rPr>
        <w:t>篇。</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有关说明：由</w:t>
      </w:r>
      <w:r w:rsidRPr="00D9071C">
        <w:rPr>
          <w:rFonts w:eastAsia="仿宋_GB2312"/>
          <w:sz w:val="28"/>
          <w:szCs w:val="28"/>
        </w:rPr>
        <w:t>攀枝花市科技部门推荐申报。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4.</w:t>
      </w:r>
      <w:r w:rsidRPr="00D9071C">
        <w:rPr>
          <w:rFonts w:eastAsia="仿宋_GB2312"/>
          <w:bCs/>
          <w:sz w:val="28"/>
          <w:szCs w:val="28"/>
        </w:rPr>
        <w:t>非编码</w:t>
      </w:r>
      <w:r w:rsidRPr="00D9071C">
        <w:rPr>
          <w:rFonts w:eastAsia="仿宋_GB2312"/>
          <w:bCs/>
          <w:sz w:val="28"/>
          <w:szCs w:val="28"/>
        </w:rPr>
        <w:t>RNA</w:t>
      </w:r>
      <w:proofErr w:type="gramStart"/>
      <w:r w:rsidRPr="00D9071C">
        <w:rPr>
          <w:rFonts w:eastAsia="仿宋_GB2312"/>
          <w:bCs/>
          <w:sz w:val="28"/>
          <w:szCs w:val="28"/>
        </w:rPr>
        <w:t>介</w:t>
      </w:r>
      <w:proofErr w:type="gramEnd"/>
      <w:r w:rsidRPr="00D9071C">
        <w:rPr>
          <w:rFonts w:eastAsia="仿宋_GB2312"/>
          <w:bCs/>
          <w:sz w:val="28"/>
          <w:szCs w:val="28"/>
        </w:rPr>
        <w:t>导的抗血管再狭窄智能分子药物及药物支架的研发。</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研究内容：针对血管介入治疗及支架植入术后的再狭窄问题，从分子、细胞、小动物及大动物水平，利用非编码</w:t>
      </w:r>
      <w:r w:rsidRPr="00D9071C">
        <w:rPr>
          <w:rFonts w:eastAsia="仿宋_GB2312"/>
          <w:bCs/>
          <w:sz w:val="28"/>
          <w:szCs w:val="28"/>
        </w:rPr>
        <w:t>RNA</w:t>
      </w:r>
      <w:r w:rsidRPr="00D9071C">
        <w:rPr>
          <w:rFonts w:eastAsia="仿宋_GB2312"/>
          <w:bCs/>
          <w:sz w:val="28"/>
          <w:szCs w:val="28"/>
        </w:rPr>
        <w:t>作用原理及技术结合</w:t>
      </w:r>
      <w:r w:rsidRPr="00D9071C">
        <w:rPr>
          <w:rFonts w:eastAsia="仿宋_GB2312"/>
          <w:bCs/>
          <w:sz w:val="28"/>
          <w:szCs w:val="28"/>
        </w:rPr>
        <w:t>AAV</w:t>
      </w:r>
      <w:r w:rsidRPr="00D9071C">
        <w:rPr>
          <w:rFonts w:eastAsia="仿宋_GB2312"/>
          <w:bCs/>
          <w:sz w:val="28"/>
          <w:szCs w:val="28"/>
        </w:rPr>
        <w:t>载体等相关技术，使某些有效分子药物特异性在血管不同细胞中发挥作用。构建研发出可在静脉全身给药的原创智能分子药物及新型智能药物支架，以有效防治血管介入及支架植入后血管再狭窄和堵塞。</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考核指标：研发具有自主知识产权的原创智能分子药物及新型血管药物支架，申报专利</w:t>
      </w:r>
      <w:r w:rsidRPr="00D9071C">
        <w:rPr>
          <w:rFonts w:eastAsia="仿宋_GB2312"/>
          <w:bCs/>
          <w:sz w:val="28"/>
          <w:szCs w:val="28"/>
        </w:rPr>
        <w:t>3</w:t>
      </w:r>
      <w:r w:rsidRPr="00D9071C">
        <w:rPr>
          <w:rFonts w:eastAsia="仿宋_GB2312"/>
          <w:bCs/>
          <w:sz w:val="28"/>
          <w:szCs w:val="28"/>
        </w:rPr>
        <w:t>项，公开发表论文</w:t>
      </w:r>
      <w:r w:rsidRPr="00D9071C">
        <w:rPr>
          <w:rFonts w:eastAsia="仿宋_GB2312"/>
          <w:bCs/>
          <w:sz w:val="28"/>
          <w:szCs w:val="28"/>
        </w:rPr>
        <w:t>5</w:t>
      </w:r>
      <w:r w:rsidRPr="00D9071C">
        <w:rPr>
          <w:rFonts w:eastAsia="仿宋_GB2312"/>
          <w:bCs/>
          <w:sz w:val="28"/>
          <w:szCs w:val="28"/>
        </w:rPr>
        <w:t>篇。培养相关人才及团队。</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有关说明：由泸州市科技部门推荐申报。</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5.</w:t>
      </w:r>
      <w:r w:rsidRPr="00D9071C">
        <w:rPr>
          <w:rFonts w:eastAsia="仿宋_GB2312"/>
          <w:kern w:val="0"/>
          <w:sz w:val="28"/>
          <w:szCs w:val="28"/>
          <w:lang w:bidi="ar"/>
        </w:rPr>
        <w:t>农作物秸秆在绿色装配式墙</w:t>
      </w:r>
      <w:proofErr w:type="gramStart"/>
      <w:r w:rsidRPr="00D9071C">
        <w:rPr>
          <w:rFonts w:eastAsia="仿宋_GB2312"/>
          <w:kern w:val="0"/>
          <w:sz w:val="28"/>
          <w:szCs w:val="28"/>
          <w:lang w:bidi="ar"/>
        </w:rPr>
        <w:t>体材</w:t>
      </w:r>
      <w:proofErr w:type="gramEnd"/>
      <w:r w:rsidRPr="00D9071C">
        <w:rPr>
          <w:rFonts w:eastAsia="仿宋_GB2312"/>
          <w:kern w:val="0"/>
          <w:sz w:val="28"/>
          <w:szCs w:val="28"/>
          <w:lang w:bidi="ar"/>
        </w:rPr>
        <w:t>料制备中资源化利用关键技术研究。</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研究内容：</w:t>
      </w:r>
      <w:r w:rsidRPr="00D9071C">
        <w:rPr>
          <w:rFonts w:eastAsia="仿宋_GB2312"/>
          <w:kern w:val="0"/>
          <w:sz w:val="28"/>
          <w:szCs w:val="28"/>
          <w:lang w:bidi="ar"/>
        </w:rPr>
        <w:t>研究利用农作物秸秆等天然有机废料，针对有机物内可溶碳水化合物对水泥的不良影响的关键技术难题，研制无污染，且隔音、隔热、防火、防潮、防震的新型绿色装配式墙</w:t>
      </w:r>
      <w:proofErr w:type="gramStart"/>
      <w:r w:rsidRPr="00D9071C">
        <w:rPr>
          <w:rFonts w:eastAsia="仿宋_GB2312"/>
          <w:kern w:val="0"/>
          <w:sz w:val="28"/>
          <w:szCs w:val="28"/>
          <w:lang w:bidi="ar"/>
        </w:rPr>
        <w:t>体材</w:t>
      </w:r>
      <w:proofErr w:type="gramEnd"/>
      <w:r w:rsidRPr="00D9071C">
        <w:rPr>
          <w:rFonts w:eastAsia="仿宋_GB2312"/>
          <w:kern w:val="0"/>
          <w:sz w:val="28"/>
          <w:szCs w:val="28"/>
          <w:lang w:bidi="ar"/>
        </w:rPr>
        <w:t>料，研发具有自主知识产权的生产工艺及设备。</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考核指标：</w:t>
      </w:r>
      <w:r w:rsidRPr="00D9071C">
        <w:rPr>
          <w:rFonts w:eastAsia="仿宋_GB2312"/>
          <w:kern w:val="0"/>
          <w:sz w:val="28"/>
          <w:szCs w:val="28"/>
          <w:lang w:bidi="ar"/>
        </w:rPr>
        <w:t>绿色装配式墙</w:t>
      </w:r>
      <w:proofErr w:type="gramStart"/>
      <w:r w:rsidRPr="00D9071C">
        <w:rPr>
          <w:rFonts w:eastAsia="仿宋_GB2312"/>
          <w:kern w:val="0"/>
          <w:sz w:val="28"/>
          <w:szCs w:val="28"/>
          <w:lang w:bidi="ar"/>
        </w:rPr>
        <w:t>体材料满足</w:t>
      </w:r>
      <w:proofErr w:type="gramEnd"/>
      <w:r w:rsidRPr="00D9071C">
        <w:rPr>
          <w:rFonts w:eastAsia="仿宋_GB2312"/>
          <w:kern w:val="0"/>
          <w:sz w:val="28"/>
          <w:szCs w:val="28"/>
          <w:lang w:bidi="ar"/>
        </w:rPr>
        <w:t>国家相关技术指标，突破关键技术</w:t>
      </w:r>
      <w:r w:rsidRPr="00D9071C">
        <w:rPr>
          <w:rFonts w:eastAsia="仿宋_GB2312"/>
          <w:kern w:val="0"/>
          <w:sz w:val="28"/>
          <w:szCs w:val="28"/>
          <w:lang w:bidi="ar"/>
        </w:rPr>
        <w:t>2</w:t>
      </w:r>
      <w:r w:rsidRPr="00D9071C">
        <w:rPr>
          <w:rFonts w:eastAsia="仿宋_GB2312"/>
          <w:kern w:val="0"/>
          <w:sz w:val="28"/>
          <w:szCs w:val="28"/>
          <w:lang w:bidi="ar"/>
        </w:rPr>
        <w:t>项，形成产品</w:t>
      </w:r>
      <w:r w:rsidRPr="00D9071C">
        <w:rPr>
          <w:rFonts w:eastAsia="仿宋_GB2312"/>
          <w:kern w:val="0"/>
          <w:sz w:val="28"/>
          <w:szCs w:val="28"/>
          <w:lang w:bidi="ar"/>
        </w:rPr>
        <w:t>2</w:t>
      </w:r>
      <w:r w:rsidRPr="00D9071C">
        <w:rPr>
          <w:rFonts w:eastAsia="仿宋_GB2312"/>
          <w:kern w:val="0"/>
          <w:sz w:val="28"/>
          <w:szCs w:val="28"/>
          <w:lang w:bidi="ar"/>
        </w:rPr>
        <w:t>个。申请发明专利</w:t>
      </w:r>
      <w:r w:rsidRPr="00D9071C">
        <w:rPr>
          <w:rFonts w:eastAsia="仿宋_GB2312"/>
          <w:kern w:val="0"/>
          <w:sz w:val="28"/>
          <w:szCs w:val="28"/>
          <w:lang w:bidi="ar"/>
        </w:rPr>
        <w:t>2</w:t>
      </w:r>
      <w:r w:rsidRPr="00D9071C">
        <w:rPr>
          <w:rFonts w:eastAsia="仿宋_GB2312"/>
          <w:kern w:val="0"/>
          <w:sz w:val="28"/>
          <w:szCs w:val="28"/>
          <w:lang w:bidi="ar"/>
        </w:rPr>
        <w:t>项、实用新型专利</w:t>
      </w:r>
      <w:r w:rsidRPr="00D9071C">
        <w:rPr>
          <w:rFonts w:eastAsia="仿宋_GB2312"/>
          <w:kern w:val="0"/>
          <w:sz w:val="28"/>
          <w:szCs w:val="28"/>
          <w:lang w:bidi="ar"/>
        </w:rPr>
        <w:t>2</w:t>
      </w:r>
      <w:r w:rsidRPr="00D9071C">
        <w:rPr>
          <w:rFonts w:eastAsia="仿宋_GB2312"/>
          <w:kern w:val="0"/>
          <w:sz w:val="28"/>
          <w:szCs w:val="28"/>
          <w:lang w:bidi="ar"/>
        </w:rPr>
        <w:t>项。在装配式建筑领域开展应用示范</w:t>
      </w:r>
      <w:r w:rsidRPr="00D9071C">
        <w:rPr>
          <w:rFonts w:eastAsia="仿宋_GB2312"/>
          <w:kern w:val="0"/>
          <w:sz w:val="28"/>
          <w:szCs w:val="28"/>
          <w:lang w:bidi="ar"/>
        </w:rPr>
        <w:t>3</w:t>
      </w:r>
      <w:r w:rsidRPr="00D9071C">
        <w:rPr>
          <w:rFonts w:eastAsia="仿宋_GB2312"/>
          <w:kern w:val="0"/>
          <w:sz w:val="28"/>
          <w:szCs w:val="28"/>
          <w:lang w:bidi="ar"/>
        </w:rPr>
        <w:t>个以上。</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有关说明：</w:t>
      </w:r>
      <w:r w:rsidRPr="00D9071C">
        <w:rPr>
          <w:rFonts w:eastAsia="仿宋_GB2312"/>
          <w:sz w:val="28"/>
          <w:szCs w:val="28"/>
        </w:rPr>
        <w:t>由德阳市科技部门推荐申报。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万元。鼓励产学研联合实施，自筹与申请经费比例不低于</w:t>
      </w:r>
      <w:r w:rsidRPr="00D9071C">
        <w:rPr>
          <w:rFonts w:eastAsia="仿宋_GB2312"/>
          <w:sz w:val="28"/>
          <w:szCs w:val="28"/>
        </w:rPr>
        <w:t>1:1</w:t>
      </w:r>
      <w:r w:rsidRPr="00D9071C">
        <w:rPr>
          <w:rFonts w:eastAsia="仿宋_GB2312"/>
          <w:sz w:val="28"/>
          <w:szCs w:val="28"/>
        </w:rPr>
        <w:t>。</w:t>
      </w:r>
    </w:p>
    <w:p w:rsidR="00E62D7A" w:rsidRPr="00D9071C" w:rsidRDefault="00C81A07">
      <w:pPr>
        <w:spacing w:line="420" w:lineRule="exact"/>
        <w:ind w:firstLineChars="200" w:firstLine="560"/>
        <w:rPr>
          <w:rFonts w:eastAsia="仿宋_GB2312"/>
          <w:bCs/>
          <w:sz w:val="28"/>
          <w:szCs w:val="28"/>
        </w:rPr>
      </w:pPr>
      <w:r w:rsidRPr="00D9071C">
        <w:rPr>
          <w:rFonts w:eastAsia="仿宋_GB2312"/>
          <w:bCs/>
          <w:sz w:val="28"/>
          <w:szCs w:val="28"/>
        </w:rPr>
        <w:t>6.</w:t>
      </w:r>
      <w:r w:rsidRPr="00D9071C">
        <w:rPr>
          <w:rFonts w:eastAsia="仿宋_GB2312"/>
          <w:kern w:val="0"/>
          <w:sz w:val="28"/>
          <w:szCs w:val="28"/>
          <w:lang w:bidi="ar"/>
        </w:rPr>
        <w:t>川</w:t>
      </w:r>
      <w:proofErr w:type="gramStart"/>
      <w:r w:rsidRPr="00D9071C">
        <w:rPr>
          <w:rFonts w:eastAsia="仿宋_GB2312"/>
          <w:kern w:val="0"/>
          <w:sz w:val="28"/>
          <w:szCs w:val="28"/>
          <w:lang w:bidi="ar"/>
        </w:rPr>
        <w:t>药特色</w:t>
      </w:r>
      <w:proofErr w:type="gramEnd"/>
      <w:r w:rsidRPr="00D9071C">
        <w:rPr>
          <w:rFonts w:eastAsia="仿宋_GB2312"/>
          <w:kern w:val="0"/>
          <w:sz w:val="28"/>
          <w:szCs w:val="28"/>
          <w:lang w:bidi="ar"/>
        </w:rPr>
        <w:t>资源麦冬须根的综合利用及产品开发研究。</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研究内容：</w:t>
      </w:r>
      <w:r w:rsidRPr="00D9071C">
        <w:rPr>
          <w:rFonts w:eastAsia="仿宋_GB2312"/>
          <w:kern w:val="0"/>
          <w:sz w:val="28"/>
          <w:szCs w:val="28"/>
          <w:lang w:bidi="ar"/>
        </w:rPr>
        <w:t>利用麦冬药食同源特性，基于麦冬须根资源综合利用，</w:t>
      </w:r>
      <w:r w:rsidRPr="00D9071C">
        <w:rPr>
          <w:rFonts w:eastAsia="仿宋_GB2312"/>
          <w:kern w:val="0"/>
          <w:sz w:val="28"/>
          <w:szCs w:val="28"/>
          <w:lang w:bidi="ar"/>
        </w:rPr>
        <w:lastRenderedPageBreak/>
        <w:t>开展处方优化、原料可溶性成分的提取工艺、产品生产工艺、产品保质期验证性测定以及保健食品注册检验，清肺排痰、宽胸利咽、健脾除</w:t>
      </w:r>
      <w:proofErr w:type="gramStart"/>
      <w:r w:rsidRPr="00D9071C">
        <w:rPr>
          <w:rFonts w:eastAsia="仿宋_GB2312"/>
          <w:kern w:val="0"/>
          <w:sz w:val="28"/>
          <w:szCs w:val="28"/>
          <w:lang w:bidi="ar"/>
        </w:rPr>
        <w:t>霾</w:t>
      </w:r>
      <w:proofErr w:type="gramEnd"/>
      <w:r w:rsidRPr="00D9071C">
        <w:rPr>
          <w:rFonts w:eastAsia="仿宋_GB2312"/>
          <w:kern w:val="0"/>
          <w:sz w:val="28"/>
          <w:szCs w:val="28"/>
          <w:lang w:bidi="ar"/>
        </w:rPr>
        <w:t>保健食品的安全性和功能</w:t>
      </w:r>
      <w:proofErr w:type="gramStart"/>
      <w:r w:rsidRPr="00D9071C">
        <w:rPr>
          <w:rFonts w:eastAsia="仿宋_GB2312"/>
          <w:kern w:val="0"/>
          <w:sz w:val="28"/>
          <w:szCs w:val="28"/>
          <w:lang w:bidi="ar"/>
        </w:rPr>
        <w:t>学评价</w:t>
      </w:r>
      <w:proofErr w:type="gramEnd"/>
      <w:r w:rsidRPr="00D9071C">
        <w:rPr>
          <w:rFonts w:eastAsia="仿宋_GB2312"/>
          <w:kern w:val="0"/>
          <w:sz w:val="28"/>
          <w:szCs w:val="28"/>
          <w:lang w:bidi="ar"/>
        </w:rPr>
        <w:t>及稳定性研究，开发具有相关功效的食品。</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考核指标：</w:t>
      </w:r>
      <w:r w:rsidRPr="00D9071C">
        <w:rPr>
          <w:rFonts w:eastAsia="仿宋_GB2312"/>
          <w:kern w:val="0"/>
          <w:sz w:val="28"/>
          <w:szCs w:val="28"/>
          <w:lang w:bidi="ar"/>
        </w:rPr>
        <w:t>研制多元麦冬须根食品（固体饮料及压片糖果），形成产品生产工艺和质量标准。形成食品安全企业标准。获得相关发明专利授权。</w:t>
      </w:r>
      <w:r w:rsidRPr="00D9071C">
        <w:rPr>
          <w:rFonts w:eastAsia="仿宋_GB2312"/>
          <w:kern w:val="0"/>
          <w:sz w:val="28"/>
          <w:szCs w:val="28"/>
          <w:lang w:bidi="ar"/>
        </w:rPr>
        <w:t>1</w:t>
      </w:r>
      <w:r w:rsidRPr="00D9071C">
        <w:rPr>
          <w:rFonts w:eastAsia="仿宋_GB2312"/>
          <w:kern w:val="0"/>
          <w:sz w:val="28"/>
          <w:szCs w:val="28"/>
          <w:lang w:bidi="ar"/>
        </w:rPr>
        <w:t>项授权专利的转化实施，并规模生产。按照相关法规整</w:t>
      </w:r>
      <w:proofErr w:type="gramStart"/>
      <w:r w:rsidRPr="00D9071C">
        <w:rPr>
          <w:rFonts w:eastAsia="仿宋_GB2312"/>
          <w:kern w:val="0"/>
          <w:sz w:val="28"/>
          <w:szCs w:val="28"/>
          <w:lang w:bidi="ar"/>
        </w:rPr>
        <w:t>理形成</w:t>
      </w:r>
      <w:proofErr w:type="gramEnd"/>
      <w:r w:rsidRPr="00D9071C">
        <w:rPr>
          <w:rFonts w:eastAsia="仿宋_GB2312"/>
          <w:kern w:val="0"/>
          <w:sz w:val="28"/>
          <w:szCs w:val="28"/>
          <w:lang w:bidi="ar"/>
        </w:rPr>
        <w:t>注册全套资料，启动保健食品注册。</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有关说明：</w:t>
      </w:r>
      <w:r w:rsidRPr="00D9071C">
        <w:rPr>
          <w:rFonts w:eastAsia="仿宋_GB2312"/>
          <w:sz w:val="28"/>
          <w:szCs w:val="28"/>
        </w:rPr>
        <w:t>由绵阳市科技部门推荐申报。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万元。鼓励产学研联合实施，自筹与申请经费比例不低于</w:t>
      </w:r>
      <w:r w:rsidRPr="00D9071C">
        <w:rPr>
          <w:rFonts w:eastAsia="仿宋_GB2312"/>
          <w:sz w:val="28"/>
          <w:szCs w:val="28"/>
        </w:rPr>
        <w:t>1:1</w:t>
      </w:r>
      <w:r w:rsidRPr="00D9071C">
        <w:rPr>
          <w:rFonts w:eastAsia="仿宋_GB2312"/>
          <w:sz w:val="28"/>
          <w:szCs w:val="28"/>
        </w:rPr>
        <w:t>。</w:t>
      </w:r>
    </w:p>
    <w:p w:rsidR="00E62D7A" w:rsidRPr="00D9071C" w:rsidRDefault="00C81A07">
      <w:pPr>
        <w:snapToGrid w:val="0"/>
        <w:spacing w:line="420" w:lineRule="exact"/>
        <w:ind w:firstLine="643"/>
        <w:rPr>
          <w:rFonts w:eastAsia="仿宋_GB2312"/>
          <w:bCs/>
          <w:sz w:val="28"/>
          <w:szCs w:val="28"/>
          <w:u w:val="single"/>
        </w:rPr>
      </w:pPr>
      <w:r w:rsidRPr="00D9071C">
        <w:rPr>
          <w:rFonts w:eastAsia="仿宋_GB2312"/>
          <w:bCs/>
          <w:sz w:val="28"/>
          <w:szCs w:val="28"/>
        </w:rPr>
        <w:t>7.</w:t>
      </w:r>
      <w:r w:rsidRPr="00D9071C">
        <w:rPr>
          <w:rFonts w:eastAsia="仿宋_GB2312"/>
          <w:kern w:val="0"/>
          <w:sz w:val="28"/>
          <w:szCs w:val="28"/>
          <w:lang w:bidi="ar"/>
        </w:rPr>
        <w:t>秦巴山区道地</w:t>
      </w:r>
      <w:proofErr w:type="gramStart"/>
      <w:r w:rsidRPr="00D9071C">
        <w:rPr>
          <w:rFonts w:eastAsia="仿宋_GB2312"/>
          <w:kern w:val="0"/>
          <w:sz w:val="28"/>
          <w:szCs w:val="28"/>
          <w:lang w:bidi="ar"/>
        </w:rPr>
        <w:t>食药物质</w:t>
      </w:r>
      <w:proofErr w:type="gramEnd"/>
      <w:r w:rsidRPr="00D9071C">
        <w:rPr>
          <w:rFonts w:eastAsia="仿宋_GB2312"/>
          <w:kern w:val="0"/>
          <w:sz w:val="28"/>
          <w:szCs w:val="28"/>
          <w:lang w:bidi="ar"/>
        </w:rPr>
        <w:t>养生旅游食品研发及产业化示范。</w:t>
      </w:r>
    </w:p>
    <w:p w:rsidR="00E62D7A" w:rsidRPr="00D9071C" w:rsidRDefault="00C81A07">
      <w:pPr>
        <w:spacing w:line="420" w:lineRule="exact"/>
        <w:ind w:firstLine="643"/>
        <w:rPr>
          <w:rFonts w:eastAsia="仿宋_GB2312"/>
          <w:kern w:val="0"/>
          <w:sz w:val="28"/>
          <w:szCs w:val="28"/>
          <w:lang w:bidi="ar"/>
        </w:rPr>
      </w:pPr>
      <w:r w:rsidRPr="00D9071C">
        <w:rPr>
          <w:rFonts w:eastAsia="仿宋_GB2312"/>
          <w:bCs/>
          <w:sz w:val="28"/>
          <w:szCs w:val="28"/>
        </w:rPr>
        <w:t>研究内容：</w:t>
      </w:r>
      <w:r w:rsidRPr="00D9071C">
        <w:rPr>
          <w:rFonts w:eastAsia="仿宋_GB2312"/>
          <w:kern w:val="0"/>
          <w:sz w:val="28"/>
          <w:szCs w:val="28"/>
          <w:lang w:bidi="ar"/>
        </w:rPr>
        <w:t>依托天麻等</w:t>
      </w:r>
      <w:proofErr w:type="gramStart"/>
      <w:r w:rsidRPr="00D9071C">
        <w:rPr>
          <w:rFonts w:eastAsia="仿宋_GB2312"/>
          <w:kern w:val="0"/>
          <w:sz w:val="28"/>
          <w:szCs w:val="28"/>
          <w:lang w:bidi="ar"/>
        </w:rPr>
        <w:t>食药物质主</w:t>
      </w:r>
      <w:proofErr w:type="gramEnd"/>
      <w:r w:rsidRPr="00D9071C">
        <w:rPr>
          <w:rFonts w:eastAsia="仿宋_GB2312"/>
          <w:kern w:val="0"/>
          <w:sz w:val="28"/>
          <w:szCs w:val="28"/>
          <w:lang w:bidi="ar"/>
        </w:rPr>
        <w:t>产区优势，以天麻为主原料加以地产其它</w:t>
      </w:r>
      <w:proofErr w:type="gramStart"/>
      <w:r w:rsidRPr="00D9071C">
        <w:rPr>
          <w:rFonts w:eastAsia="仿宋_GB2312"/>
          <w:kern w:val="0"/>
          <w:sz w:val="28"/>
          <w:szCs w:val="28"/>
          <w:lang w:bidi="ar"/>
        </w:rPr>
        <w:t>食药物质</w:t>
      </w:r>
      <w:proofErr w:type="gramEnd"/>
      <w:r w:rsidRPr="00D9071C">
        <w:rPr>
          <w:rFonts w:eastAsia="仿宋_GB2312"/>
          <w:kern w:val="0"/>
          <w:sz w:val="28"/>
          <w:szCs w:val="28"/>
          <w:lang w:bidi="ar"/>
        </w:rPr>
        <w:t>（茯苓、灵芝等）开发养生旅游食品，研发产品类型</w:t>
      </w:r>
      <w:proofErr w:type="gramStart"/>
      <w:r w:rsidRPr="00D9071C">
        <w:rPr>
          <w:rFonts w:eastAsia="仿宋_GB2312"/>
          <w:kern w:val="0"/>
          <w:sz w:val="28"/>
          <w:szCs w:val="28"/>
          <w:lang w:bidi="ar"/>
        </w:rPr>
        <w:t>包括直服饮片</w:t>
      </w:r>
      <w:proofErr w:type="gramEnd"/>
      <w:r w:rsidRPr="00D9071C">
        <w:rPr>
          <w:rFonts w:eastAsia="仿宋_GB2312"/>
          <w:kern w:val="0"/>
          <w:sz w:val="28"/>
          <w:szCs w:val="28"/>
          <w:lang w:bidi="ar"/>
        </w:rPr>
        <w:t>、即食食品、成品药膳、大健康饮品、药酒，研究食品加工</w:t>
      </w:r>
      <w:proofErr w:type="gramStart"/>
      <w:r w:rsidRPr="00D9071C">
        <w:rPr>
          <w:rFonts w:eastAsia="仿宋_GB2312"/>
          <w:kern w:val="0"/>
          <w:sz w:val="28"/>
          <w:szCs w:val="28"/>
          <w:lang w:bidi="ar"/>
        </w:rPr>
        <w:t>后内部</w:t>
      </w:r>
      <w:proofErr w:type="gramEnd"/>
      <w:r w:rsidRPr="00D9071C">
        <w:rPr>
          <w:rFonts w:eastAsia="仿宋_GB2312"/>
          <w:kern w:val="0"/>
          <w:sz w:val="28"/>
          <w:szCs w:val="28"/>
          <w:lang w:bidi="ar"/>
        </w:rPr>
        <w:t>成分的转化和口味改良，形成具有自主知识产权的中草药特色食品，建成或改造相关产品生产线。</w:t>
      </w:r>
    </w:p>
    <w:p w:rsidR="00E62D7A" w:rsidRPr="00D9071C" w:rsidRDefault="00C81A07">
      <w:pPr>
        <w:spacing w:line="420" w:lineRule="exact"/>
        <w:ind w:firstLine="643"/>
        <w:rPr>
          <w:rFonts w:eastAsia="仿宋_GB2312"/>
          <w:bCs/>
          <w:sz w:val="28"/>
          <w:szCs w:val="28"/>
        </w:rPr>
      </w:pPr>
      <w:r w:rsidRPr="00D9071C">
        <w:rPr>
          <w:rFonts w:eastAsia="仿宋_GB2312"/>
          <w:bCs/>
          <w:sz w:val="28"/>
          <w:szCs w:val="28"/>
        </w:rPr>
        <w:t>考核指标：</w:t>
      </w:r>
      <w:r w:rsidRPr="00D9071C">
        <w:rPr>
          <w:rFonts w:eastAsia="仿宋_GB2312"/>
          <w:kern w:val="0"/>
          <w:sz w:val="28"/>
          <w:szCs w:val="28"/>
          <w:lang w:bidi="ar"/>
        </w:rPr>
        <w:t>开发上市</w:t>
      </w:r>
      <w:r w:rsidRPr="00D9071C">
        <w:rPr>
          <w:rFonts w:eastAsia="仿宋_GB2312"/>
          <w:kern w:val="0"/>
          <w:sz w:val="28"/>
          <w:szCs w:val="28"/>
          <w:lang w:bidi="ar"/>
        </w:rPr>
        <w:t>3</w:t>
      </w:r>
      <w:r w:rsidRPr="00D9071C">
        <w:rPr>
          <w:rFonts w:eastAsia="仿宋_GB2312"/>
          <w:kern w:val="0"/>
          <w:sz w:val="28"/>
          <w:szCs w:val="28"/>
          <w:lang w:bidi="ar"/>
        </w:rPr>
        <w:t>－</w:t>
      </w:r>
      <w:r w:rsidRPr="00D9071C">
        <w:rPr>
          <w:rFonts w:eastAsia="仿宋_GB2312"/>
          <w:kern w:val="0"/>
          <w:sz w:val="28"/>
          <w:szCs w:val="28"/>
          <w:lang w:bidi="ar"/>
        </w:rPr>
        <w:t>4</w:t>
      </w:r>
      <w:r w:rsidRPr="00D9071C">
        <w:rPr>
          <w:rFonts w:eastAsia="仿宋_GB2312"/>
          <w:kern w:val="0"/>
          <w:sz w:val="28"/>
          <w:szCs w:val="28"/>
          <w:lang w:bidi="ar"/>
        </w:rPr>
        <w:t>个养生食品，形成相关标准与生产技术规范，申请发明专利</w:t>
      </w:r>
      <w:r w:rsidRPr="00D9071C">
        <w:rPr>
          <w:rFonts w:eastAsia="仿宋_GB2312"/>
          <w:kern w:val="0"/>
          <w:sz w:val="28"/>
          <w:szCs w:val="28"/>
          <w:lang w:bidi="ar"/>
        </w:rPr>
        <w:t>3</w:t>
      </w:r>
      <w:r w:rsidRPr="00D9071C">
        <w:rPr>
          <w:rFonts w:eastAsia="仿宋_GB2312"/>
          <w:kern w:val="0"/>
          <w:sz w:val="28"/>
          <w:szCs w:val="28"/>
          <w:lang w:bidi="ar"/>
        </w:rPr>
        <w:t>项，公开发表论文</w:t>
      </w:r>
      <w:r w:rsidRPr="00D9071C">
        <w:rPr>
          <w:rFonts w:eastAsia="仿宋_GB2312"/>
          <w:kern w:val="0"/>
          <w:sz w:val="28"/>
          <w:szCs w:val="28"/>
          <w:lang w:bidi="ar"/>
        </w:rPr>
        <w:t>3</w:t>
      </w:r>
      <w:r w:rsidRPr="00D9071C">
        <w:rPr>
          <w:rFonts w:eastAsia="仿宋_GB2312"/>
          <w:kern w:val="0"/>
          <w:sz w:val="28"/>
          <w:szCs w:val="28"/>
          <w:lang w:bidi="ar"/>
        </w:rPr>
        <w:t>篇，建成或改造相关产品生产线</w:t>
      </w:r>
      <w:r w:rsidRPr="00D9071C">
        <w:rPr>
          <w:rFonts w:eastAsia="仿宋_GB2312"/>
          <w:kern w:val="0"/>
          <w:sz w:val="28"/>
          <w:szCs w:val="28"/>
          <w:lang w:bidi="ar"/>
        </w:rPr>
        <w:t>1</w:t>
      </w:r>
      <w:r w:rsidRPr="00D9071C">
        <w:rPr>
          <w:rFonts w:eastAsia="仿宋_GB2312"/>
          <w:kern w:val="0"/>
          <w:sz w:val="28"/>
          <w:szCs w:val="28"/>
          <w:lang w:bidi="ar"/>
        </w:rPr>
        <w:t>－</w:t>
      </w:r>
      <w:r w:rsidRPr="00D9071C">
        <w:rPr>
          <w:rFonts w:eastAsia="仿宋_GB2312"/>
          <w:kern w:val="0"/>
          <w:sz w:val="28"/>
          <w:szCs w:val="28"/>
          <w:lang w:bidi="ar"/>
        </w:rPr>
        <w:t>3</w:t>
      </w:r>
      <w:r w:rsidRPr="00D9071C">
        <w:rPr>
          <w:rFonts w:eastAsia="仿宋_GB2312"/>
          <w:kern w:val="0"/>
          <w:sz w:val="28"/>
          <w:szCs w:val="28"/>
          <w:lang w:bidi="ar"/>
        </w:rPr>
        <w:t>条，开展产业化示范。</w:t>
      </w:r>
    </w:p>
    <w:p w:rsidR="00E62D7A" w:rsidRPr="00D9071C" w:rsidRDefault="00C81A07">
      <w:pPr>
        <w:snapToGrid w:val="0"/>
        <w:spacing w:line="420" w:lineRule="exact"/>
        <w:ind w:firstLine="643"/>
        <w:rPr>
          <w:rFonts w:eastAsia="仿宋_GB2312"/>
          <w:bCs/>
          <w:sz w:val="28"/>
          <w:szCs w:val="28"/>
          <w:u w:val="single"/>
        </w:rPr>
      </w:pPr>
      <w:r w:rsidRPr="00D9071C">
        <w:rPr>
          <w:rFonts w:eastAsia="仿宋_GB2312"/>
          <w:bCs/>
          <w:sz w:val="28"/>
          <w:szCs w:val="28"/>
        </w:rPr>
        <w:t>有关说明：</w:t>
      </w:r>
      <w:r w:rsidRPr="00D9071C">
        <w:rPr>
          <w:rFonts w:eastAsia="仿宋_GB2312"/>
          <w:sz w:val="28"/>
          <w:szCs w:val="28"/>
        </w:rPr>
        <w:t>由广元市科技部门推荐申报。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w:t>
      </w:r>
      <w:r w:rsidRPr="00D9071C">
        <w:rPr>
          <w:rFonts w:eastAsia="仿宋_GB2312"/>
          <w:kern w:val="0"/>
          <w:sz w:val="28"/>
          <w:szCs w:val="28"/>
          <w:lang w:val="zh-CN"/>
        </w:rPr>
        <w:t>鼓励产学研联合实施，自筹与申请经费比例不低于</w:t>
      </w:r>
      <w:r w:rsidRPr="00D9071C">
        <w:rPr>
          <w:rFonts w:eastAsia="仿宋_GB2312"/>
          <w:kern w:val="0"/>
          <w:sz w:val="28"/>
          <w:szCs w:val="28"/>
          <w:lang w:val="zh-CN"/>
        </w:rPr>
        <w:t>1:1</w:t>
      </w:r>
      <w:r w:rsidRPr="00D9071C">
        <w:rPr>
          <w:rFonts w:eastAsia="仿宋_GB2312"/>
          <w:kern w:val="0"/>
          <w:sz w:val="28"/>
          <w:szCs w:val="28"/>
          <w:lang w:val="zh-CN"/>
        </w:rPr>
        <w:t>。</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8.</w:t>
      </w:r>
      <w:r w:rsidRPr="00D9071C">
        <w:rPr>
          <w:rFonts w:eastAsia="仿宋_GB2312"/>
          <w:kern w:val="0"/>
          <w:sz w:val="28"/>
          <w:szCs w:val="28"/>
          <w:lang w:bidi="ar"/>
        </w:rPr>
        <w:t>白芷产业化研究项目</w:t>
      </w:r>
      <w:r w:rsidRPr="00D9071C">
        <w:rPr>
          <w:rFonts w:eastAsia="仿宋_GB2312"/>
          <w:bCs/>
          <w:sz w:val="28"/>
          <w:szCs w:val="28"/>
        </w:rPr>
        <w:t>。</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研究内容：</w:t>
      </w:r>
      <w:r w:rsidRPr="00D9071C">
        <w:rPr>
          <w:rFonts w:eastAsia="仿宋_GB2312"/>
          <w:kern w:val="0"/>
          <w:sz w:val="28"/>
          <w:szCs w:val="28"/>
          <w:lang w:bidi="ar"/>
        </w:rPr>
        <w:t>研究符合国家</w:t>
      </w:r>
      <w:r w:rsidRPr="00D9071C">
        <w:rPr>
          <w:rFonts w:eastAsia="仿宋_GB2312"/>
          <w:kern w:val="0"/>
          <w:sz w:val="28"/>
          <w:szCs w:val="28"/>
          <w:lang w:bidi="ar"/>
        </w:rPr>
        <w:t>GSP/GMP</w:t>
      </w:r>
      <w:r w:rsidRPr="00D9071C">
        <w:rPr>
          <w:rFonts w:eastAsia="仿宋_GB2312"/>
          <w:kern w:val="0"/>
          <w:sz w:val="28"/>
          <w:szCs w:val="28"/>
          <w:lang w:bidi="ar"/>
        </w:rPr>
        <w:t>标准的中药材白芷种植、脱硫加工技术，带动提升地区白芷种植、加工水平。研发具有自主知识产权的白芷炮制加工技术，开发白芷深加工产品。</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考核指标：</w:t>
      </w:r>
      <w:r w:rsidRPr="00D9071C">
        <w:rPr>
          <w:rFonts w:eastAsia="仿宋_GB2312"/>
          <w:kern w:val="0"/>
          <w:sz w:val="28"/>
          <w:szCs w:val="28"/>
          <w:lang w:bidi="ar"/>
        </w:rPr>
        <w:t>突破符合国家</w:t>
      </w:r>
      <w:r w:rsidRPr="00D9071C">
        <w:rPr>
          <w:rFonts w:eastAsia="仿宋_GB2312"/>
          <w:kern w:val="0"/>
          <w:sz w:val="28"/>
          <w:szCs w:val="28"/>
          <w:lang w:bidi="ar"/>
        </w:rPr>
        <w:t>GSP/GMP</w:t>
      </w:r>
      <w:r w:rsidRPr="00D9071C">
        <w:rPr>
          <w:rFonts w:eastAsia="仿宋_GB2312"/>
          <w:kern w:val="0"/>
          <w:sz w:val="28"/>
          <w:szCs w:val="28"/>
          <w:lang w:bidi="ar"/>
        </w:rPr>
        <w:t>标准的中药材白芷种植、脱硫加工技术</w:t>
      </w:r>
      <w:r w:rsidRPr="00D9071C">
        <w:rPr>
          <w:rFonts w:eastAsia="仿宋_GB2312"/>
          <w:kern w:val="0"/>
          <w:sz w:val="28"/>
          <w:szCs w:val="28"/>
          <w:lang w:bidi="ar"/>
        </w:rPr>
        <w:t>5</w:t>
      </w:r>
      <w:r w:rsidRPr="00D9071C">
        <w:rPr>
          <w:rFonts w:eastAsia="仿宋_GB2312"/>
          <w:kern w:val="0"/>
          <w:sz w:val="28"/>
          <w:szCs w:val="28"/>
          <w:lang w:bidi="ar"/>
        </w:rPr>
        <w:t>项，满足相关国家和行业标准要求。研发具有自主知识产权的白芷炮制加工技术，开发</w:t>
      </w:r>
      <w:r w:rsidRPr="00D9071C">
        <w:rPr>
          <w:rFonts w:eastAsia="仿宋_GB2312"/>
          <w:kern w:val="0"/>
          <w:sz w:val="28"/>
          <w:szCs w:val="28"/>
          <w:lang w:bidi="ar"/>
        </w:rPr>
        <w:t>2</w:t>
      </w:r>
      <w:r w:rsidRPr="00D9071C">
        <w:rPr>
          <w:rFonts w:eastAsia="仿宋_GB2312"/>
          <w:kern w:val="0"/>
          <w:sz w:val="28"/>
          <w:szCs w:val="28"/>
          <w:lang w:bidi="ar"/>
        </w:rPr>
        <w:t>－</w:t>
      </w:r>
      <w:r w:rsidRPr="00D9071C">
        <w:rPr>
          <w:rFonts w:eastAsia="仿宋_GB2312"/>
          <w:kern w:val="0"/>
          <w:sz w:val="28"/>
          <w:szCs w:val="28"/>
          <w:lang w:bidi="ar"/>
        </w:rPr>
        <w:t>3</w:t>
      </w:r>
      <w:r w:rsidRPr="00D9071C">
        <w:rPr>
          <w:rFonts w:eastAsia="仿宋_GB2312"/>
          <w:kern w:val="0"/>
          <w:sz w:val="28"/>
          <w:szCs w:val="28"/>
          <w:lang w:bidi="ar"/>
        </w:rPr>
        <w:t>个白芷深加工产品，申请专利</w:t>
      </w:r>
      <w:r w:rsidRPr="00D9071C">
        <w:rPr>
          <w:rFonts w:eastAsia="仿宋_GB2312"/>
          <w:kern w:val="0"/>
          <w:sz w:val="28"/>
          <w:szCs w:val="28"/>
          <w:lang w:bidi="ar"/>
        </w:rPr>
        <w:t>3</w:t>
      </w:r>
      <w:r w:rsidRPr="00D9071C">
        <w:rPr>
          <w:rFonts w:eastAsia="仿宋_GB2312"/>
          <w:kern w:val="0"/>
          <w:sz w:val="28"/>
          <w:szCs w:val="28"/>
          <w:lang w:bidi="ar"/>
        </w:rPr>
        <w:t>－</w:t>
      </w:r>
      <w:r w:rsidRPr="00D9071C">
        <w:rPr>
          <w:rFonts w:eastAsia="仿宋_GB2312"/>
          <w:kern w:val="0"/>
          <w:sz w:val="28"/>
          <w:szCs w:val="28"/>
          <w:lang w:bidi="ar"/>
        </w:rPr>
        <w:t>6</w:t>
      </w:r>
      <w:r w:rsidRPr="00D9071C">
        <w:rPr>
          <w:rFonts w:eastAsia="仿宋_GB2312"/>
          <w:kern w:val="0"/>
          <w:sz w:val="28"/>
          <w:szCs w:val="28"/>
          <w:lang w:bidi="ar"/>
        </w:rPr>
        <w:t>项；</w:t>
      </w:r>
      <w:r w:rsidRPr="00D9071C">
        <w:rPr>
          <w:rFonts w:eastAsia="仿宋_GB2312"/>
          <w:kern w:val="0"/>
          <w:sz w:val="28"/>
          <w:szCs w:val="28"/>
          <w:lang w:bidi="ar"/>
        </w:rPr>
        <w:lastRenderedPageBreak/>
        <w:t>授权专利转化实施</w:t>
      </w:r>
      <w:r w:rsidRPr="00D9071C">
        <w:rPr>
          <w:rFonts w:eastAsia="仿宋_GB2312"/>
          <w:kern w:val="0"/>
          <w:sz w:val="28"/>
          <w:szCs w:val="28"/>
          <w:lang w:bidi="ar"/>
        </w:rPr>
        <w:t>4</w:t>
      </w:r>
      <w:r w:rsidRPr="00D9071C">
        <w:rPr>
          <w:rFonts w:eastAsia="仿宋_GB2312"/>
          <w:kern w:val="0"/>
          <w:sz w:val="28"/>
          <w:szCs w:val="28"/>
          <w:lang w:bidi="ar"/>
        </w:rPr>
        <w:t>项以上，实现相关技术的落地推广。</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有</w:t>
      </w:r>
      <w:r w:rsidRPr="00D9071C">
        <w:rPr>
          <w:rFonts w:eastAsia="仿宋_GB2312"/>
          <w:kern w:val="0"/>
          <w:sz w:val="28"/>
          <w:szCs w:val="28"/>
          <w:lang w:bidi="ar"/>
        </w:rPr>
        <w:t>关说明：由遂宁市科技部门推荐申报。</w:t>
      </w:r>
      <w:proofErr w:type="gramStart"/>
      <w:r w:rsidRPr="00D9071C">
        <w:rPr>
          <w:rFonts w:eastAsia="仿宋_GB2312"/>
          <w:kern w:val="0"/>
          <w:sz w:val="28"/>
          <w:szCs w:val="28"/>
          <w:lang w:bidi="ar"/>
        </w:rPr>
        <w:t>拟支持</w:t>
      </w:r>
      <w:proofErr w:type="gramEnd"/>
      <w:r w:rsidRPr="00D9071C">
        <w:rPr>
          <w:rFonts w:eastAsia="仿宋_GB2312"/>
          <w:kern w:val="0"/>
          <w:sz w:val="28"/>
          <w:szCs w:val="28"/>
          <w:lang w:bidi="ar"/>
        </w:rPr>
        <w:t>1</w:t>
      </w:r>
      <w:r w:rsidRPr="00D9071C">
        <w:rPr>
          <w:rFonts w:eastAsia="仿宋_GB2312"/>
          <w:kern w:val="0"/>
          <w:sz w:val="28"/>
          <w:szCs w:val="28"/>
          <w:lang w:bidi="ar"/>
        </w:rPr>
        <w:t>个项目，支持经费不超过</w:t>
      </w:r>
      <w:r w:rsidRPr="00D9071C">
        <w:rPr>
          <w:rFonts w:eastAsia="仿宋_GB2312"/>
          <w:kern w:val="0"/>
          <w:sz w:val="28"/>
          <w:szCs w:val="28"/>
          <w:lang w:bidi="ar"/>
        </w:rPr>
        <w:t>100</w:t>
      </w:r>
      <w:r w:rsidRPr="00D9071C">
        <w:rPr>
          <w:rFonts w:eastAsia="仿宋_GB2312"/>
          <w:kern w:val="0"/>
          <w:sz w:val="28"/>
          <w:szCs w:val="28"/>
          <w:lang w:bidi="ar"/>
        </w:rPr>
        <w:t>万元。</w:t>
      </w:r>
      <w:r w:rsidRPr="00D9071C">
        <w:rPr>
          <w:rFonts w:eastAsia="仿宋_GB2312"/>
          <w:kern w:val="0"/>
          <w:sz w:val="28"/>
          <w:szCs w:val="28"/>
          <w:lang w:val="zh-CN"/>
        </w:rPr>
        <w:t>鼓励产学研联合实施，自筹与申请经费比例不低于</w:t>
      </w:r>
      <w:r w:rsidRPr="00D9071C">
        <w:rPr>
          <w:rFonts w:eastAsia="仿宋_GB2312"/>
          <w:kern w:val="0"/>
          <w:sz w:val="28"/>
          <w:szCs w:val="28"/>
        </w:rPr>
        <w:t>2</w:t>
      </w:r>
      <w:r w:rsidRPr="00D9071C">
        <w:rPr>
          <w:rFonts w:eastAsia="仿宋_GB2312"/>
          <w:kern w:val="0"/>
          <w:sz w:val="28"/>
          <w:szCs w:val="28"/>
          <w:lang w:val="zh-CN"/>
        </w:rPr>
        <w:t>:1</w:t>
      </w:r>
      <w:r w:rsidRPr="00D9071C">
        <w:rPr>
          <w:rFonts w:eastAsia="仿宋_GB2312"/>
          <w:kern w:val="0"/>
          <w:sz w:val="28"/>
          <w:szCs w:val="28"/>
          <w:lang w:val="zh-CN"/>
        </w:rPr>
        <w:t>。</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9.</w:t>
      </w:r>
      <w:r w:rsidRPr="00D9071C">
        <w:rPr>
          <w:rFonts w:eastAsia="仿宋_GB2312"/>
          <w:kern w:val="0"/>
          <w:sz w:val="28"/>
          <w:szCs w:val="28"/>
          <w:lang w:bidi="ar"/>
        </w:rPr>
        <w:t>实验小型猪标准化及构建基因编辑疾病模型猪</w:t>
      </w:r>
      <w:r w:rsidRPr="00D9071C">
        <w:rPr>
          <w:rFonts w:eastAsia="仿宋_GB2312"/>
          <w:bCs/>
          <w:sz w:val="28"/>
          <w:szCs w:val="28"/>
        </w:rPr>
        <w:t>。</w:t>
      </w:r>
    </w:p>
    <w:p w:rsidR="00E62D7A" w:rsidRPr="00D9071C" w:rsidRDefault="00C81A07">
      <w:pPr>
        <w:snapToGrid w:val="0"/>
        <w:spacing w:line="420" w:lineRule="exact"/>
        <w:ind w:firstLine="643"/>
        <w:rPr>
          <w:rFonts w:eastAsia="仿宋_GB2312"/>
          <w:kern w:val="0"/>
          <w:sz w:val="28"/>
          <w:szCs w:val="28"/>
          <w:lang w:bidi="ar"/>
        </w:rPr>
      </w:pPr>
      <w:r w:rsidRPr="00D9071C">
        <w:rPr>
          <w:rFonts w:eastAsia="仿宋_GB2312"/>
          <w:bCs/>
          <w:sz w:val="28"/>
          <w:szCs w:val="28"/>
        </w:rPr>
        <w:t>研究内容：</w:t>
      </w:r>
      <w:r w:rsidRPr="00D9071C">
        <w:rPr>
          <w:rFonts w:eastAsia="仿宋_GB2312"/>
          <w:kern w:val="0"/>
          <w:sz w:val="28"/>
          <w:szCs w:val="28"/>
          <w:lang w:bidi="ar"/>
        </w:rPr>
        <w:t>培育清洁级实验小型猪，并建立完善的实验小型猪生理、生化及解剖数据库，实现实验小型猪生产研究的标准化。利用基因编辑技术，构建重大人类心血管及代谢性疾病的小型</w:t>
      </w:r>
      <w:proofErr w:type="gramStart"/>
      <w:r w:rsidRPr="00D9071C">
        <w:rPr>
          <w:rFonts w:eastAsia="仿宋_GB2312"/>
          <w:kern w:val="0"/>
          <w:sz w:val="28"/>
          <w:szCs w:val="28"/>
          <w:lang w:bidi="ar"/>
        </w:rPr>
        <w:t>猪疾病</w:t>
      </w:r>
      <w:proofErr w:type="gramEnd"/>
      <w:r w:rsidRPr="00D9071C">
        <w:rPr>
          <w:rFonts w:eastAsia="仿宋_GB2312"/>
          <w:kern w:val="0"/>
          <w:sz w:val="28"/>
          <w:szCs w:val="28"/>
          <w:lang w:bidi="ar"/>
        </w:rPr>
        <w:t>模型，开展相关基础研究，为阐明该类疾病机理和探索新治疗手段，提供更符合人临床症状的动物模型，弥补小鼠等动物模型研究应用缺陷。</w:t>
      </w:r>
    </w:p>
    <w:p w:rsidR="00E62D7A" w:rsidRPr="00D9071C" w:rsidRDefault="00C81A07">
      <w:pPr>
        <w:snapToGrid w:val="0"/>
        <w:spacing w:line="420" w:lineRule="exact"/>
        <w:ind w:firstLine="643"/>
        <w:rPr>
          <w:rFonts w:eastAsia="仿宋_GB2312"/>
          <w:sz w:val="28"/>
          <w:szCs w:val="28"/>
        </w:rPr>
      </w:pPr>
      <w:r w:rsidRPr="00D9071C">
        <w:rPr>
          <w:rFonts w:eastAsia="仿宋_GB2312"/>
          <w:bCs/>
          <w:sz w:val="28"/>
          <w:szCs w:val="28"/>
        </w:rPr>
        <w:t>考核指标：</w:t>
      </w:r>
      <w:r w:rsidRPr="00D9071C">
        <w:rPr>
          <w:rFonts w:eastAsia="仿宋_GB2312"/>
          <w:kern w:val="0"/>
          <w:sz w:val="28"/>
          <w:szCs w:val="28"/>
          <w:lang w:bidi="ar"/>
        </w:rPr>
        <w:t>建立实验小型猪生理、生化及解剖数据库，开发</w:t>
      </w:r>
      <w:r w:rsidRPr="00D9071C">
        <w:rPr>
          <w:rFonts w:eastAsia="仿宋_GB2312"/>
          <w:kern w:val="0"/>
          <w:sz w:val="28"/>
          <w:szCs w:val="28"/>
          <w:lang w:bidi="ar"/>
        </w:rPr>
        <w:t>1</w:t>
      </w:r>
      <w:r w:rsidRPr="00D9071C">
        <w:rPr>
          <w:rFonts w:eastAsia="仿宋_GB2312"/>
          <w:kern w:val="0"/>
          <w:sz w:val="28"/>
          <w:szCs w:val="28"/>
          <w:lang w:bidi="ar"/>
        </w:rPr>
        <w:t>－</w:t>
      </w:r>
      <w:r w:rsidRPr="00D9071C">
        <w:rPr>
          <w:rFonts w:eastAsia="仿宋_GB2312"/>
          <w:kern w:val="0"/>
          <w:sz w:val="28"/>
          <w:szCs w:val="28"/>
          <w:lang w:bidi="ar"/>
        </w:rPr>
        <w:t>2</w:t>
      </w:r>
      <w:r w:rsidRPr="00D9071C">
        <w:rPr>
          <w:rFonts w:eastAsia="仿宋_GB2312"/>
          <w:kern w:val="0"/>
          <w:sz w:val="28"/>
          <w:szCs w:val="28"/>
          <w:lang w:bidi="ar"/>
        </w:rPr>
        <w:t>种心血管疾病模型猪，建成资源保存库；依托猪模型资源，探索人类心血管及代谢性疾病新的治疗手段，申请专利</w:t>
      </w:r>
      <w:r w:rsidRPr="00D9071C">
        <w:rPr>
          <w:rFonts w:eastAsia="仿宋_GB2312"/>
          <w:kern w:val="0"/>
          <w:sz w:val="28"/>
          <w:szCs w:val="28"/>
          <w:lang w:bidi="ar"/>
        </w:rPr>
        <w:t>1</w:t>
      </w:r>
      <w:r w:rsidRPr="00D9071C">
        <w:rPr>
          <w:rFonts w:eastAsia="仿宋_GB2312"/>
          <w:kern w:val="0"/>
          <w:sz w:val="28"/>
          <w:szCs w:val="28"/>
          <w:lang w:bidi="ar"/>
        </w:rPr>
        <w:t>－</w:t>
      </w:r>
      <w:r w:rsidRPr="00D9071C">
        <w:rPr>
          <w:rFonts w:eastAsia="仿宋_GB2312"/>
          <w:kern w:val="0"/>
          <w:sz w:val="28"/>
          <w:szCs w:val="28"/>
          <w:lang w:bidi="ar"/>
        </w:rPr>
        <w:t>2</w:t>
      </w:r>
      <w:r w:rsidRPr="00D9071C">
        <w:rPr>
          <w:rFonts w:eastAsia="仿宋_GB2312"/>
          <w:kern w:val="0"/>
          <w:sz w:val="28"/>
          <w:szCs w:val="28"/>
          <w:lang w:bidi="ar"/>
        </w:rPr>
        <w:t>项。</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有关说明：由</w:t>
      </w:r>
      <w:r w:rsidRPr="00D9071C">
        <w:rPr>
          <w:rFonts w:eastAsia="仿宋_GB2312"/>
          <w:sz w:val="28"/>
          <w:szCs w:val="28"/>
        </w:rPr>
        <w:t>内江市科技部门推荐申报。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10.</w:t>
      </w:r>
      <w:r w:rsidRPr="00D9071C">
        <w:rPr>
          <w:rFonts w:eastAsia="仿宋_GB2312"/>
          <w:kern w:val="0"/>
          <w:sz w:val="28"/>
          <w:szCs w:val="28"/>
          <w:lang w:bidi="ar"/>
        </w:rPr>
        <w:t>粪秸大中型沼气工程中沼渣沼液高值化利用关键技术构建与示范</w:t>
      </w:r>
      <w:r w:rsidRPr="00D9071C">
        <w:rPr>
          <w:rFonts w:eastAsia="仿宋_GB2312"/>
          <w:bCs/>
          <w:sz w:val="28"/>
          <w:szCs w:val="28"/>
        </w:rPr>
        <w:t>。</w:t>
      </w:r>
    </w:p>
    <w:p w:rsidR="00E62D7A" w:rsidRPr="00D9071C" w:rsidRDefault="00C81A07">
      <w:pPr>
        <w:snapToGrid w:val="0"/>
        <w:spacing w:line="420" w:lineRule="exact"/>
        <w:ind w:firstLine="643"/>
        <w:rPr>
          <w:rFonts w:eastAsia="仿宋_GB2312"/>
          <w:sz w:val="28"/>
          <w:szCs w:val="28"/>
        </w:rPr>
      </w:pPr>
      <w:r w:rsidRPr="00D9071C">
        <w:rPr>
          <w:rFonts w:eastAsia="仿宋_GB2312"/>
          <w:bCs/>
          <w:sz w:val="28"/>
          <w:szCs w:val="28"/>
        </w:rPr>
        <w:t>研究内容：</w:t>
      </w:r>
      <w:r w:rsidRPr="00D9071C">
        <w:rPr>
          <w:rFonts w:eastAsia="仿宋_GB2312"/>
          <w:kern w:val="0"/>
          <w:sz w:val="28"/>
          <w:szCs w:val="28"/>
          <w:lang w:bidi="ar"/>
        </w:rPr>
        <w:t>针对粪秸大中型沼气工程中沼渣、沼液二次污染严重、再利用附加值低的问题，研究突破沼渣堆肥化发酵</w:t>
      </w:r>
      <w:proofErr w:type="gramStart"/>
      <w:r w:rsidRPr="00D9071C">
        <w:rPr>
          <w:rFonts w:eastAsia="仿宋_GB2312"/>
          <w:kern w:val="0"/>
          <w:sz w:val="28"/>
          <w:szCs w:val="28"/>
          <w:lang w:bidi="ar"/>
        </w:rPr>
        <w:t>快速促腐除臭</w:t>
      </w:r>
      <w:proofErr w:type="gramEnd"/>
      <w:r w:rsidRPr="00D9071C">
        <w:rPr>
          <w:rFonts w:eastAsia="仿宋_GB2312"/>
          <w:kern w:val="0"/>
          <w:sz w:val="28"/>
          <w:szCs w:val="28"/>
          <w:lang w:bidi="ar"/>
        </w:rPr>
        <w:t>、肥效提升和沼液高值化利用等关键技术，研发沼渣</w:t>
      </w:r>
      <w:proofErr w:type="gramStart"/>
      <w:r w:rsidRPr="00D9071C">
        <w:rPr>
          <w:rFonts w:eastAsia="仿宋_GB2312"/>
          <w:kern w:val="0"/>
          <w:sz w:val="28"/>
          <w:szCs w:val="28"/>
          <w:lang w:bidi="ar"/>
        </w:rPr>
        <w:t>高效促腐除臭</w:t>
      </w:r>
      <w:proofErr w:type="gramEnd"/>
      <w:r w:rsidRPr="00D9071C">
        <w:rPr>
          <w:rFonts w:eastAsia="仿宋_GB2312"/>
          <w:kern w:val="0"/>
          <w:sz w:val="28"/>
          <w:szCs w:val="28"/>
          <w:lang w:bidi="ar"/>
        </w:rPr>
        <w:t>菌剂和调控技术、富含氨基酸和腐殖酸多功能水溶肥，构建土壤修复、三元复合全价作物专用和生防功能的多元化沼渣固态有机肥制备技术，以及集精细过滤、乳化、络合和复配为一体的沼液</w:t>
      </w:r>
      <w:proofErr w:type="gramStart"/>
      <w:r w:rsidRPr="00D9071C">
        <w:rPr>
          <w:rFonts w:eastAsia="仿宋_GB2312"/>
          <w:kern w:val="0"/>
          <w:sz w:val="28"/>
          <w:szCs w:val="28"/>
          <w:lang w:bidi="ar"/>
        </w:rPr>
        <w:t>水溶肥制备</w:t>
      </w:r>
      <w:proofErr w:type="gramEnd"/>
      <w:r w:rsidRPr="00D9071C">
        <w:rPr>
          <w:rFonts w:eastAsia="仿宋_GB2312"/>
          <w:kern w:val="0"/>
          <w:sz w:val="28"/>
          <w:szCs w:val="28"/>
          <w:lang w:bidi="ar"/>
        </w:rPr>
        <w:t>技术，实现沼渣液安全化、高肥效和无污染的高值化利用目标。</w:t>
      </w:r>
    </w:p>
    <w:p w:rsidR="00E62D7A" w:rsidRPr="00D9071C" w:rsidRDefault="00C81A07">
      <w:pPr>
        <w:snapToGrid w:val="0"/>
        <w:spacing w:line="420" w:lineRule="exact"/>
        <w:ind w:firstLine="643"/>
        <w:rPr>
          <w:rFonts w:eastAsia="仿宋_GB2312"/>
          <w:kern w:val="0"/>
          <w:sz w:val="28"/>
          <w:szCs w:val="28"/>
          <w:lang w:bidi="ar"/>
        </w:rPr>
      </w:pPr>
      <w:r w:rsidRPr="00D9071C">
        <w:rPr>
          <w:rFonts w:eastAsia="仿宋_GB2312"/>
          <w:bCs/>
          <w:sz w:val="28"/>
          <w:szCs w:val="28"/>
        </w:rPr>
        <w:t>考核指标：</w:t>
      </w:r>
      <w:r w:rsidRPr="00D9071C">
        <w:rPr>
          <w:rFonts w:eastAsia="仿宋_GB2312"/>
          <w:kern w:val="0"/>
          <w:sz w:val="28"/>
          <w:szCs w:val="28"/>
          <w:lang w:bidi="ar"/>
        </w:rPr>
        <w:t>构建沼渣液高值化、</w:t>
      </w:r>
      <w:proofErr w:type="gramStart"/>
      <w:r w:rsidRPr="00D9071C">
        <w:rPr>
          <w:rFonts w:eastAsia="仿宋_GB2312"/>
          <w:kern w:val="0"/>
          <w:sz w:val="28"/>
          <w:szCs w:val="28"/>
          <w:lang w:bidi="ar"/>
        </w:rPr>
        <w:t>清洁化再利用</w:t>
      </w:r>
      <w:proofErr w:type="gramEnd"/>
      <w:r w:rsidRPr="00D9071C">
        <w:rPr>
          <w:rFonts w:eastAsia="仿宋_GB2312"/>
          <w:kern w:val="0"/>
          <w:sz w:val="28"/>
          <w:szCs w:val="28"/>
          <w:lang w:bidi="ar"/>
        </w:rPr>
        <w:t>关键技术</w:t>
      </w:r>
      <w:r w:rsidRPr="00D9071C">
        <w:rPr>
          <w:rFonts w:eastAsia="仿宋_GB2312"/>
          <w:kern w:val="0"/>
          <w:sz w:val="28"/>
          <w:szCs w:val="28"/>
          <w:lang w:bidi="ar"/>
        </w:rPr>
        <w:t>3</w:t>
      </w:r>
      <w:r w:rsidRPr="00D9071C">
        <w:rPr>
          <w:rFonts w:eastAsia="仿宋_GB2312"/>
          <w:kern w:val="0"/>
          <w:sz w:val="28"/>
          <w:szCs w:val="28"/>
          <w:lang w:bidi="ar"/>
        </w:rPr>
        <w:t>项，形成产品</w:t>
      </w:r>
      <w:r w:rsidRPr="00D9071C">
        <w:rPr>
          <w:rFonts w:eastAsia="仿宋_GB2312"/>
          <w:kern w:val="0"/>
          <w:sz w:val="28"/>
          <w:szCs w:val="28"/>
          <w:lang w:bidi="ar"/>
        </w:rPr>
        <w:t>4</w:t>
      </w:r>
      <w:r w:rsidRPr="00D9071C">
        <w:rPr>
          <w:rFonts w:eastAsia="仿宋_GB2312"/>
          <w:kern w:val="0"/>
          <w:sz w:val="28"/>
          <w:szCs w:val="28"/>
          <w:lang w:bidi="ar"/>
        </w:rPr>
        <w:t>－</w:t>
      </w:r>
      <w:r w:rsidRPr="00D9071C">
        <w:rPr>
          <w:rFonts w:eastAsia="仿宋_GB2312"/>
          <w:kern w:val="0"/>
          <w:sz w:val="28"/>
          <w:szCs w:val="28"/>
          <w:lang w:bidi="ar"/>
        </w:rPr>
        <w:t>5</w:t>
      </w:r>
      <w:r w:rsidRPr="00D9071C">
        <w:rPr>
          <w:rFonts w:eastAsia="仿宋_GB2312"/>
          <w:kern w:val="0"/>
          <w:sz w:val="28"/>
          <w:szCs w:val="28"/>
          <w:lang w:bidi="ar"/>
        </w:rPr>
        <w:t>个。申请发明专利</w:t>
      </w:r>
      <w:r w:rsidRPr="00D9071C">
        <w:rPr>
          <w:rFonts w:eastAsia="仿宋_GB2312"/>
          <w:kern w:val="0"/>
          <w:sz w:val="28"/>
          <w:szCs w:val="28"/>
          <w:lang w:bidi="ar"/>
        </w:rPr>
        <w:t>2</w:t>
      </w:r>
      <w:r w:rsidRPr="00D9071C">
        <w:rPr>
          <w:rFonts w:eastAsia="仿宋_GB2312"/>
          <w:kern w:val="0"/>
          <w:sz w:val="28"/>
          <w:szCs w:val="28"/>
          <w:lang w:bidi="ar"/>
        </w:rPr>
        <w:t>－</w:t>
      </w:r>
      <w:r w:rsidRPr="00D9071C">
        <w:rPr>
          <w:rFonts w:eastAsia="仿宋_GB2312"/>
          <w:kern w:val="0"/>
          <w:sz w:val="28"/>
          <w:szCs w:val="28"/>
          <w:lang w:bidi="ar"/>
        </w:rPr>
        <w:t>3</w:t>
      </w:r>
      <w:r w:rsidRPr="00D9071C">
        <w:rPr>
          <w:rFonts w:eastAsia="仿宋_GB2312"/>
          <w:kern w:val="0"/>
          <w:sz w:val="28"/>
          <w:szCs w:val="28"/>
          <w:lang w:bidi="ar"/>
        </w:rPr>
        <w:t>项，实用新型专利</w:t>
      </w:r>
      <w:r w:rsidRPr="00D9071C">
        <w:rPr>
          <w:rFonts w:eastAsia="仿宋_GB2312"/>
          <w:kern w:val="0"/>
          <w:sz w:val="28"/>
          <w:szCs w:val="28"/>
          <w:lang w:bidi="ar"/>
        </w:rPr>
        <w:t>4</w:t>
      </w:r>
      <w:r w:rsidRPr="00D9071C">
        <w:rPr>
          <w:rFonts w:eastAsia="仿宋_GB2312"/>
          <w:kern w:val="0"/>
          <w:sz w:val="28"/>
          <w:szCs w:val="28"/>
          <w:lang w:bidi="ar"/>
        </w:rPr>
        <w:t>－</w:t>
      </w:r>
      <w:r w:rsidRPr="00D9071C">
        <w:rPr>
          <w:rFonts w:eastAsia="仿宋_GB2312"/>
          <w:kern w:val="0"/>
          <w:sz w:val="28"/>
          <w:szCs w:val="28"/>
          <w:lang w:bidi="ar"/>
        </w:rPr>
        <w:t>5</w:t>
      </w:r>
      <w:r w:rsidRPr="00D9071C">
        <w:rPr>
          <w:rFonts w:eastAsia="仿宋_GB2312"/>
          <w:kern w:val="0"/>
          <w:sz w:val="28"/>
          <w:szCs w:val="28"/>
          <w:lang w:bidi="ar"/>
        </w:rPr>
        <w:t>项，公开发表</w:t>
      </w:r>
      <w:r w:rsidRPr="00D9071C">
        <w:rPr>
          <w:rFonts w:eastAsia="仿宋_GB2312"/>
          <w:kern w:val="0"/>
          <w:sz w:val="28"/>
          <w:szCs w:val="28"/>
          <w:lang w:bidi="ar"/>
        </w:rPr>
        <w:t>3</w:t>
      </w:r>
      <w:r w:rsidRPr="00D9071C">
        <w:rPr>
          <w:rFonts w:eastAsia="仿宋_GB2312"/>
          <w:kern w:val="0"/>
          <w:sz w:val="28"/>
          <w:szCs w:val="28"/>
          <w:lang w:bidi="ar"/>
        </w:rPr>
        <w:t>－</w:t>
      </w:r>
      <w:r w:rsidRPr="00D9071C">
        <w:rPr>
          <w:rFonts w:eastAsia="仿宋_GB2312"/>
          <w:kern w:val="0"/>
          <w:sz w:val="28"/>
          <w:szCs w:val="28"/>
          <w:lang w:bidi="ar"/>
        </w:rPr>
        <w:t>5</w:t>
      </w:r>
      <w:r w:rsidRPr="00D9071C">
        <w:rPr>
          <w:rFonts w:eastAsia="仿宋_GB2312"/>
          <w:kern w:val="0"/>
          <w:sz w:val="28"/>
          <w:szCs w:val="28"/>
          <w:lang w:bidi="ar"/>
        </w:rPr>
        <w:t>篇论文。培养相关人才及团队。在农业废弃物沼气工程领域开展应用示范</w:t>
      </w:r>
      <w:r w:rsidRPr="00D9071C">
        <w:rPr>
          <w:rFonts w:eastAsia="仿宋_GB2312"/>
          <w:kern w:val="0"/>
          <w:sz w:val="28"/>
          <w:szCs w:val="28"/>
          <w:lang w:bidi="ar"/>
        </w:rPr>
        <w:t>3</w:t>
      </w:r>
      <w:r w:rsidRPr="00D9071C">
        <w:rPr>
          <w:rFonts w:eastAsia="仿宋_GB2312"/>
          <w:kern w:val="0"/>
          <w:sz w:val="28"/>
          <w:szCs w:val="28"/>
          <w:lang w:bidi="ar"/>
        </w:rPr>
        <w:t>－</w:t>
      </w:r>
      <w:r w:rsidRPr="00D9071C">
        <w:rPr>
          <w:rFonts w:eastAsia="仿宋_GB2312"/>
          <w:kern w:val="0"/>
          <w:sz w:val="28"/>
          <w:szCs w:val="28"/>
          <w:lang w:bidi="ar"/>
        </w:rPr>
        <w:t>5</w:t>
      </w:r>
      <w:r w:rsidRPr="00D9071C">
        <w:rPr>
          <w:rFonts w:eastAsia="仿宋_GB2312"/>
          <w:kern w:val="0"/>
          <w:sz w:val="28"/>
          <w:szCs w:val="28"/>
          <w:lang w:bidi="ar"/>
        </w:rPr>
        <w:t>个。</w:t>
      </w:r>
    </w:p>
    <w:p w:rsidR="00E62D7A" w:rsidRPr="00D9071C" w:rsidRDefault="00C81A07">
      <w:pPr>
        <w:snapToGrid w:val="0"/>
        <w:spacing w:line="420" w:lineRule="exact"/>
        <w:ind w:firstLine="643"/>
        <w:rPr>
          <w:rFonts w:eastAsia="仿宋_GB2312"/>
          <w:sz w:val="28"/>
          <w:szCs w:val="28"/>
        </w:rPr>
      </w:pPr>
      <w:r w:rsidRPr="00D9071C">
        <w:rPr>
          <w:rFonts w:eastAsia="仿宋_GB2312"/>
          <w:bCs/>
          <w:sz w:val="28"/>
          <w:szCs w:val="28"/>
        </w:rPr>
        <w:t>有关说明：由乐山市科技部门推荐申报。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lastRenderedPageBreak/>
        <w:t>11.</w:t>
      </w:r>
      <w:proofErr w:type="gramStart"/>
      <w:r w:rsidRPr="00D9071C">
        <w:rPr>
          <w:rFonts w:eastAsia="仿宋_GB2312"/>
          <w:kern w:val="0"/>
          <w:sz w:val="28"/>
          <w:szCs w:val="28"/>
          <w:lang w:bidi="ar"/>
        </w:rPr>
        <w:t>辣木资源</w:t>
      </w:r>
      <w:proofErr w:type="gramEnd"/>
      <w:r w:rsidRPr="00D9071C">
        <w:rPr>
          <w:rFonts w:eastAsia="仿宋_GB2312"/>
          <w:kern w:val="0"/>
          <w:sz w:val="28"/>
          <w:szCs w:val="28"/>
          <w:lang w:bidi="ar"/>
        </w:rPr>
        <w:t>综合利用关键技术研究及高附加值产品开发</w:t>
      </w:r>
      <w:r w:rsidRPr="00D9071C">
        <w:rPr>
          <w:rFonts w:eastAsia="仿宋_GB2312"/>
          <w:bCs/>
          <w:sz w:val="28"/>
          <w:szCs w:val="28"/>
        </w:rPr>
        <w:t>。</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研究内容：</w:t>
      </w:r>
      <w:r w:rsidRPr="00D9071C">
        <w:rPr>
          <w:rFonts w:eastAsia="仿宋_GB2312"/>
          <w:kern w:val="0"/>
          <w:sz w:val="28"/>
          <w:szCs w:val="28"/>
          <w:lang w:bidi="ar"/>
        </w:rPr>
        <w:t>系统开展高营养菜用型、畜禽饲料型、医药保健型、生物加工型等</w:t>
      </w:r>
      <w:proofErr w:type="gramStart"/>
      <w:r w:rsidRPr="00D9071C">
        <w:rPr>
          <w:rFonts w:eastAsia="仿宋_GB2312"/>
          <w:kern w:val="0"/>
          <w:sz w:val="28"/>
          <w:szCs w:val="28"/>
          <w:lang w:bidi="ar"/>
        </w:rPr>
        <w:t>多功能辣木新产品</w:t>
      </w:r>
      <w:proofErr w:type="gramEnd"/>
      <w:r w:rsidRPr="00D9071C">
        <w:rPr>
          <w:rFonts w:eastAsia="仿宋_GB2312"/>
          <w:kern w:val="0"/>
          <w:sz w:val="28"/>
          <w:szCs w:val="28"/>
          <w:lang w:bidi="ar"/>
        </w:rPr>
        <w:t>开发及其绿色、高效、优质配套综合技术研发，全方位</w:t>
      </w:r>
      <w:proofErr w:type="gramStart"/>
      <w:r w:rsidRPr="00D9071C">
        <w:rPr>
          <w:rFonts w:eastAsia="仿宋_GB2312"/>
          <w:kern w:val="0"/>
          <w:sz w:val="28"/>
          <w:szCs w:val="28"/>
          <w:lang w:bidi="ar"/>
        </w:rPr>
        <w:t>挖掘辣木营养器官</w:t>
      </w:r>
      <w:proofErr w:type="gramEnd"/>
      <w:r w:rsidRPr="00D9071C">
        <w:rPr>
          <w:rFonts w:eastAsia="仿宋_GB2312"/>
          <w:kern w:val="0"/>
          <w:sz w:val="28"/>
          <w:szCs w:val="28"/>
          <w:lang w:bidi="ar"/>
        </w:rPr>
        <w:t>的潜在利用价值，突破生产技术瓶颈，改善</w:t>
      </w:r>
      <w:proofErr w:type="gramStart"/>
      <w:r w:rsidRPr="00D9071C">
        <w:rPr>
          <w:rFonts w:eastAsia="仿宋_GB2312"/>
          <w:kern w:val="0"/>
          <w:sz w:val="28"/>
          <w:szCs w:val="28"/>
          <w:lang w:bidi="ar"/>
        </w:rPr>
        <w:t>辣木产品</w:t>
      </w:r>
      <w:proofErr w:type="gramEnd"/>
      <w:r w:rsidRPr="00D9071C">
        <w:rPr>
          <w:rFonts w:eastAsia="仿宋_GB2312"/>
          <w:kern w:val="0"/>
          <w:sz w:val="28"/>
          <w:szCs w:val="28"/>
          <w:lang w:bidi="ar"/>
        </w:rPr>
        <w:t>质量，丰富</w:t>
      </w:r>
      <w:proofErr w:type="gramStart"/>
      <w:r w:rsidRPr="00D9071C">
        <w:rPr>
          <w:rFonts w:eastAsia="仿宋_GB2312"/>
          <w:kern w:val="0"/>
          <w:sz w:val="28"/>
          <w:szCs w:val="28"/>
          <w:lang w:bidi="ar"/>
        </w:rPr>
        <w:t>辣木产品</w:t>
      </w:r>
      <w:proofErr w:type="gramEnd"/>
      <w:r w:rsidRPr="00D9071C">
        <w:rPr>
          <w:rFonts w:eastAsia="仿宋_GB2312"/>
          <w:kern w:val="0"/>
          <w:sz w:val="28"/>
          <w:szCs w:val="28"/>
          <w:lang w:bidi="ar"/>
        </w:rPr>
        <w:t>结构。</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考核指标：</w:t>
      </w:r>
      <w:proofErr w:type="gramStart"/>
      <w:r w:rsidRPr="00D9071C">
        <w:rPr>
          <w:rFonts w:eastAsia="仿宋_GB2312"/>
          <w:kern w:val="0"/>
          <w:sz w:val="28"/>
          <w:szCs w:val="28"/>
          <w:lang w:bidi="ar"/>
        </w:rPr>
        <w:t>建立辣木标准化</w:t>
      </w:r>
      <w:proofErr w:type="gramEnd"/>
      <w:r w:rsidRPr="00D9071C">
        <w:rPr>
          <w:rFonts w:eastAsia="仿宋_GB2312"/>
          <w:kern w:val="0"/>
          <w:sz w:val="28"/>
          <w:szCs w:val="28"/>
          <w:lang w:bidi="ar"/>
        </w:rPr>
        <w:t>示范基地</w:t>
      </w:r>
      <w:r w:rsidRPr="00D9071C">
        <w:rPr>
          <w:rFonts w:eastAsia="仿宋_GB2312"/>
          <w:kern w:val="0"/>
          <w:sz w:val="28"/>
          <w:szCs w:val="28"/>
          <w:lang w:bidi="ar"/>
        </w:rPr>
        <w:t>1</w:t>
      </w:r>
      <w:r w:rsidRPr="00D9071C">
        <w:rPr>
          <w:rFonts w:eastAsia="仿宋_GB2312"/>
          <w:kern w:val="0"/>
          <w:sz w:val="28"/>
          <w:szCs w:val="28"/>
          <w:lang w:bidi="ar"/>
        </w:rPr>
        <w:t>个，</w:t>
      </w:r>
      <w:proofErr w:type="gramStart"/>
      <w:r w:rsidRPr="00D9071C">
        <w:rPr>
          <w:rFonts w:eastAsia="仿宋_GB2312"/>
          <w:kern w:val="0"/>
          <w:sz w:val="28"/>
          <w:szCs w:val="28"/>
          <w:lang w:bidi="ar"/>
        </w:rPr>
        <w:t>引进辣木新品</w:t>
      </w:r>
      <w:proofErr w:type="gramEnd"/>
      <w:r w:rsidRPr="00D9071C">
        <w:rPr>
          <w:rFonts w:eastAsia="仿宋_GB2312"/>
          <w:kern w:val="0"/>
          <w:sz w:val="28"/>
          <w:szCs w:val="28"/>
          <w:lang w:bidi="ar"/>
        </w:rPr>
        <w:t>种</w:t>
      </w:r>
      <w:r w:rsidRPr="00D9071C">
        <w:rPr>
          <w:rFonts w:eastAsia="仿宋_GB2312"/>
          <w:kern w:val="0"/>
          <w:sz w:val="28"/>
          <w:szCs w:val="28"/>
          <w:lang w:bidi="ar"/>
        </w:rPr>
        <w:t>2</w:t>
      </w:r>
      <w:r w:rsidRPr="00D9071C">
        <w:rPr>
          <w:rFonts w:eastAsia="仿宋_GB2312"/>
          <w:kern w:val="0"/>
          <w:sz w:val="28"/>
          <w:szCs w:val="28"/>
          <w:lang w:bidi="ar"/>
        </w:rPr>
        <w:t>个，突破</w:t>
      </w:r>
      <w:proofErr w:type="gramStart"/>
      <w:r w:rsidRPr="00D9071C">
        <w:rPr>
          <w:rFonts w:eastAsia="仿宋_GB2312"/>
          <w:kern w:val="0"/>
          <w:sz w:val="28"/>
          <w:szCs w:val="28"/>
          <w:lang w:bidi="ar"/>
        </w:rPr>
        <w:t>制约辣木生产</w:t>
      </w:r>
      <w:proofErr w:type="gramEnd"/>
      <w:r w:rsidRPr="00D9071C">
        <w:rPr>
          <w:rFonts w:eastAsia="仿宋_GB2312"/>
          <w:kern w:val="0"/>
          <w:sz w:val="28"/>
          <w:szCs w:val="28"/>
          <w:lang w:bidi="ar"/>
        </w:rPr>
        <w:t>关键技术</w:t>
      </w:r>
      <w:r w:rsidRPr="00D9071C">
        <w:rPr>
          <w:rFonts w:eastAsia="仿宋_GB2312"/>
          <w:kern w:val="0"/>
          <w:sz w:val="28"/>
          <w:szCs w:val="28"/>
          <w:lang w:bidi="ar"/>
        </w:rPr>
        <w:t>5</w:t>
      </w:r>
      <w:r w:rsidRPr="00D9071C">
        <w:rPr>
          <w:rFonts w:eastAsia="仿宋_GB2312"/>
          <w:kern w:val="0"/>
          <w:sz w:val="28"/>
          <w:szCs w:val="28"/>
          <w:lang w:bidi="ar"/>
        </w:rPr>
        <w:t>项，开发</w:t>
      </w:r>
      <w:proofErr w:type="gramStart"/>
      <w:r w:rsidRPr="00D9071C">
        <w:rPr>
          <w:rFonts w:eastAsia="仿宋_GB2312"/>
          <w:kern w:val="0"/>
          <w:sz w:val="28"/>
          <w:szCs w:val="28"/>
          <w:lang w:bidi="ar"/>
        </w:rPr>
        <w:t>多用途辣木新产品</w:t>
      </w:r>
      <w:proofErr w:type="gramEnd"/>
      <w:r w:rsidRPr="00D9071C">
        <w:rPr>
          <w:rFonts w:eastAsia="仿宋_GB2312"/>
          <w:kern w:val="0"/>
          <w:sz w:val="28"/>
          <w:szCs w:val="28"/>
          <w:lang w:bidi="ar"/>
        </w:rPr>
        <w:t>5</w:t>
      </w:r>
      <w:r w:rsidRPr="00D9071C">
        <w:rPr>
          <w:rFonts w:eastAsia="仿宋_GB2312"/>
          <w:kern w:val="0"/>
          <w:sz w:val="28"/>
          <w:szCs w:val="28"/>
          <w:lang w:bidi="ar"/>
        </w:rPr>
        <w:t>个以上，</w:t>
      </w:r>
      <w:proofErr w:type="gramStart"/>
      <w:r w:rsidRPr="00D9071C">
        <w:rPr>
          <w:rFonts w:eastAsia="仿宋_GB2312"/>
          <w:kern w:val="0"/>
          <w:sz w:val="28"/>
          <w:szCs w:val="28"/>
          <w:lang w:bidi="ar"/>
        </w:rPr>
        <w:t>示范辣木复合</w:t>
      </w:r>
      <w:proofErr w:type="gramEnd"/>
      <w:r w:rsidRPr="00D9071C">
        <w:rPr>
          <w:rFonts w:eastAsia="仿宋_GB2312"/>
          <w:kern w:val="0"/>
          <w:sz w:val="28"/>
          <w:szCs w:val="28"/>
          <w:lang w:bidi="ar"/>
        </w:rPr>
        <w:t>种养循环模式</w:t>
      </w:r>
      <w:r w:rsidRPr="00D9071C">
        <w:rPr>
          <w:rFonts w:eastAsia="仿宋_GB2312"/>
          <w:kern w:val="0"/>
          <w:sz w:val="28"/>
          <w:szCs w:val="28"/>
          <w:lang w:bidi="ar"/>
        </w:rPr>
        <w:t>2</w:t>
      </w:r>
      <w:r w:rsidRPr="00D9071C">
        <w:rPr>
          <w:rFonts w:eastAsia="仿宋_GB2312"/>
          <w:kern w:val="0"/>
          <w:sz w:val="28"/>
          <w:szCs w:val="28"/>
          <w:lang w:bidi="ar"/>
        </w:rPr>
        <w:t>项，集成的新技术达到节约化肥用量</w:t>
      </w:r>
      <w:r w:rsidRPr="00D9071C">
        <w:rPr>
          <w:rFonts w:eastAsia="仿宋_GB2312"/>
          <w:kern w:val="0"/>
          <w:sz w:val="28"/>
          <w:szCs w:val="28"/>
          <w:lang w:bidi="ar"/>
        </w:rPr>
        <w:t>20%</w:t>
      </w:r>
      <w:r w:rsidRPr="00D9071C">
        <w:rPr>
          <w:rFonts w:eastAsia="仿宋_GB2312"/>
          <w:kern w:val="0"/>
          <w:sz w:val="28"/>
          <w:szCs w:val="28"/>
          <w:lang w:bidi="ar"/>
        </w:rPr>
        <w:t>，减少农药用量</w:t>
      </w:r>
      <w:r w:rsidRPr="00D9071C">
        <w:rPr>
          <w:rFonts w:eastAsia="仿宋_GB2312"/>
          <w:kern w:val="0"/>
          <w:sz w:val="28"/>
          <w:szCs w:val="28"/>
          <w:lang w:bidi="ar"/>
        </w:rPr>
        <w:t>30%</w:t>
      </w:r>
      <w:r w:rsidRPr="00D9071C">
        <w:rPr>
          <w:rFonts w:eastAsia="仿宋_GB2312"/>
          <w:kern w:val="0"/>
          <w:sz w:val="28"/>
          <w:szCs w:val="28"/>
          <w:lang w:bidi="ar"/>
        </w:rPr>
        <w:t>。申请专利</w:t>
      </w:r>
      <w:r w:rsidRPr="00D9071C">
        <w:rPr>
          <w:rFonts w:eastAsia="仿宋_GB2312"/>
          <w:kern w:val="0"/>
          <w:sz w:val="28"/>
          <w:szCs w:val="28"/>
          <w:lang w:bidi="ar"/>
        </w:rPr>
        <w:t>2</w:t>
      </w:r>
      <w:r w:rsidRPr="00D9071C">
        <w:rPr>
          <w:rFonts w:eastAsia="仿宋_GB2312"/>
          <w:kern w:val="0"/>
          <w:sz w:val="28"/>
          <w:szCs w:val="28"/>
          <w:lang w:bidi="ar"/>
        </w:rPr>
        <w:t>项，公开发表论文</w:t>
      </w:r>
      <w:r w:rsidRPr="00D9071C">
        <w:rPr>
          <w:rFonts w:eastAsia="仿宋_GB2312"/>
          <w:kern w:val="0"/>
          <w:sz w:val="28"/>
          <w:szCs w:val="28"/>
          <w:lang w:bidi="ar"/>
        </w:rPr>
        <w:t>1</w:t>
      </w:r>
      <w:r w:rsidRPr="00D9071C">
        <w:rPr>
          <w:rFonts w:eastAsia="仿宋_GB2312"/>
          <w:kern w:val="0"/>
          <w:sz w:val="28"/>
          <w:szCs w:val="28"/>
          <w:lang w:bidi="ar"/>
        </w:rPr>
        <w:t>篇，培养相关人才及团队。</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有关说明：由南充市科技部门推荐申报。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w:t>
      </w:r>
      <w:r w:rsidRPr="00D9071C">
        <w:rPr>
          <w:rFonts w:eastAsia="仿宋_GB2312"/>
          <w:kern w:val="0"/>
          <w:sz w:val="28"/>
          <w:szCs w:val="28"/>
          <w:lang w:val="zh-CN"/>
        </w:rPr>
        <w:t>鼓励产学研联合实施，自筹与申请经费比例不低于</w:t>
      </w:r>
      <w:r w:rsidRPr="00D9071C">
        <w:rPr>
          <w:rFonts w:eastAsia="仿宋_GB2312"/>
          <w:kern w:val="0"/>
          <w:sz w:val="28"/>
          <w:szCs w:val="28"/>
          <w:lang w:val="zh-CN"/>
        </w:rPr>
        <w:t>1:1</w:t>
      </w:r>
      <w:r w:rsidRPr="00D9071C">
        <w:rPr>
          <w:rFonts w:eastAsia="仿宋_GB2312"/>
          <w:kern w:val="0"/>
          <w:sz w:val="28"/>
          <w:szCs w:val="28"/>
          <w:lang w:val="zh-CN"/>
        </w:rPr>
        <w:t>。</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12.</w:t>
      </w:r>
      <w:r w:rsidRPr="00D9071C">
        <w:rPr>
          <w:rFonts w:eastAsia="仿宋_GB2312"/>
          <w:kern w:val="0"/>
          <w:sz w:val="28"/>
          <w:szCs w:val="28"/>
          <w:lang w:bidi="ar"/>
        </w:rPr>
        <w:t>新型滑坡崩塌灾害实时智能监测预警系统研究及应用</w:t>
      </w:r>
      <w:r w:rsidRPr="00D9071C">
        <w:rPr>
          <w:rFonts w:eastAsia="仿宋_GB2312"/>
          <w:bCs/>
          <w:sz w:val="28"/>
          <w:szCs w:val="28"/>
        </w:rPr>
        <w:t>。</w:t>
      </w:r>
    </w:p>
    <w:p w:rsidR="00E62D7A" w:rsidRPr="00D9071C" w:rsidRDefault="00C81A07">
      <w:pPr>
        <w:snapToGrid w:val="0"/>
        <w:spacing w:line="420" w:lineRule="exact"/>
        <w:ind w:firstLine="643"/>
        <w:rPr>
          <w:rFonts w:eastAsia="仿宋_GB2312"/>
          <w:kern w:val="0"/>
          <w:sz w:val="28"/>
          <w:szCs w:val="28"/>
          <w:lang w:bidi="ar"/>
        </w:rPr>
      </w:pPr>
      <w:r w:rsidRPr="00D9071C">
        <w:rPr>
          <w:rFonts w:eastAsia="仿宋_GB2312"/>
          <w:bCs/>
          <w:sz w:val="28"/>
          <w:szCs w:val="28"/>
        </w:rPr>
        <w:t>研究内容：</w:t>
      </w:r>
      <w:r w:rsidRPr="00D9071C">
        <w:rPr>
          <w:rFonts w:eastAsia="仿宋_GB2312"/>
          <w:kern w:val="0"/>
          <w:sz w:val="28"/>
          <w:szCs w:val="28"/>
          <w:lang w:bidi="ar"/>
        </w:rPr>
        <w:t>利用大数据和人工智能技术，将地质灾害实时监测信息、区域气象信息、地震烈度速报信息等</w:t>
      </w:r>
      <w:proofErr w:type="gramStart"/>
      <w:r w:rsidRPr="00D9071C">
        <w:rPr>
          <w:rFonts w:eastAsia="仿宋_GB2312"/>
          <w:kern w:val="0"/>
          <w:sz w:val="28"/>
          <w:szCs w:val="28"/>
          <w:lang w:bidi="ar"/>
        </w:rPr>
        <w:t>多源多参数</w:t>
      </w:r>
      <w:proofErr w:type="gramEnd"/>
      <w:r w:rsidRPr="00D9071C">
        <w:rPr>
          <w:rFonts w:eastAsia="仿宋_GB2312"/>
          <w:kern w:val="0"/>
          <w:sz w:val="28"/>
          <w:szCs w:val="28"/>
          <w:lang w:bidi="ar"/>
        </w:rPr>
        <w:t>监测信息进行综合分析挖掘。研发一套适用于多场景多参数的新型滑坡崩塌观测预警系统，能够支持</w:t>
      </w:r>
      <w:r w:rsidRPr="00D9071C">
        <w:rPr>
          <w:rFonts w:eastAsia="仿宋_GB2312"/>
          <w:kern w:val="0"/>
          <w:sz w:val="28"/>
          <w:szCs w:val="28"/>
          <w:lang w:bidi="ar"/>
        </w:rPr>
        <w:t>GPRS/3G/4G/NB—IoT+</w:t>
      </w:r>
      <w:r w:rsidRPr="00D9071C">
        <w:rPr>
          <w:rFonts w:eastAsia="仿宋_GB2312"/>
          <w:kern w:val="0"/>
          <w:sz w:val="28"/>
          <w:szCs w:val="28"/>
          <w:lang w:bidi="ar"/>
        </w:rPr>
        <w:t>北斗冗余通信网络架构，自适应变频采集调节；建立滑坡崩塌的时间－空间变形的实时智能预警模型和自适应预警判据，提供多</w:t>
      </w:r>
      <w:proofErr w:type="gramStart"/>
      <w:r w:rsidRPr="00D9071C">
        <w:rPr>
          <w:rFonts w:eastAsia="仿宋_GB2312"/>
          <w:kern w:val="0"/>
          <w:sz w:val="28"/>
          <w:szCs w:val="28"/>
          <w:lang w:bidi="ar"/>
        </w:rPr>
        <w:t>源信息</w:t>
      </w:r>
      <w:proofErr w:type="gramEnd"/>
      <w:r w:rsidRPr="00D9071C">
        <w:rPr>
          <w:rFonts w:eastAsia="仿宋_GB2312"/>
          <w:kern w:val="0"/>
          <w:sz w:val="28"/>
          <w:szCs w:val="28"/>
          <w:lang w:bidi="ar"/>
        </w:rPr>
        <w:t>融合预警决策，形成新一代</w:t>
      </w:r>
      <w:r w:rsidRPr="00D9071C">
        <w:rPr>
          <w:rFonts w:eastAsia="仿宋_GB2312"/>
          <w:kern w:val="0"/>
          <w:sz w:val="28"/>
          <w:szCs w:val="28"/>
          <w:lang w:bidi="ar"/>
        </w:rPr>
        <w:t>“</w:t>
      </w:r>
      <w:r w:rsidRPr="00D9071C">
        <w:rPr>
          <w:rFonts w:eastAsia="仿宋_GB2312"/>
          <w:kern w:val="0"/>
          <w:sz w:val="28"/>
          <w:szCs w:val="28"/>
          <w:lang w:bidi="ar"/>
        </w:rPr>
        <w:t>专群结合</w:t>
      </w:r>
      <w:r w:rsidRPr="00D9071C">
        <w:rPr>
          <w:rFonts w:eastAsia="仿宋_GB2312"/>
          <w:kern w:val="0"/>
          <w:sz w:val="28"/>
          <w:szCs w:val="28"/>
          <w:lang w:bidi="ar"/>
        </w:rPr>
        <w:t>”</w:t>
      </w:r>
      <w:r w:rsidRPr="00D9071C">
        <w:rPr>
          <w:rFonts w:eastAsia="仿宋_GB2312"/>
          <w:kern w:val="0"/>
          <w:sz w:val="28"/>
          <w:szCs w:val="28"/>
          <w:lang w:bidi="ar"/>
        </w:rPr>
        <w:t>监测预警模式。</w:t>
      </w:r>
    </w:p>
    <w:p w:rsidR="00E62D7A" w:rsidRPr="00D9071C" w:rsidRDefault="00C81A07">
      <w:pPr>
        <w:spacing w:line="420" w:lineRule="exact"/>
        <w:ind w:firstLine="643"/>
        <w:rPr>
          <w:rFonts w:eastAsia="仿宋_GB2312"/>
          <w:kern w:val="0"/>
          <w:sz w:val="28"/>
          <w:szCs w:val="28"/>
          <w:lang w:bidi="ar"/>
        </w:rPr>
      </w:pPr>
      <w:r w:rsidRPr="00D9071C">
        <w:rPr>
          <w:rFonts w:eastAsia="仿宋_GB2312"/>
          <w:bCs/>
          <w:sz w:val="28"/>
          <w:szCs w:val="28"/>
        </w:rPr>
        <w:t>考核指标：</w:t>
      </w:r>
      <w:r w:rsidRPr="00D9071C">
        <w:rPr>
          <w:rFonts w:eastAsia="仿宋_GB2312"/>
          <w:kern w:val="0"/>
          <w:sz w:val="28"/>
          <w:szCs w:val="28"/>
          <w:lang w:bidi="ar"/>
        </w:rPr>
        <w:t>形成新型滑坡、崩塌灾害实时监测预警系统</w:t>
      </w:r>
      <w:r w:rsidRPr="00D9071C">
        <w:rPr>
          <w:rFonts w:eastAsia="仿宋_GB2312"/>
          <w:kern w:val="0"/>
          <w:sz w:val="28"/>
          <w:szCs w:val="28"/>
          <w:lang w:bidi="ar"/>
        </w:rPr>
        <w:t>1</w:t>
      </w:r>
      <w:r w:rsidRPr="00D9071C">
        <w:rPr>
          <w:rFonts w:eastAsia="仿宋_GB2312"/>
          <w:kern w:val="0"/>
          <w:sz w:val="28"/>
          <w:szCs w:val="28"/>
          <w:lang w:bidi="ar"/>
        </w:rPr>
        <w:t>套，建立滑坡崩塌实时监测</w:t>
      </w:r>
      <w:r w:rsidRPr="00D9071C">
        <w:rPr>
          <w:rFonts w:eastAsia="仿宋_GB2312"/>
          <w:kern w:val="0"/>
          <w:sz w:val="28"/>
          <w:szCs w:val="28"/>
          <w:lang w:bidi="ar"/>
        </w:rPr>
        <w:t>—</w:t>
      </w:r>
      <w:r w:rsidRPr="00D9071C">
        <w:rPr>
          <w:rFonts w:eastAsia="仿宋_GB2312"/>
          <w:kern w:val="0"/>
          <w:sz w:val="28"/>
          <w:szCs w:val="28"/>
          <w:lang w:bidi="ar"/>
        </w:rPr>
        <w:t>预警</w:t>
      </w:r>
      <w:r w:rsidRPr="00D9071C">
        <w:rPr>
          <w:rFonts w:eastAsia="仿宋_GB2312"/>
          <w:kern w:val="0"/>
          <w:sz w:val="28"/>
          <w:szCs w:val="28"/>
          <w:lang w:bidi="ar"/>
        </w:rPr>
        <w:t>—</w:t>
      </w:r>
      <w:r w:rsidRPr="00D9071C">
        <w:rPr>
          <w:rFonts w:eastAsia="仿宋_GB2312"/>
          <w:kern w:val="0"/>
          <w:sz w:val="28"/>
          <w:szCs w:val="28"/>
          <w:lang w:bidi="ar"/>
        </w:rPr>
        <w:t>发布</w:t>
      </w:r>
      <w:r w:rsidRPr="00D9071C">
        <w:rPr>
          <w:rFonts w:eastAsia="仿宋_GB2312"/>
          <w:kern w:val="0"/>
          <w:sz w:val="28"/>
          <w:szCs w:val="28"/>
          <w:lang w:bidi="ar"/>
        </w:rPr>
        <w:t>—</w:t>
      </w:r>
      <w:r w:rsidRPr="00D9071C">
        <w:rPr>
          <w:rFonts w:eastAsia="仿宋_GB2312"/>
          <w:kern w:val="0"/>
          <w:sz w:val="28"/>
          <w:szCs w:val="28"/>
          <w:lang w:bidi="ar"/>
        </w:rPr>
        <w:t>运维于一体的成套地质灾害监测预警物联网平台。申请发明专利不少于</w:t>
      </w:r>
      <w:r w:rsidRPr="00D9071C">
        <w:rPr>
          <w:rFonts w:eastAsia="仿宋_GB2312"/>
          <w:kern w:val="0"/>
          <w:sz w:val="28"/>
          <w:szCs w:val="28"/>
          <w:lang w:bidi="ar"/>
        </w:rPr>
        <w:t>2</w:t>
      </w:r>
      <w:r w:rsidRPr="00D9071C">
        <w:rPr>
          <w:rFonts w:eastAsia="仿宋_GB2312"/>
          <w:kern w:val="0"/>
          <w:sz w:val="28"/>
          <w:szCs w:val="28"/>
          <w:lang w:bidi="ar"/>
        </w:rPr>
        <w:t>项，软件著作权不少于</w:t>
      </w:r>
      <w:r w:rsidRPr="00D9071C">
        <w:rPr>
          <w:rFonts w:eastAsia="仿宋_GB2312"/>
          <w:kern w:val="0"/>
          <w:sz w:val="28"/>
          <w:szCs w:val="28"/>
          <w:lang w:bidi="ar"/>
        </w:rPr>
        <w:t>2</w:t>
      </w:r>
      <w:r w:rsidRPr="00D9071C">
        <w:rPr>
          <w:rFonts w:eastAsia="仿宋_GB2312"/>
          <w:kern w:val="0"/>
          <w:sz w:val="28"/>
          <w:szCs w:val="28"/>
          <w:lang w:bidi="ar"/>
        </w:rPr>
        <w:t>项，公开发表论文不少于</w:t>
      </w:r>
      <w:r w:rsidRPr="00D9071C">
        <w:rPr>
          <w:rFonts w:eastAsia="仿宋_GB2312"/>
          <w:kern w:val="0"/>
          <w:sz w:val="28"/>
          <w:szCs w:val="28"/>
          <w:lang w:bidi="ar"/>
        </w:rPr>
        <w:t>2</w:t>
      </w:r>
      <w:r w:rsidRPr="00D9071C">
        <w:rPr>
          <w:rFonts w:eastAsia="仿宋_GB2312"/>
          <w:kern w:val="0"/>
          <w:sz w:val="28"/>
          <w:szCs w:val="28"/>
          <w:lang w:bidi="ar"/>
        </w:rPr>
        <w:t>篇，开展滑坡及崩塌示范性应用点不少于</w:t>
      </w:r>
      <w:r w:rsidRPr="00D9071C">
        <w:rPr>
          <w:rFonts w:eastAsia="仿宋_GB2312"/>
          <w:kern w:val="0"/>
          <w:sz w:val="28"/>
          <w:szCs w:val="28"/>
          <w:lang w:bidi="ar"/>
        </w:rPr>
        <w:t>2</w:t>
      </w:r>
      <w:r w:rsidRPr="00D9071C">
        <w:rPr>
          <w:rFonts w:eastAsia="仿宋_GB2312"/>
          <w:kern w:val="0"/>
          <w:sz w:val="28"/>
          <w:szCs w:val="28"/>
          <w:lang w:bidi="ar"/>
        </w:rPr>
        <w:t>个。</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有关说明：由宜宾市科技部门推荐申报。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13.</w:t>
      </w:r>
      <w:r w:rsidRPr="00D9071C">
        <w:rPr>
          <w:rFonts w:eastAsia="仿宋_GB2312"/>
          <w:kern w:val="0"/>
          <w:sz w:val="28"/>
          <w:szCs w:val="28"/>
          <w:lang w:bidi="ar"/>
        </w:rPr>
        <w:t>川渝道地药材品质保障关键技术研究与应用</w:t>
      </w:r>
      <w:r w:rsidRPr="00D9071C">
        <w:rPr>
          <w:rFonts w:eastAsia="仿宋_GB2312"/>
          <w:bCs/>
          <w:sz w:val="28"/>
          <w:szCs w:val="28"/>
        </w:rPr>
        <w:t>。</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研究内容：</w:t>
      </w:r>
      <w:r w:rsidRPr="00D9071C">
        <w:rPr>
          <w:rFonts w:eastAsia="仿宋_GB2312"/>
          <w:kern w:val="0"/>
          <w:sz w:val="28"/>
          <w:szCs w:val="28"/>
          <w:lang w:bidi="ar"/>
        </w:rPr>
        <w:t>开展品质资源收集、遗传多样性、优良单株的评价与筛选、优良品种扩繁等方面研究，建立川渝中药资源动态监测平台，攻克</w:t>
      </w:r>
      <w:r w:rsidRPr="00D9071C">
        <w:rPr>
          <w:rFonts w:eastAsia="仿宋_GB2312"/>
          <w:kern w:val="0"/>
          <w:sz w:val="28"/>
          <w:szCs w:val="28"/>
          <w:lang w:bidi="ar"/>
        </w:rPr>
        <w:lastRenderedPageBreak/>
        <w:t>遗传稳定的优良品种选育、壮苗标准和规范化栽培等关键技术，传承和创新川渝道地药材生产和产地加工技术。建立长江流域道地药材资源收集、鉴定、评价体系，筛选川渝道地药材优质资源，建立优良单株收集</w:t>
      </w:r>
      <w:proofErr w:type="gramStart"/>
      <w:r w:rsidRPr="00D9071C">
        <w:rPr>
          <w:rFonts w:eastAsia="仿宋_GB2312"/>
          <w:kern w:val="0"/>
          <w:sz w:val="28"/>
          <w:szCs w:val="28"/>
          <w:lang w:bidi="ar"/>
        </w:rPr>
        <w:t>圃</w:t>
      </w:r>
      <w:proofErr w:type="gramEnd"/>
      <w:r w:rsidRPr="00D9071C">
        <w:rPr>
          <w:rFonts w:eastAsia="仿宋_GB2312"/>
          <w:kern w:val="0"/>
          <w:sz w:val="28"/>
          <w:szCs w:val="28"/>
          <w:lang w:bidi="ar"/>
        </w:rPr>
        <w:t>，在川</w:t>
      </w:r>
      <w:proofErr w:type="gramStart"/>
      <w:r w:rsidRPr="00D9071C">
        <w:rPr>
          <w:rFonts w:eastAsia="仿宋_GB2312"/>
          <w:kern w:val="0"/>
          <w:sz w:val="28"/>
          <w:szCs w:val="28"/>
          <w:lang w:bidi="ar"/>
        </w:rPr>
        <w:t>渝</w:t>
      </w:r>
      <w:proofErr w:type="gramEnd"/>
      <w:r w:rsidRPr="00D9071C">
        <w:rPr>
          <w:rFonts w:eastAsia="仿宋_GB2312"/>
          <w:kern w:val="0"/>
          <w:sz w:val="28"/>
          <w:szCs w:val="28"/>
          <w:lang w:bidi="ar"/>
        </w:rPr>
        <w:t>广泛开展药材优良种植推广应用。</w:t>
      </w:r>
    </w:p>
    <w:p w:rsidR="00E62D7A" w:rsidRPr="00D9071C" w:rsidRDefault="00C81A07">
      <w:pPr>
        <w:spacing w:line="420" w:lineRule="exact"/>
        <w:ind w:firstLine="643"/>
        <w:rPr>
          <w:rFonts w:eastAsia="仿宋_GB2312"/>
          <w:kern w:val="0"/>
          <w:sz w:val="28"/>
          <w:szCs w:val="28"/>
          <w:lang w:bidi="ar"/>
        </w:rPr>
      </w:pPr>
      <w:r w:rsidRPr="00D9071C">
        <w:rPr>
          <w:rFonts w:eastAsia="仿宋_GB2312"/>
          <w:bCs/>
          <w:sz w:val="28"/>
          <w:szCs w:val="28"/>
        </w:rPr>
        <w:t>考核指标：</w:t>
      </w:r>
      <w:r w:rsidRPr="00D9071C">
        <w:rPr>
          <w:rFonts w:eastAsia="仿宋_GB2312"/>
          <w:kern w:val="0"/>
          <w:sz w:val="28"/>
          <w:szCs w:val="28"/>
          <w:lang w:bidi="ar"/>
        </w:rPr>
        <w:t>选育高产、优质、高抗的优良新品种</w:t>
      </w:r>
      <w:r w:rsidRPr="00D9071C">
        <w:rPr>
          <w:rFonts w:eastAsia="仿宋_GB2312"/>
          <w:kern w:val="0"/>
          <w:sz w:val="28"/>
          <w:szCs w:val="28"/>
          <w:lang w:bidi="ar"/>
        </w:rPr>
        <w:t>2</w:t>
      </w:r>
      <w:r w:rsidRPr="00D9071C">
        <w:rPr>
          <w:rFonts w:eastAsia="仿宋_GB2312"/>
          <w:kern w:val="0"/>
          <w:sz w:val="28"/>
          <w:szCs w:val="28"/>
          <w:lang w:bidi="ar"/>
        </w:rPr>
        <w:t>个以上，品质达到或高于《中国药典》；制定全产业</w:t>
      </w:r>
      <w:proofErr w:type="gramStart"/>
      <w:r w:rsidRPr="00D9071C">
        <w:rPr>
          <w:rFonts w:eastAsia="仿宋_GB2312"/>
          <w:kern w:val="0"/>
          <w:sz w:val="28"/>
          <w:szCs w:val="28"/>
          <w:lang w:bidi="ar"/>
        </w:rPr>
        <w:t>链标准</w:t>
      </w:r>
      <w:proofErr w:type="gramEnd"/>
      <w:r w:rsidRPr="00D9071C">
        <w:rPr>
          <w:rFonts w:eastAsia="仿宋_GB2312"/>
          <w:kern w:val="0"/>
          <w:sz w:val="28"/>
          <w:szCs w:val="28"/>
          <w:lang w:bidi="ar"/>
        </w:rPr>
        <w:t>2</w:t>
      </w:r>
      <w:r w:rsidRPr="00D9071C">
        <w:rPr>
          <w:rFonts w:eastAsia="仿宋_GB2312"/>
          <w:kern w:val="0"/>
          <w:sz w:val="28"/>
          <w:szCs w:val="28"/>
          <w:lang w:bidi="ar"/>
        </w:rPr>
        <w:t>项以上，形成标准化生产和产地加工技术规范；建设具备年繁育</w:t>
      </w:r>
      <w:proofErr w:type="gramStart"/>
      <w:r w:rsidRPr="00D9071C">
        <w:rPr>
          <w:rFonts w:eastAsia="仿宋_GB2312"/>
          <w:kern w:val="0"/>
          <w:sz w:val="28"/>
          <w:szCs w:val="28"/>
          <w:lang w:bidi="ar"/>
        </w:rPr>
        <w:t>优质川</w:t>
      </w:r>
      <w:proofErr w:type="gramEnd"/>
      <w:r w:rsidRPr="00D9071C">
        <w:rPr>
          <w:rFonts w:eastAsia="仿宋_GB2312"/>
          <w:kern w:val="0"/>
          <w:sz w:val="28"/>
          <w:szCs w:val="28"/>
          <w:lang w:bidi="ar"/>
        </w:rPr>
        <w:t>渝道地药材种苗</w:t>
      </w:r>
      <w:r w:rsidRPr="00D9071C">
        <w:rPr>
          <w:rFonts w:eastAsia="仿宋_GB2312"/>
          <w:kern w:val="0"/>
          <w:sz w:val="28"/>
          <w:szCs w:val="28"/>
          <w:lang w:bidi="ar"/>
        </w:rPr>
        <w:t>20</w:t>
      </w:r>
      <w:r w:rsidRPr="00D9071C">
        <w:rPr>
          <w:rFonts w:eastAsia="仿宋_GB2312"/>
          <w:kern w:val="0"/>
          <w:sz w:val="28"/>
          <w:szCs w:val="28"/>
          <w:lang w:bidi="ar"/>
        </w:rPr>
        <w:t>万株能力的种苗繁育基地，推广种植面积</w:t>
      </w:r>
      <w:r w:rsidRPr="00D9071C">
        <w:rPr>
          <w:rFonts w:eastAsia="仿宋_GB2312"/>
          <w:kern w:val="0"/>
          <w:sz w:val="28"/>
          <w:szCs w:val="28"/>
          <w:lang w:bidi="ar"/>
        </w:rPr>
        <w:t>4000</w:t>
      </w:r>
      <w:r w:rsidRPr="00D9071C">
        <w:rPr>
          <w:rFonts w:eastAsia="仿宋_GB2312"/>
          <w:kern w:val="0"/>
          <w:sz w:val="28"/>
          <w:szCs w:val="28"/>
          <w:lang w:bidi="ar"/>
        </w:rPr>
        <w:t>亩以上；申请发明专利</w:t>
      </w:r>
      <w:r w:rsidRPr="00D9071C">
        <w:rPr>
          <w:rFonts w:eastAsia="仿宋_GB2312"/>
          <w:kern w:val="0"/>
          <w:sz w:val="28"/>
          <w:szCs w:val="28"/>
          <w:lang w:bidi="ar"/>
        </w:rPr>
        <w:t>2</w:t>
      </w:r>
      <w:r w:rsidRPr="00D9071C">
        <w:rPr>
          <w:rFonts w:eastAsia="仿宋_GB2312"/>
          <w:kern w:val="0"/>
          <w:sz w:val="28"/>
          <w:szCs w:val="28"/>
          <w:lang w:bidi="ar"/>
        </w:rPr>
        <w:t>项以上、实用新型专利</w:t>
      </w:r>
      <w:r w:rsidRPr="00D9071C">
        <w:rPr>
          <w:rFonts w:eastAsia="仿宋_GB2312"/>
          <w:kern w:val="0"/>
          <w:sz w:val="28"/>
          <w:szCs w:val="28"/>
          <w:lang w:bidi="ar"/>
        </w:rPr>
        <w:t>5</w:t>
      </w:r>
      <w:r w:rsidRPr="00D9071C">
        <w:rPr>
          <w:rFonts w:eastAsia="仿宋_GB2312"/>
          <w:kern w:val="0"/>
          <w:sz w:val="28"/>
          <w:szCs w:val="28"/>
          <w:lang w:bidi="ar"/>
        </w:rPr>
        <w:t>项以上、软件著作权</w:t>
      </w:r>
      <w:r w:rsidRPr="00D9071C">
        <w:rPr>
          <w:rFonts w:eastAsia="仿宋_GB2312"/>
          <w:kern w:val="0"/>
          <w:sz w:val="28"/>
          <w:szCs w:val="28"/>
          <w:lang w:bidi="ar"/>
        </w:rPr>
        <w:t>5</w:t>
      </w:r>
      <w:r w:rsidRPr="00D9071C">
        <w:rPr>
          <w:rFonts w:eastAsia="仿宋_GB2312"/>
          <w:kern w:val="0"/>
          <w:sz w:val="28"/>
          <w:szCs w:val="28"/>
          <w:lang w:bidi="ar"/>
        </w:rPr>
        <w:t>项以上；建立川渝道地药材信息及专家技术服务体系，通过产学研合作，开展信息及技术服务</w:t>
      </w:r>
      <w:r w:rsidRPr="00D9071C">
        <w:rPr>
          <w:rFonts w:eastAsia="仿宋_GB2312"/>
          <w:kern w:val="0"/>
          <w:sz w:val="28"/>
          <w:szCs w:val="28"/>
          <w:lang w:bidi="ar"/>
        </w:rPr>
        <w:t>5000</w:t>
      </w:r>
      <w:r w:rsidRPr="00D9071C">
        <w:rPr>
          <w:rFonts w:eastAsia="仿宋_GB2312"/>
          <w:kern w:val="0"/>
          <w:sz w:val="28"/>
          <w:szCs w:val="28"/>
          <w:lang w:bidi="ar"/>
        </w:rPr>
        <w:t>人次</w:t>
      </w:r>
      <w:r w:rsidRPr="00D9071C">
        <w:rPr>
          <w:rFonts w:eastAsia="仿宋_GB2312"/>
          <w:kern w:val="0"/>
          <w:sz w:val="28"/>
          <w:szCs w:val="28"/>
          <w:lang w:bidi="ar"/>
        </w:rPr>
        <w:t>/</w:t>
      </w:r>
      <w:r w:rsidRPr="00D9071C">
        <w:rPr>
          <w:rFonts w:eastAsia="仿宋_GB2312"/>
          <w:kern w:val="0"/>
          <w:sz w:val="28"/>
          <w:szCs w:val="28"/>
          <w:lang w:bidi="ar"/>
        </w:rPr>
        <w:t>年以上。</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有关说明：</w:t>
      </w:r>
      <w:r w:rsidRPr="00D9071C">
        <w:rPr>
          <w:rFonts w:eastAsia="仿宋_GB2312"/>
          <w:sz w:val="28"/>
          <w:szCs w:val="28"/>
        </w:rPr>
        <w:t>由广安市科技部门申报。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w:t>
      </w:r>
      <w:r w:rsidRPr="00D9071C">
        <w:rPr>
          <w:rFonts w:eastAsia="仿宋_GB2312"/>
          <w:kern w:val="0"/>
          <w:sz w:val="28"/>
          <w:szCs w:val="28"/>
          <w:lang w:val="zh-CN"/>
        </w:rPr>
        <w:t>鼓励产学研联合实施，自筹与申请经费比例不低于</w:t>
      </w:r>
      <w:r w:rsidRPr="00D9071C">
        <w:rPr>
          <w:rFonts w:eastAsia="仿宋_GB2312"/>
          <w:kern w:val="0"/>
          <w:sz w:val="28"/>
          <w:szCs w:val="28"/>
          <w:lang w:val="zh-CN"/>
        </w:rPr>
        <w:t>1:1</w:t>
      </w:r>
      <w:r w:rsidRPr="00D9071C">
        <w:rPr>
          <w:rFonts w:eastAsia="仿宋_GB2312"/>
          <w:kern w:val="0"/>
          <w:sz w:val="28"/>
          <w:szCs w:val="28"/>
          <w:lang w:val="zh-CN"/>
        </w:rPr>
        <w:t>。</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14.</w:t>
      </w:r>
      <w:r w:rsidRPr="00D9071C">
        <w:rPr>
          <w:rFonts w:eastAsia="仿宋_GB2312"/>
          <w:kern w:val="0"/>
          <w:sz w:val="28"/>
          <w:szCs w:val="28"/>
          <w:lang w:bidi="ar"/>
        </w:rPr>
        <w:t>基于人工智能的跨尺度多组学对结直肠癌的精准治疗的研究</w:t>
      </w:r>
      <w:r w:rsidRPr="00D9071C">
        <w:rPr>
          <w:rFonts w:eastAsia="仿宋_GB2312"/>
          <w:bCs/>
          <w:sz w:val="28"/>
          <w:szCs w:val="28"/>
        </w:rPr>
        <w:t>。</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研究内容：</w:t>
      </w:r>
      <w:r w:rsidRPr="00D9071C">
        <w:rPr>
          <w:rFonts w:eastAsia="仿宋_GB2312"/>
          <w:kern w:val="0"/>
          <w:sz w:val="28"/>
          <w:szCs w:val="28"/>
          <w:lang w:bidi="ar"/>
        </w:rPr>
        <w:t>从临床、细胞水平探索</w:t>
      </w:r>
      <w:r w:rsidRPr="00D9071C">
        <w:rPr>
          <w:rFonts w:eastAsia="仿宋_GB2312"/>
          <w:kern w:val="0"/>
          <w:sz w:val="28"/>
          <w:szCs w:val="28"/>
          <w:lang w:bidi="ar"/>
        </w:rPr>
        <w:t>CXCL8/CXCRs</w:t>
      </w:r>
      <w:r w:rsidRPr="00D9071C">
        <w:rPr>
          <w:rFonts w:eastAsia="仿宋_GB2312"/>
          <w:kern w:val="0"/>
          <w:sz w:val="28"/>
          <w:szCs w:val="28"/>
          <w:lang w:bidi="ar"/>
        </w:rPr>
        <w:t>轴在结直肠患者组织中的变化，明确在结直肠癌免疫治疗抵抗的分子作用机制和对免疫检测点的影响，为临床解决结直肠癌的免疫治疗耐药提供新的方向。采用影像组学的方法，通过对结直肠癌患者</w:t>
      </w:r>
      <w:r w:rsidRPr="00D9071C">
        <w:rPr>
          <w:rFonts w:eastAsia="仿宋_GB2312"/>
          <w:kern w:val="0"/>
          <w:sz w:val="28"/>
          <w:szCs w:val="28"/>
          <w:lang w:bidi="ar"/>
        </w:rPr>
        <w:t>CT</w:t>
      </w:r>
      <w:r w:rsidRPr="00D9071C">
        <w:rPr>
          <w:rFonts w:eastAsia="仿宋_GB2312"/>
          <w:kern w:val="0"/>
          <w:sz w:val="28"/>
          <w:szCs w:val="28"/>
          <w:lang w:bidi="ar"/>
        </w:rPr>
        <w:t>影像组学分析，运用人工智能筛选有效变量，结合临床表型数据，建立跨尺度多组学的模型以预测患者免疫治疗应答，指导结直肠癌患者的临床决策，实现结直肠癌精准治疗。</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考核指标：</w:t>
      </w:r>
      <w:r w:rsidRPr="00D9071C">
        <w:rPr>
          <w:rFonts w:eastAsia="仿宋_GB2312"/>
          <w:kern w:val="0"/>
          <w:sz w:val="28"/>
          <w:szCs w:val="28"/>
          <w:lang w:bidi="ar"/>
        </w:rPr>
        <w:t>通过基于智能切割的影像组</w:t>
      </w:r>
      <w:proofErr w:type="gramStart"/>
      <w:r w:rsidRPr="00D9071C">
        <w:rPr>
          <w:rFonts w:eastAsia="仿宋_GB2312"/>
          <w:kern w:val="0"/>
          <w:sz w:val="28"/>
          <w:szCs w:val="28"/>
          <w:lang w:bidi="ar"/>
        </w:rPr>
        <w:t>学建立结</w:t>
      </w:r>
      <w:proofErr w:type="gramEnd"/>
      <w:r w:rsidRPr="00D9071C">
        <w:rPr>
          <w:rFonts w:eastAsia="仿宋_GB2312"/>
          <w:kern w:val="0"/>
          <w:sz w:val="28"/>
          <w:szCs w:val="28"/>
          <w:lang w:bidi="ar"/>
        </w:rPr>
        <w:t>直肠癌</w:t>
      </w:r>
      <w:r w:rsidRPr="00D9071C">
        <w:rPr>
          <w:rFonts w:eastAsia="仿宋_GB2312"/>
          <w:kern w:val="0"/>
          <w:sz w:val="28"/>
          <w:szCs w:val="28"/>
          <w:lang w:bidi="ar"/>
        </w:rPr>
        <w:t>CXCL8</w:t>
      </w:r>
      <w:r w:rsidRPr="00D9071C">
        <w:rPr>
          <w:rFonts w:eastAsia="仿宋_GB2312"/>
          <w:kern w:val="0"/>
          <w:sz w:val="28"/>
          <w:szCs w:val="28"/>
          <w:lang w:bidi="ar"/>
        </w:rPr>
        <w:t>评估模型，找出与</w:t>
      </w:r>
      <w:r w:rsidRPr="00D9071C">
        <w:rPr>
          <w:rFonts w:eastAsia="仿宋_GB2312"/>
          <w:kern w:val="0"/>
          <w:sz w:val="28"/>
          <w:szCs w:val="28"/>
          <w:lang w:bidi="ar"/>
        </w:rPr>
        <w:t>CXCL8</w:t>
      </w:r>
      <w:r w:rsidRPr="00D9071C">
        <w:rPr>
          <w:rFonts w:eastAsia="仿宋_GB2312"/>
          <w:kern w:val="0"/>
          <w:sz w:val="28"/>
          <w:szCs w:val="28"/>
          <w:lang w:bidi="ar"/>
        </w:rPr>
        <w:t>表达相关的影像特征值。建立</w:t>
      </w:r>
      <w:r w:rsidRPr="00D9071C">
        <w:rPr>
          <w:rFonts w:eastAsia="仿宋_GB2312"/>
          <w:kern w:val="0"/>
          <w:sz w:val="28"/>
          <w:szCs w:val="28"/>
          <w:lang w:bidi="ar"/>
        </w:rPr>
        <w:t>1</w:t>
      </w:r>
      <w:r w:rsidRPr="00D9071C">
        <w:rPr>
          <w:rFonts w:eastAsia="仿宋_GB2312"/>
          <w:kern w:val="0"/>
          <w:sz w:val="28"/>
          <w:szCs w:val="28"/>
          <w:lang w:bidi="ar"/>
        </w:rPr>
        <w:t>套跨尺度多组学的模型，实现术前分子预测。公开发表论文</w:t>
      </w:r>
      <w:r w:rsidRPr="00D9071C">
        <w:rPr>
          <w:rFonts w:eastAsia="仿宋_GB2312"/>
          <w:kern w:val="0"/>
          <w:sz w:val="28"/>
          <w:szCs w:val="28"/>
          <w:lang w:bidi="ar"/>
        </w:rPr>
        <w:t>1</w:t>
      </w:r>
      <w:r w:rsidRPr="00D9071C">
        <w:rPr>
          <w:rFonts w:eastAsia="仿宋_GB2312"/>
          <w:kern w:val="0"/>
          <w:sz w:val="28"/>
          <w:szCs w:val="28"/>
          <w:lang w:bidi="ar"/>
        </w:rPr>
        <w:t>篇，申请发明专利</w:t>
      </w:r>
      <w:r w:rsidRPr="00D9071C">
        <w:rPr>
          <w:rFonts w:eastAsia="仿宋_GB2312"/>
          <w:kern w:val="0"/>
          <w:sz w:val="28"/>
          <w:szCs w:val="28"/>
          <w:lang w:bidi="ar"/>
        </w:rPr>
        <w:t>1</w:t>
      </w:r>
      <w:r w:rsidRPr="00D9071C">
        <w:rPr>
          <w:rFonts w:eastAsia="仿宋_GB2312"/>
          <w:kern w:val="0"/>
          <w:sz w:val="28"/>
          <w:szCs w:val="28"/>
          <w:lang w:bidi="ar"/>
        </w:rPr>
        <w:t>项。培养相关人才及团队。</w:t>
      </w:r>
    </w:p>
    <w:p w:rsidR="00E62D7A" w:rsidRPr="00D9071C" w:rsidRDefault="00C81A07">
      <w:pPr>
        <w:spacing w:line="420" w:lineRule="exact"/>
        <w:ind w:firstLine="643"/>
        <w:rPr>
          <w:rFonts w:eastAsia="仿宋_GB2312"/>
          <w:sz w:val="28"/>
          <w:szCs w:val="28"/>
        </w:rPr>
      </w:pPr>
      <w:r w:rsidRPr="00D9071C">
        <w:rPr>
          <w:rFonts w:eastAsia="仿宋_GB2312"/>
          <w:sz w:val="28"/>
          <w:szCs w:val="28"/>
        </w:rPr>
        <w:t>有关说明：</w:t>
      </w:r>
      <w:proofErr w:type="gramStart"/>
      <w:r w:rsidRPr="00D9071C">
        <w:rPr>
          <w:rFonts w:eastAsia="仿宋_GB2312"/>
          <w:sz w:val="28"/>
          <w:szCs w:val="28"/>
        </w:rPr>
        <w:t>由达州市</w:t>
      </w:r>
      <w:proofErr w:type="gramEnd"/>
      <w:r w:rsidRPr="00D9071C">
        <w:rPr>
          <w:rFonts w:eastAsia="仿宋_GB2312"/>
          <w:sz w:val="28"/>
          <w:szCs w:val="28"/>
        </w:rPr>
        <w:t>科技部门推荐申报。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15.</w:t>
      </w:r>
      <w:r w:rsidRPr="00D9071C">
        <w:rPr>
          <w:rFonts w:eastAsia="仿宋_GB2312"/>
          <w:kern w:val="0"/>
          <w:sz w:val="28"/>
          <w:szCs w:val="28"/>
          <w:lang w:bidi="ar"/>
        </w:rPr>
        <w:t>健康中国战略下雅安藏茶的医药价值挖掘和全过程质控体系构建</w:t>
      </w:r>
      <w:r w:rsidRPr="00D9071C">
        <w:rPr>
          <w:rFonts w:eastAsia="仿宋_GB2312"/>
          <w:bCs/>
          <w:sz w:val="28"/>
          <w:szCs w:val="28"/>
        </w:rPr>
        <w:t>。</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研究内容：</w:t>
      </w:r>
      <w:r w:rsidRPr="00D9071C">
        <w:rPr>
          <w:rFonts w:eastAsia="仿宋_GB2312"/>
          <w:kern w:val="0"/>
          <w:sz w:val="28"/>
          <w:szCs w:val="28"/>
          <w:lang w:bidi="ar"/>
        </w:rPr>
        <w:t>开展代谢性疾病的动物实验和临床队列研究，评价藏茶</w:t>
      </w:r>
      <w:r w:rsidRPr="00D9071C">
        <w:rPr>
          <w:rFonts w:eastAsia="仿宋_GB2312"/>
          <w:kern w:val="0"/>
          <w:sz w:val="28"/>
          <w:szCs w:val="28"/>
          <w:lang w:bidi="ar"/>
        </w:rPr>
        <w:lastRenderedPageBreak/>
        <w:t>医学功效；分析</w:t>
      </w:r>
      <w:proofErr w:type="gramStart"/>
      <w:r w:rsidRPr="00D9071C">
        <w:rPr>
          <w:rFonts w:eastAsia="仿宋_GB2312"/>
          <w:kern w:val="0"/>
          <w:sz w:val="28"/>
          <w:szCs w:val="28"/>
          <w:lang w:bidi="ar"/>
        </w:rPr>
        <w:t>藏茶全成分</w:t>
      </w:r>
      <w:proofErr w:type="gramEnd"/>
      <w:r w:rsidRPr="00D9071C">
        <w:rPr>
          <w:rFonts w:eastAsia="仿宋_GB2312"/>
          <w:kern w:val="0"/>
          <w:sz w:val="28"/>
          <w:szCs w:val="28"/>
          <w:lang w:bidi="ar"/>
        </w:rPr>
        <w:t>质量组和微生物组学，探究适宜藏茶生长的环境，制定优质、高产栽培技术方案；构建一套质量安全可追溯加工工艺体系，保证藏茶的质量要求；扶持藏茶龙头企业建立藏茶原料生产示范基地和功能藏</w:t>
      </w:r>
      <w:proofErr w:type="gramStart"/>
      <w:r w:rsidRPr="00D9071C">
        <w:rPr>
          <w:rFonts w:eastAsia="仿宋_GB2312"/>
          <w:kern w:val="0"/>
          <w:sz w:val="28"/>
          <w:szCs w:val="28"/>
          <w:lang w:bidi="ar"/>
        </w:rPr>
        <w:t>茶加工</w:t>
      </w:r>
      <w:proofErr w:type="gramEnd"/>
      <w:r w:rsidRPr="00D9071C">
        <w:rPr>
          <w:rFonts w:eastAsia="仿宋_GB2312"/>
          <w:kern w:val="0"/>
          <w:sz w:val="28"/>
          <w:szCs w:val="28"/>
          <w:lang w:bidi="ar"/>
        </w:rPr>
        <w:t>示范生产线，研制以藏茶为主的健康产品；分析藏茶质量安全管</w:t>
      </w:r>
      <w:proofErr w:type="gramStart"/>
      <w:r w:rsidRPr="00D9071C">
        <w:rPr>
          <w:rFonts w:eastAsia="仿宋_GB2312"/>
          <w:kern w:val="0"/>
          <w:sz w:val="28"/>
          <w:szCs w:val="28"/>
          <w:lang w:bidi="ar"/>
        </w:rPr>
        <w:t>控责任</w:t>
      </w:r>
      <w:proofErr w:type="gramEnd"/>
      <w:r w:rsidRPr="00D9071C">
        <w:rPr>
          <w:rFonts w:eastAsia="仿宋_GB2312"/>
          <w:kern w:val="0"/>
          <w:sz w:val="28"/>
          <w:szCs w:val="28"/>
          <w:lang w:bidi="ar"/>
        </w:rPr>
        <w:t>主体，查找存在问题，建立藏茶全过程质量控制体系。</w:t>
      </w:r>
    </w:p>
    <w:p w:rsidR="00E62D7A" w:rsidRPr="00D9071C" w:rsidRDefault="00C81A07">
      <w:pPr>
        <w:spacing w:line="420" w:lineRule="exact"/>
        <w:ind w:firstLine="643"/>
        <w:rPr>
          <w:rFonts w:eastAsia="仿宋_GB2312"/>
          <w:kern w:val="0"/>
          <w:sz w:val="28"/>
          <w:szCs w:val="28"/>
          <w:lang w:bidi="ar"/>
        </w:rPr>
      </w:pPr>
      <w:r w:rsidRPr="00D9071C">
        <w:rPr>
          <w:rFonts w:eastAsia="仿宋_GB2312"/>
          <w:bCs/>
          <w:sz w:val="28"/>
          <w:szCs w:val="28"/>
        </w:rPr>
        <w:t>考核指标：</w:t>
      </w:r>
      <w:r w:rsidRPr="00D9071C">
        <w:rPr>
          <w:rFonts w:eastAsia="仿宋_GB2312"/>
          <w:kern w:val="0"/>
          <w:sz w:val="28"/>
          <w:szCs w:val="28"/>
          <w:lang w:bidi="ar"/>
        </w:rPr>
        <w:t>明确藏茶功能成分的种类如茶褐素等及有效含量如茶多酚、黄酮化合物等</w:t>
      </w:r>
      <w:r w:rsidRPr="00D9071C">
        <w:rPr>
          <w:rFonts w:eastAsia="仿宋_GB2312"/>
          <w:kern w:val="0"/>
          <w:sz w:val="28"/>
          <w:szCs w:val="28"/>
          <w:lang w:bidi="ar"/>
        </w:rPr>
        <w:t>8</w:t>
      </w:r>
      <w:r w:rsidRPr="00D9071C">
        <w:rPr>
          <w:rFonts w:eastAsia="仿宋_GB2312"/>
          <w:kern w:val="0"/>
          <w:sz w:val="28"/>
          <w:szCs w:val="28"/>
          <w:lang w:bidi="ar"/>
        </w:rPr>
        <w:t>－</w:t>
      </w:r>
      <w:r w:rsidRPr="00D9071C">
        <w:rPr>
          <w:rFonts w:eastAsia="仿宋_GB2312"/>
          <w:kern w:val="0"/>
          <w:sz w:val="28"/>
          <w:szCs w:val="28"/>
          <w:lang w:bidi="ar"/>
        </w:rPr>
        <w:t>10</w:t>
      </w:r>
      <w:r w:rsidRPr="00D9071C">
        <w:rPr>
          <w:rFonts w:eastAsia="仿宋_GB2312"/>
          <w:kern w:val="0"/>
          <w:sz w:val="28"/>
          <w:szCs w:val="28"/>
          <w:lang w:bidi="ar"/>
        </w:rPr>
        <w:t>种；针对藏茶功能成分的医学价值，公开发表论文</w:t>
      </w:r>
      <w:r w:rsidRPr="00D9071C">
        <w:rPr>
          <w:rFonts w:eastAsia="仿宋_GB2312"/>
          <w:kern w:val="0"/>
          <w:sz w:val="28"/>
          <w:szCs w:val="28"/>
          <w:lang w:bidi="ar"/>
        </w:rPr>
        <w:t>4</w:t>
      </w:r>
      <w:r w:rsidRPr="00D9071C">
        <w:rPr>
          <w:rFonts w:eastAsia="仿宋_GB2312"/>
          <w:kern w:val="0"/>
          <w:sz w:val="28"/>
          <w:szCs w:val="28"/>
          <w:lang w:bidi="ar"/>
        </w:rPr>
        <w:t>－</w:t>
      </w:r>
      <w:r w:rsidRPr="00D9071C">
        <w:rPr>
          <w:rFonts w:eastAsia="仿宋_GB2312"/>
          <w:kern w:val="0"/>
          <w:sz w:val="28"/>
          <w:szCs w:val="28"/>
          <w:lang w:bidi="ar"/>
        </w:rPr>
        <w:t>5</w:t>
      </w:r>
      <w:r w:rsidRPr="00D9071C">
        <w:rPr>
          <w:rFonts w:eastAsia="仿宋_GB2312"/>
          <w:kern w:val="0"/>
          <w:sz w:val="28"/>
          <w:szCs w:val="28"/>
          <w:lang w:bidi="ar"/>
        </w:rPr>
        <w:t>篇，申请发明专利</w:t>
      </w:r>
      <w:r w:rsidRPr="00D9071C">
        <w:rPr>
          <w:rFonts w:eastAsia="仿宋_GB2312"/>
          <w:kern w:val="0"/>
          <w:sz w:val="28"/>
          <w:szCs w:val="28"/>
          <w:lang w:bidi="ar"/>
        </w:rPr>
        <w:t>2</w:t>
      </w:r>
      <w:r w:rsidRPr="00D9071C">
        <w:rPr>
          <w:rFonts w:eastAsia="仿宋_GB2312"/>
          <w:kern w:val="0"/>
          <w:sz w:val="28"/>
          <w:szCs w:val="28"/>
          <w:lang w:bidi="ar"/>
        </w:rPr>
        <w:t>－</w:t>
      </w:r>
      <w:r w:rsidRPr="00D9071C">
        <w:rPr>
          <w:rFonts w:eastAsia="仿宋_GB2312"/>
          <w:kern w:val="0"/>
          <w:sz w:val="28"/>
          <w:szCs w:val="28"/>
          <w:lang w:bidi="ar"/>
        </w:rPr>
        <w:t>3</w:t>
      </w:r>
      <w:r w:rsidRPr="00D9071C">
        <w:rPr>
          <w:rFonts w:eastAsia="仿宋_GB2312"/>
          <w:kern w:val="0"/>
          <w:sz w:val="28"/>
          <w:szCs w:val="28"/>
          <w:lang w:bidi="ar"/>
        </w:rPr>
        <w:t>项；开发</w:t>
      </w:r>
      <w:r w:rsidRPr="00D9071C">
        <w:rPr>
          <w:rFonts w:eastAsia="仿宋_GB2312"/>
          <w:kern w:val="0"/>
          <w:sz w:val="28"/>
          <w:szCs w:val="28"/>
          <w:lang w:bidi="ar"/>
        </w:rPr>
        <w:t>3</w:t>
      </w:r>
      <w:r w:rsidRPr="00D9071C">
        <w:rPr>
          <w:rFonts w:eastAsia="仿宋_GB2312"/>
          <w:kern w:val="0"/>
          <w:sz w:val="28"/>
          <w:szCs w:val="28"/>
          <w:lang w:bidi="ar"/>
        </w:rPr>
        <w:t>－</w:t>
      </w:r>
      <w:r w:rsidRPr="00D9071C">
        <w:rPr>
          <w:rFonts w:eastAsia="仿宋_GB2312"/>
          <w:kern w:val="0"/>
          <w:sz w:val="28"/>
          <w:szCs w:val="28"/>
          <w:lang w:bidi="ar"/>
        </w:rPr>
        <w:t>5</w:t>
      </w:r>
      <w:r w:rsidRPr="00D9071C">
        <w:rPr>
          <w:rFonts w:eastAsia="仿宋_GB2312"/>
          <w:kern w:val="0"/>
          <w:sz w:val="28"/>
          <w:szCs w:val="28"/>
          <w:lang w:bidi="ar"/>
        </w:rPr>
        <w:t>个功能藏茶新产品；在</w:t>
      </w:r>
      <w:r w:rsidRPr="00D9071C">
        <w:rPr>
          <w:rFonts w:eastAsia="仿宋_GB2312"/>
          <w:kern w:val="0"/>
          <w:sz w:val="28"/>
          <w:szCs w:val="28"/>
          <w:lang w:bidi="ar"/>
        </w:rPr>
        <w:t>1</w:t>
      </w:r>
      <w:r w:rsidRPr="00D9071C">
        <w:rPr>
          <w:rFonts w:eastAsia="仿宋_GB2312"/>
          <w:kern w:val="0"/>
          <w:sz w:val="28"/>
          <w:szCs w:val="28"/>
          <w:lang w:bidi="ar"/>
        </w:rPr>
        <w:t>－</w:t>
      </w:r>
      <w:r w:rsidRPr="00D9071C">
        <w:rPr>
          <w:rFonts w:eastAsia="仿宋_GB2312"/>
          <w:kern w:val="0"/>
          <w:sz w:val="28"/>
          <w:szCs w:val="28"/>
          <w:lang w:bidi="ar"/>
        </w:rPr>
        <w:t>2</w:t>
      </w:r>
      <w:r w:rsidRPr="00D9071C">
        <w:rPr>
          <w:rFonts w:eastAsia="仿宋_GB2312"/>
          <w:kern w:val="0"/>
          <w:sz w:val="28"/>
          <w:szCs w:val="28"/>
          <w:lang w:bidi="ar"/>
        </w:rPr>
        <w:t>个龙头企业中加工示范，推广示范藏茶生产</w:t>
      </w:r>
      <w:r w:rsidRPr="00D9071C">
        <w:rPr>
          <w:rFonts w:eastAsia="仿宋_GB2312"/>
          <w:kern w:val="0"/>
          <w:sz w:val="28"/>
          <w:szCs w:val="28"/>
          <w:lang w:bidi="ar"/>
        </w:rPr>
        <w:t>500</w:t>
      </w:r>
      <w:r w:rsidRPr="00D9071C">
        <w:rPr>
          <w:rFonts w:eastAsia="仿宋_GB2312"/>
          <w:kern w:val="0"/>
          <w:sz w:val="28"/>
          <w:szCs w:val="28"/>
          <w:lang w:bidi="ar"/>
        </w:rPr>
        <w:t>亩。</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有关说明：由雅安市科技部门推荐申报。</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16.</w:t>
      </w:r>
      <w:r w:rsidRPr="00D9071C">
        <w:rPr>
          <w:rFonts w:eastAsia="仿宋_GB2312"/>
          <w:kern w:val="0"/>
          <w:sz w:val="28"/>
          <w:szCs w:val="28"/>
          <w:lang w:bidi="ar"/>
        </w:rPr>
        <w:t>特色化学原料药绿色制造技术研究及产业化</w:t>
      </w:r>
      <w:r w:rsidRPr="00D9071C">
        <w:rPr>
          <w:rFonts w:eastAsia="仿宋_GB2312"/>
          <w:bCs/>
          <w:sz w:val="28"/>
          <w:szCs w:val="28"/>
        </w:rPr>
        <w:t>。</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研究内容：</w:t>
      </w:r>
      <w:r w:rsidRPr="00D9071C">
        <w:rPr>
          <w:rFonts w:eastAsia="仿宋_GB2312"/>
          <w:kern w:val="0"/>
          <w:sz w:val="28"/>
          <w:szCs w:val="28"/>
          <w:lang w:bidi="ar"/>
        </w:rPr>
        <w:t>研发化学原料药绿色工艺，包括合成路线设计、连续微通道反应、过渡金属催化技术等关键技术研究和攻关，推动原料药绿色开发，实现一批重大疾病领域高端特色化学原料药的国内国际注册</w:t>
      </w:r>
      <w:r w:rsidRPr="00D9071C">
        <w:rPr>
          <w:rFonts w:eastAsia="仿宋_GB2312"/>
          <w:kern w:val="0"/>
          <w:sz w:val="28"/>
          <w:szCs w:val="28"/>
          <w:lang w:bidi="ar"/>
        </w:rPr>
        <w:t>/</w:t>
      </w:r>
      <w:r w:rsidRPr="00D9071C">
        <w:rPr>
          <w:rFonts w:eastAsia="仿宋_GB2312"/>
          <w:kern w:val="0"/>
          <w:sz w:val="28"/>
          <w:szCs w:val="28"/>
          <w:lang w:bidi="ar"/>
        </w:rPr>
        <w:t>认证，为原料药企业绿色转型提供示范。</w:t>
      </w:r>
    </w:p>
    <w:p w:rsidR="00E62D7A" w:rsidRPr="00D9071C" w:rsidRDefault="00C81A07">
      <w:pPr>
        <w:snapToGrid w:val="0"/>
        <w:spacing w:line="420" w:lineRule="exact"/>
        <w:ind w:firstLine="643"/>
        <w:rPr>
          <w:rFonts w:eastAsia="仿宋_GB2312"/>
          <w:sz w:val="28"/>
          <w:szCs w:val="28"/>
        </w:rPr>
      </w:pPr>
      <w:r w:rsidRPr="00D9071C">
        <w:rPr>
          <w:rFonts w:eastAsia="仿宋_GB2312"/>
          <w:bCs/>
          <w:sz w:val="28"/>
          <w:szCs w:val="28"/>
        </w:rPr>
        <w:t>考核指标：</w:t>
      </w:r>
      <w:r w:rsidRPr="00D9071C">
        <w:rPr>
          <w:rFonts w:eastAsia="仿宋_GB2312"/>
          <w:kern w:val="0"/>
          <w:sz w:val="28"/>
          <w:szCs w:val="28"/>
          <w:lang w:bidi="ar"/>
        </w:rPr>
        <w:t>突破一批绿色制造核心技术；获得高端化学原料药的国际注册</w:t>
      </w:r>
      <w:r w:rsidRPr="00D9071C">
        <w:rPr>
          <w:rFonts w:eastAsia="仿宋_GB2312"/>
          <w:kern w:val="0"/>
          <w:sz w:val="28"/>
          <w:szCs w:val="28"/>
          <w:lang w:bidi="ar"/>
        </w:rPr>
        <w:t>/</w:t>
      </w:r>
      <w:r w:rsidRPr="00D9071C">
        <w:rPr>
          <w:rFonts w:eastAsia="仿宋_GB2312"/>
          <w:kern w:val="0"/>
          <w:sz w:val="28"/>
          <w:szCs w:val="28"/>
          <w:lang w:bidi="ar"/>
        </w:rPr>
        <w:t>认证</w:t>
      </w:r>
      <w:r w:rsidRPr="00D9071C">
        <w:rPr>
          <w:rFonts w:eastAsia="仿宋_GB2312"/>
          <w:kern w:val="0"/>
          <w:sz w:val="28"/>
          <w:szCs w:val="28"/>
          <w:lang w:bidi="ar"/>
        </w:rPr>
        <w:t>3</w:t>
      </w:r>
      <w:r w:rsidRPr="00D9071C">
        <w:rPr>
          <w:rFonts w:eastAsia="仿宋_GB2312"/>
          <w:kern w:val="0"/>
          <w:sz w:val="28"/>
          <w:szCs w:val="28"/>
          <w:lang w:bidi="ar"/>
        </w:rPr>
        <w:t>－</w:t>
      </w:r>
      <w:r w:rsidRPr="00D9071C">
        <w:rPr>
          <w:rFonts w:eastAsia="仿宋_GB2312"/>
          <w:kern w:val="0"/>
          <w:sz w:val="28"/>
          <w:szCs w:val="28"/>
          <w:lang w:bidi="ar"/>
        </w:rPr>
        <w:t>5</w:t>
      </w:r>
      <w:r w:rsidRPr="00D9071C">
        <w:rPr>
          <w:rFonts w:eastAsia="仿宋_GB2312"/>
          <w:kern w:val="0"/>
          <w:sz w:val="28"/>
          <w:szCs w:val="28"/>
          <w:lang w:bidi="ar"/>
        </w:rPr>
        <w:t>项；申请发明专利</w:t>
      </w:r>
      <w:r w:rsidRPr="00D9071C">
        <w:rPr>
          <w:rFonts w:eastAsia="仿宋_GB2312"/>
          <w:kern w:val="0"/>
          <w:sz w:val="28"/>
          <w:szCs w:val="28"/>
          <w:lang w:bidi="ar"/>
        </w:rPr>
        <w:t>2</w:t>
      </w:r>
      <w:r w:rsidRPr="00D9071C">
        <w:rPr>
          <w:rFonts w:eastAsia="仿宋_GB2312"/>
          <w:kern w:val="0"/>
          <w:sz w:val="28"/>
          <w:szCs w:val="28"/>
          <w:lang w:bidi="ar"/>
        </w:rPr>
        <w:t>项以上；完成</w:t>
      </w:r>
      <w:r w:rsidRPr="00D9071C">
        <w:rPr>
          <w:rFonts w:eastAsia="仿宋_GB2312"/>
          <w:kern w:val="0"/>
          <w:sz w:val="28"/>
          <w:szCs w:val="28"/>
          <w:lang w:bidi="ar"/>
        </w:rPr>
        <w:t>3</w:t>
      </w:r>
      <w:r w:rsidRPr="00D9071C">
        <w:rPr>
          <w:rFonts w:eastAsia="仿宋_GB2312"/>
          <w:kern w:val="0"/>
          <w:sz w:val="28"/>
          <w:szCs w:val="28"/>
          <w:lang w:bidi="ar"/>
        </w:rPr>
        <w:t>个新产品国内备案获批。</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有关说明：由眉山市科技部门推荐申报。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万元。由企业牵头申报，</w:t>
      </w:r>
      <w:r w:rsidRPr="00D9071C">
        <w:rPr>
          <w:rFonts w:eastAsia="仿宋_GB2312"/>
          <w:kern w:val="0"/>
          <w:sz w:val="28"/>
          <w:szCs w:val="28"/>
          <w:lang w:val="zh-CN"/>
        </w:rPr>
        <w:t>鼓励产学研联合实施，自筹与申请经费比例不低于</w:t>
      </w:r>
      <w:r w:rsidRPr="00D9071C">
        <w:rPr>
          <w:rFonts w:eastAsia="仿宋_GB2312"/>
          <w:kern w:val="0"/>
          <w:sz w:val="28"/>
          <w:szCs w:val="28"/>
        </w:rPr>
        <w:t>2</w:t>
      </w:r>
      <w:r w:rsidRPr="00D9071C">
        <w:rPr>
          <w:rFonts w:eastAsia="仿宋_GB2312"/>
          <w:kern w:val="0"/>
          <w:sz w:val="28"/>
          <w:szCs w:val="28"/>
          <w:lang w:val="zh-CN"/>
        </w:rPr>
        <w:t>:1</w:t>
      </w:r>
      <w:r w:rsidRPr="00D9071C">
        <w:rPr>
          <w:rFonts w:eastAsia="仿宋_GB2312"/>
          <w:kern w:val="0"/>
          <w:sz w:val="28"/>
          <w:szCs w:val="28"/>
          <w:lang w:val="zh-CN"/>
        </w:rPr>
        <w:t>。</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17.</w:t>
      </w:r>
      <w:r w:rsidRPr="00D9071C">
        <w:rPr>
          <w:rFonts w:eastAsia="仿宋_GB2312"/>
          <w:kern w:val="0"/>
          <w:sz w:val="28"/>
          <w:szCs w:val="28"/>
          <w:lang w:bidi="ar"/>
        </w:rPr>
        <w:t>口腔数字印模仪研究与制造</w:t>
      </w:r>
      <w:r w:rsidRPr="00D9071C">
        <w:rPr>
          <w:rFonts w:eastAsia="仿宋_GB2312"/>
          <w:bCs/>
          <w:sz w:val="28"/>
          <w:szCs w:val="28"/>
        </w:rPr>
        <w:t>。</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研究内容：</w:t>
      </w:r>
      <w:r w:rsidRPr="00D9071C">
        <w:rPr>
          <w:rFonts w:eastAsia="仿宋_GB2312"/>
          <w:kern w:val="0"/>
          <w:sz w:val="28"/>
          <w:szCs w:val="28"/>
          <w:lang w:bidi="ar"/>
        </w:rPr>
        <w:t>研发具有自主知识产权的国产口腔数字印模</w:t>
      </w:r>
      <w:proofErr w:type="gramStart"/>
      <w:r w:rsidRPr="00D9071C">
        <w:rPr>
          <w:rFonts w:eastAsia="仿宋_GB2312"/>
          <w:kern w:val="0"/>
          <w:sz w:val="28"/>
          <w:szCs w:val="28"/>
          <w:lang w:bidi="ar"/>
        </w:rPr>
        <w:t>仪医疗</w:t>
      </w:r>
      <w:proofErr w:type="gramEnd"/>
      <w:r w:rsidRPr="00D9071C">
        <w:rPr>
          <w:rFonts w:eastAsia="仿宋_GB2312"/>
          <w:kern w:val="0"/>
          <w:sz w:val="28"/>
          <w:szCs w:val="28"/>
          <w:lang w:bidi="ar"/>
        </w:rPr>
        <w:t>器械，包括精密光学、精密机械设计，高精度三维重建算法研究和实现，智能辅助测量工具。</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考核指标：产品</w:t>
      </w:r>
      <w:r w:rsidRPr="00D9071C">
        <w:rPr>
          <w:rFonts w:eastAsia="仿宋_GB2312"/>
          <w:kern w:val="0"/>
          <w:sz w:val="28"/>
          <w:szCs w:val="28"/>
          <w:lang w:bidi="ar"/>
        </w:rPr>
        <w:t>性能指标满足相关国家和行业标准要求。申请发明专利</w:t>
      </w:r>
      <w:r w:rsidRPr="00D9071C">
        <w:rPr>
          <w:rFonts w:eastAsia="仿宋_GB2312"/>
          <w:kern w:val="0"/>
          <w:sz w:val="28"/>
          <w:szCs w:val="28"/>
          <w:lang w:bidi="ar"/>
        </w:rPr>
        <w:t>3</w:t>
      </w:r>
      <w:r w:rsidRPr="00D9071C">
        <w:rPr>
          <w:rFonts w:eastAsia="仿宋_GB2312"/>
          <w:kern w:val="0"/>
          <w:sz w:val="28"/>
          <w:szCs w:val="28"/>
          <w:lang w:bidi="ar"/>
        </w:rPr>
        <w:t>－</w:t>
      </w:r>
      <w:r w:rsidRPr="00D9071C">
        <w:rPr>
          <w:rFonts w:eastAsia="仿宋_GB2312"/>
          <w:kern w:val="0"/>
          <w:sz w:val="28"/>
          <w:szCs w:val="28"/>
          <w:lang w:bidi="ar"/>
        </w:rPr>
        <w:t>6</w:t>
      </w:r>
      <w:r w:rsidRPr="00D9071C">
        <w:rPr>
          <w:rFonts w:eastAsia="仿宋_GB2312"/>
          <w:kern w:val="0"/>
          <w:sz w:val="28"/>
          <w:szCs w:val="28"/>
          <w:lang w:bidi="ar"/>
        </w:rPr>
        <w:t>项；授权专利转化实施</w:t>
      </w:r>
      <w:r w:rsidRPr="00D9071C">
        <w:rPr>
          <w:rFonts w:eastAsia="仿宋_GB2312"/>
          <w:kern w:val="0"/>
          <w:sz w:val="28"/>
          <w:szCs w:val="28"/>
          <w:lang w:bidi="ar"/>
        </w:rPr>
        <w:t>2</w:t>
      </w:r>
      <w:r w:rsidRPr="00D9071C">
        <w:rPr>
          <w:rFonts w:eastAsia="仿宋_GB2312"/>
          <w:kern w:val="0"/>
          <w:sz w:val="28"/>
          <w:szCs w:val="28"/>
          <w:lang w:bidi="ar"/>
        </w:rPr>
        <w:t>项以上，依托产业基地在国内规模生产并推广应用。</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lastRenderedPageBreak/>
        <w:t>有关说明：</w:t>
      </w:r>
      <w:r w:rsidRPr="00D9071C">
        <w:rPr>
          <w:rFonts w:eastAsia="仿宋_GB2312"/>
          <w:sz w:val="28"/>
          <w:szCs w:val="28"/>
        </w:rPr>
        <w:t>由资阳市科技部门申报。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万元。由企业牵头申报，</w:t>
      </w:r>
      <w:r w:rsidRPr="00D9071C">
        <w:rPr>
          <w:rFonts w:eastAsia="仿宋_GB2312"/>
          <w:kern w:val="0"/>
          <w:sz w:val="28"/>
          <w:szCs w:val="28"/>
          <w:lang w:val="zh-CN"/>
        </w:rPr>
        <w:t>鼓励产学研联合实施，自筹与申请经费比例不低于</w:t>
      </w:r>
      <w:r w:rsidRPr="00D9071C">
        <w:rPr>
          <w:rFonts w:eastAsia="仿宋_GB2312"/>
          <w:kern w:val="0"/>
          <w:sz w:val="28"/>
          <w:szCs w:val="28"/>
        </w:rPr>
        <w:t>2</w:t>
      </w:r>
      <w:r w:rsidRPr="00D9071C">
        <w:rPr>
          <w:rFonts w:eastAsia="仿宋_GB2312"/>
          <w:kern w:val="0"/>
          <w:sz w:val="28"/>
          <w:szCs w:val="28"/>
          <w:lang w:val="zh-CN"/>
        </w:rPr>
        <w:t>:1</w:t>
      </w:r>
      <w:r w:rsidRPr="00D9071C">
        <w:rPr>
          <w:rFonts w:eastAsia="仿宋_GB2312"/>
          <w:kern w:val="0"/>
          <w:sz w:val="28"/>
          <w:szCs w:val="28"/>
          <w:lang w:val="zh-CN"/>
        </w:rPr>
        <w:t>。</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18.</w:t>
      </w:r>
      <w:r w:rsidRPr="00D9071C">
        <w:rPr>
          <w:rFonts w:eastAsia="仿宋_GB2312"/>
          <w:kern w:val="0"/>
          <w:sz w:val="28"/>
          <w:szCs w:val="28"/>
          <w:lang w:bidi="ar"/>
        </w:rPr>
        <w:t>秦巴山区川</w:t>
      </w:r>
      <w:proofErr w:type="gramStart"/>
      <w:r w:rsidRPr="00D9071C">
        <w:rPr>
          <w:rFonts w:eastAsia="仿宋_GB2312"/>
          <w:kern w:val="0"/>
          <w:sz w:val="28"/>
          <w:szCs w:val="28"/>
          <w:lang w:bidi="ar"/>
        </w:rPr>
        <w:t>明参全</w:t>
      </w:r>
      <w:proofErr w:type="gramEnd"/>
      <w:r w:rsidRPr="00D9071C">
        <w:rPr>
          <w:rFonts w:eastAsia="仿宋_GB2312"/>
          <w:kern w:val="0"/>
          <w:sz w:val="28"/>
          <w:szCs w:val="28"/>
          <w:lang w:bidi="ar"/>
        </w:rPr>
        <w:t>产业链建设关键技术攻关</w:t>
      </w:r>
      <w:r w:rsidRPr="00D9071C">
        <w:rPr>
          <w:rFonts w:eastAsia="仿宋_GB2312"/>
          <w:bCs/>
          <w:sz w:val="28"/>
          <w:szCs w:val="28"/>
        </w:rPr>
        <w:t>。</w:t>
      </w:r>
    </w:p>
    <w:p w:rsidR="00E62D7A" w:rsidRPr="00D9071C" w:rsidRDefault="00C81A07">
      <w:pPr>
        <w:snapToGrid w:val="0"/>
        <w:spacing w:line="420" w:lineRule="exact"/>
        <w:ind w:firstLine="643"/>
        <w:rPr>
          <w:rFonts w:eastAsia="仿宋_GB2312"/>
          <w:sz w:val="28"/>
          <w:szCs w:val="28"/>
        </w:rPr>
      </w:pPr>
      <w:r w:rsidRPr="00D9071C">
        <w:rPr>
          <w:rFonts w:eastAsia="仿宋_GB2312"/>
          <w:bCs/>
          <w:sz w:val="28"/>
          <w:szCs w:val="28"/>
        </w:rPr>
        <w:t>研究内容：</w:t>
      </w:r>
      <w:r w:rsidRPr="00D9071C">
        <w:rPr>
          <w:rFonts w:eastAsia="仿宋_GB2312"/>
          <w:kern w:val="0"/>
          <w:sz w:val="28"/>
          <w:szCs w:val="28"/>
          <w:lang w:bidi="ar"/>
        </w:rPr>
        <w:t>开展具有自主知识产权的</w:t>
      </w:r>
      <w:proofErr w:type="gramStart"/>
      <w:r w:rsidRPr="00D9071C">
        <w:rPr>
          <w:rFonts w:eastAsia="仿宋_GB2312"/>
          <w:kern w:val="0"/>
          <w:sz w:val="28"/>
          <w:szCs w:val="28"/>
          <w:lang w:bidi="ar"/>
        </w:rPr>
        <w:t>川明参优质</w:t>
      </w:r>
      <w:proofErr w:type="gramEnd"/>
      <w:r w:rsidRPr="00D9071C">
        <w:rPr>
          <w:rFonts w:eastAsia="仿宋_GB2312"/>
          <w:kern w:val="0"/>
          <w:sz w:val="28"/>
          <w:szCs w:val="28"/>
          <w:lang w:bidi="ar"/>
        </w:rPr>
        <w:t>种子种苗繁育、规范化栽培技术、产地初加工技术、精深加工技术攻关，开展秦巴山区</w:t>
      </w:r>
      <w:proofErr w:type="gramStart"/>
      <w:r w:rsidRPr="00D9071C">
        <w:rPr>
          <w:rFonts w:eastAsia="仿宋_GB2312"/>
          <w:kern w:val="0"/>
          <w:sz w:val="28"/>
          <w:szCs w:val="28"/>
          <w:lang w:bidi="ar"/>
        </w:rPr>
        <w:t>川明参调查</w:t>
      </w:r>
      <w:proofErr w:type="gramEnd"/>
      <w:r w:rsidRPr="00D9071C">
        <w:rPr>
          <w:rFonts w:eastAsia="仿宋_GB2312"/>
          <w:kern w:val="0"/>
          <w:sz w:val="28"/>
          <w:szCs w:val="28"/>
          <w:lang w:bidi="ar"/>
        </w:rPr>
        <w:t>、毒理、安全性评价实验等研究。建立川</w:t>
      </w:r>
      <w:proofErr w:type="gramStart"/>
      <w:r w:rsidRPr="00D9071C">
        <w:rPr>
          <w:rFonts w:eastAsia="仿宋_GB2312"/>
          <w:kern w:val="0"/>
          <w:sz w:val="28"/>
          <w:szCs w:val="28"/>
          <w:lang w:bidi="ar"/>
        </w:rPr>
        <w:t>明参食品</w:t>
      </w:r>
      <w:proofErr w:type="gramEnd"/>
      <w:r w:rsidRPr="00D9071C">
        <w:rPr>
          <w:rFonts w:eastAsia="仿宋_GB2312"/>
          <w:kern w:val="0"/>
          <w:sz w:val="28"/>
          <w:szCs w:val="28"/>
          <w:lang w:bidi="ar"/>
        </w:rPr>
        <w:t>安全地方标准，建设技术示范基地，解决下游加工、销售发展的前置难题。</w:t>
      </w:r>
    </w:p>
    <w:p w:rsidR="00E62D7A" w:rsidRPr="00D9071C" w:rsidRDefault="00C81A07">
      <w:pPr>
        <w:snapToGrid w:val="0"/>
        <w:spacing w:line="420" w:lineRule="exact"/>
        <w:ind w:firstLine="643"/>
        <w:rPr>
          <w:rFonts w:eastAsia="仿宋_GB2312"/>
          <w:sz w:val="28"/>
          <w:szCs w:val="28"/>
        </w:rPr>
      </w:pPr>
      <w:r w:rsidRPr="00D9071C">
        <w:rPr>
          <w:rFonts w:eastAsia="仿宋_GB2312"/>
          <w:bCs/>
          <w:sz w:val="28"/>
          <w:szCs w:val="28"/>
        </w:rPr>
        <w:t>考核指标：</w:t>
      </w:r>
      <w:r w:rsidRPr="00D9071C">
        <w:rPr>
          <w:rFonts w:eastAsia="仿宋_GB2312"/>
          <w:kern w:val="0"/>
          <w:sz w:val="28"/>
          <w:szCs w:val="28"/>
          <w:lang w:bidi="ar"/>
        </w:rPr>
        <w:t>建立</w:t>
      </w:r>
      <w:r w:rsidRPr="00D9071C">
        <w:rPr>
          <w:rFonts w:eastAsia="仿宋_GB2312"/>
          <w:kern w:val="0"/>
          <w:sz w:val="28"/>
          <w:szCs w:val="28"/>
          <w:lang w:bidi="ar"/>
        </w:rPr>
        <w:t>“</w:t>
      </w:r>
      <w:r w:rsidRPr="00D9071C">
        <w:rPr>
          <w:rFonts w:eastAsia="仿宋_GB2312"/>
          <w:kern w:val="0"/>
          <w:sz w:val="28"/>
          <w:szCs w:val="28"/>
          <w:lang w:bidi="ar"/>
        </w:rPr>
        <w:t>四川</w:t>
      </w:r>
      <w:proofErr w:type="gramStart"/>
      <w:r w:rsidRPr="00D9071C">
        <w:rPr>
          <w:rFonts w:eastAsia="仿宋_GB2312"/>
          <w:kern w:val="0"/>
          <w:sz w:val="28"/>
          <w:szCs w:val="28"/>
          <w:lang w:bidi="ar"/>
        </w:rPr>
        <w:t>川明参地方</w:t>
      </w:r>
      <w:proofErr w:type="gramEnd"/>
      <w:r w:rsidRPr="00D9071C">
        <w:rPr>
          <w:rFonts w:eastAsia="仿宋_GB2312"/>
          <w:kern w:val="0"/>
          <w:sz w:val="28"/>
          <w:szCs w:val="28"/>
          <w:lang w:bidi="ar"/>
        </w:rPr>
        <w:t>特色食品</w:t>
      </w:r>
      <w:r w:rsidRPr="00D9071C">
        <w:rPr>
          <w:rFonts w:eastAsia="仿宋_GB2312"/>
          <w:kern w:val="0"/>
          <w:sz w:val="28"/>
          <w:szCs w:val="28"/>
          <w:lang w:bidi="ar"/>
        </w:rPr>
        <w:t>”</w:t>
      </w:r>
      <w:r w:rsidRPr="00D9071C">
        <w:rPr>
          <w:rFonts w:eastAsia="仿宋_GB2312"/>
          <w:kern w:val="0"/>
          <w:sz w:val="28"/>
          <w:szCs w:val="28"/>
          <w:lang w:bidi="ar"/>
        </w:rPr>
        <w:t>食品安全地方标准</w:t>
      </w:r>
      <w:r w:rsidRPr="00D9071C">
        <w:rPr>
          <w:rFonts w:eastAsia="仿宋_GB2312"/>
          <w:kern w:val="0"/>
          <w:sz w:val="28"/>
          <w:szCs w:val="28"/>
          <w:lang w:bidi="ar"/>
        </w:rPr>
        <w:t>1</w:t>
      </w:r>
      <w:r w:rsidRPr="00D9071C">
        <w:rPr>
          <w:rFonts w:eastAsia="仿宋_GB2312"/>
          <w:kern w:val="0"/>
          <w:sz w:val="28"/>
          <w:szCs w:val="28"/>
          <w:lang w:bidi="ar"/>
        </w:rPr>
        <w:t>个。建设</w:t>
      </w:r>
      <w:r w:rsidRPr="00D9071C">
        <w:rPr>
          <w:rFonts w:eastAsia="仿宋_GB2312"/>
          <w:kern w:val="0"/>
          <w:sz w:val="28"/>
          <w:szCs w:val="28"/>
          <w:lang w:bidi="ar"/>
        </w:rPr>
        <w:t>1</w:t>
      </w:r>
      <w:r w:rsidRPr="00D9071C">
        <w:rPr>
          <w:rFonts w:eastAsia="仿宋_GB2312"/>
          <w:kern w:val="0"/>
          <w:sz w:val="28"/>
          <w:szCs w:val="28"/>
          <w:lang w:bidi="ar"/>
        </w:rPr>
        <w:t>个</w:t>
      </w:r>
      <w:proofErr w:type="gramStart"/>
      <w:r w:rsidRPr="00D9071C">
        <w:rPr>
          <w:rFonts w:eastAsia="仿宋_GB2312"/>
          <w:kern w:val="0"/>
          <w:sz w:val="28"/>
          <w:szCs w:val="28"/>
          <w:lang w:bidi="ar"/>
        </w:rPr>
        <w:t>川明参规范化</w:t>
      </w:r>
      <w:proofErr w:type="gramEnd"/>
      <w:r w:rsidRPr="00D9071C">
        <w:rPr>
          <w:rFonts w:eastAsia="仿宋_GB2312"/>
          <w:kern w:val="0"/>
          <w:sz w:val="28"/>
          <w:szCs w:val="28"/>
          <w:lang w:bidi="ar"/>
        </w:rPr>
        <w:t>复种栽培技术示范基地，申请发明专利</w:t>
      </w:r>
      <w:r w:rsidRPr="00D9071C">
        <w:rPr>
          <w:rFonts w:eastAsia="仿宋_GB2312"/>
          <w:kern w:val="0"/>
          <w:sz w:val="28"/>
          <w:szCs w:val="28"/>
          <w:lang w:bidi="ar"/>
        </w:rPr>
        <w:t>2</w:t>
      </w:r>
      <w:r w:rsidRPr="00D9071C">
        <w:rPr>
          <w:rFonts w:eastAsia="仿宋_GB2312"/>
          <w:kern w:val="0"/>
          <w:sz w:val="28"/>
          <w:szCs w:val="28"/>
          <w:lang w:bidi="ar"/>
        </w:rPr>
        <w:t>项。</w:t>
      </w:r>
    </w:p>
    <w:p w:rsidR="00E62D7A" w:rsidRPr="00D9071C" w:rsidRDefault="00C81A07">
      <w:pPr>
        <w:snapToGrid w:val="0"/>
        <w:spacing w:line="420" w:lineRule="exact"/>
        <w:ind w:firstLine="643"/>
        <w:rPr>
          <w:rFonts w:eastAsia="仿宋_GB2312"/>
          <w:sz w:val="28"/>
          <w:szCs w:val="28"/>
        </w:rPr>
      </w:pPr>
      <w:r w:rsidRPr="00D9071C">
        <w:rPr>
          <w:rFonts w:eastAsia="仿宋_GB2312"/>
          <w:bCs/>
          <w:sz w:val="28"/>
          <w:szCs w:val="28"/>
        </w:rPr>
        <w:t>有关说明：由巴中市科技部门推荐申报。</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19.</w:t>
      </w:r>
      <w:r w:rsidRPr="00D9071C">
        <w:rPr>
          <w:rFonts w:eastAsia="仿宋_GB2312"/>
          <w:kern w:val="0"/>
          <w:sz w:val="28"/>
          <w:szCs w:val="28"/>
          <w:lang w:bidi="ar"/>
        </w:rPr>
        <w:t>面向</w:t>
      </w:r>
      <w:r w:rsidRPr="00D9071C">
        <w:rPr>
          <w:rFonts w:eastAsia="仿宋_GB2312"/>
          <w:kern w:val="0"/>
          <w:sz w:val="28"/>
          <w:szCs w:val="28"/>
          <w:lang w:bidi="ar"/>
        </w:rPr>
        <w:t>3S</w:t>
      </w:r>
      <w:r w:rsidRPr="00D9071C">
        <w:rPr>
          <w:rFonts w:eastAsia="仿宋_GB2312"/>
          <w:kern w:val="0"/>
          <w:sz w:val="28"/>
          <w:szCs w:val="28"/>
          <w:lang w:bidi="ar"/>
        </w:rPr>
        <w:t>技术的阿坝州生态资源调查及公共服务平台建设示范</w:t>
      </w:r>
      <w:r w:rsidRPr="00D9071C">
        <w:rPr>
          <w:rFonts w:eastAsia="仿宋_GB2312"/>
          <w:bCs/>
          <w:sz w:val="28"/>
          <w:szCs w:val="28"/>
        </w:rPr>
        <w:t>。</w:t>
      </w:r>
    </w:p>
    <w:p w:rsidR="00E62D7A" w:rsidRPr="00D9071C" w:rsidRDefault="00C81A07">
      <w:pPr>
        <w:snapToGrid w:val="0"/>
        <w:spacing w:line="420" w:lineRule="exact"/>
        <w:ind w:firstLine="643"/>
        <w:rPr>
          <w:rFonts w:eastAsia="仿宋_GB2312"/>
          <w:sz w:val="28"/>
          <w:szCs w:val="28"/>
        </w:rPr>
      </w:pPr>
      <w:r w:rsidRPr="00D9071C">
        <w:rPr>
          <w:rFonts w:eastAsia="仿宋_GB2312"/>
          <w:bCs/>
          <w:sz w:val="28"/>
          <w:szCs w:val="28"/>
        </w:rPr>
        <w:t>研究内容：</w:t>
      </w:r>
      <w:r w:rsidRPr="00D9071C">
        <w:rPr>
          <w:rFonts w:eastAsia="仿宋_GB2312"/>
          <w:kern w:val="0"/>
          <w:sz w:val="28"/>
          <w:szCs w:val="28"/>
          <w:lang w:bidi="ar"/>
        </w:rPr>
        <w:t>围绕阿坝州</w:t>
      </w:r>
      <w:r w:rsidRPr="00D9071C">
        <w:rPr>
          <w:rFonts w:eastAsia="仿宋_GB2312"/>
          <w:kern w:val="0"/>
          <w:sz w:val="28"/>
          <w:szCs w:val="28"/>
          <w:lang w:bidi="ar"/>
        </w:rPr>
        <w:t>“</w:t>
      </w:r>
      <w:r w:rsidRPr="00D9071C">
        <w:rPr>
          <w:rFonts w:eastAsia="仿宋_GB2312"/>
          <w:kern w:val="0"/>
          <w:sz w:val="28"/>
          <w:szCs w:val="28"/>
          <w:lang w:bidi="ar"/>
        </w:rPr>
        <w:t>一线一廊两道六带</w:t>
      </w:r>
      <w:r w:rsidRPr="00D9071C">
        <w:rPr>
          <w:rFonts w:eastAsia="仿宋_GB2312"/>
          <w:kern w:val="0"/>
          <w:sz w:val="28"/>
          <w:szCs w:val="28"/>
          <w:lang w:bidi="ar"/>
        </w:rPr>
        <w:t>”</w:t>
      </w:r>
      <w:r w:rsidRPr="00D9071C">
        <w:rPr>
          <w:rFonts w:eastAsia="仿宋_GB2312"/>
          <w:kern w:val="0"/>
          <w:sz w:val="28"/>
          <w:szCs w:val="28"/>
          <w:lang w:bidi="ar"/>
        </w:rPr>
        <w:t>，研究基于</w:t>
      </w:r>
      <w:r w:rsidRPr="00D9071C">
        <w:rPr>
          <w:rFonts w:eastAsia="仿宋_GB2312"/>
          <w:kern w:val="0"/>
          <w:sz w:val="28"/>
          <w:szCs w:val="28"/>
          <w:lang w:bidi="ar"/>
        </w:rPr>
        <w:t>3S</w:t>
      </w:r>
      <w:r w:rsidRPr="00D9071C">
        <w:rPr>
          <w:rFonts w:eastAsia="仿宋_GB2312"/>
          <w:kern w:val="0"/>
          <w:sz w:val="28"/>
          <w:szCs w:val="28"/>
          <w:lang w:bidi="ar"/>
        </w:rPr>
        <w:t>技术的生态和文化旅游资源的探测和精准识别技术，调查生态资源空间动态变化规律，挖掘资源分布特征，突破高分遥感数据局部解析、地理信息精准识别、资源云存储和生态与文化</w:t>
      </w:r>
      <w:proofErr w:type="gramStart"/>
      <w:r w:rsidRPr="00D9071C">
        <w:rPr>
          <w:rFonts w:eastAsia="仿宋_GB2312"/>
          <w:kern w:val="0"/>
          <w:sz w:val="28"/>
          <w:szCs w:val="28"/>
          <w:lang w:bidi="ar"/>
        </w:rPr>
        <w:t>旅游间</w:t>
      </w:r>
      <w:proofErr w:type="gramEnd"/>
      <w:r w:rsidRPr="00D9071C">
        <w:rPr>
          <w:rFonts w:eastAsia="仿宋_GB2312"/>
          <w:kern w:val="0"/>
          <w:sz w:val="28"/>
          <w:szCs w:val="28"/>
          <w:lang w:bidi="ar"/>
        </w:rPr>
        <w:t>特征提取等关键技术，实现分布特征抽取、时空数据特征挖掘、公共服务平台建设、资源保护利用和科学开发智能决策的目标。为解决阿坝州生态资源利用保护与文化旅游资源开发间的融合发展提供决策支撑。</w:t>
      </w:r>
    </w:p>
    <w:p w:rsidR="00E62D7A" w:rsidRPr="00D9071C" w:rsidRDefault="00C81A07">
      <w:pPr>
        <w:snapToGrid w:val="0"/>
        <w:spacing w:line="420" w:lineRule="exact"/>
        <w:ind w:firstLine="643"/>
        <w:rPr>
          <w:rFonts w:eastAsia="仿宋_GB2312"/>
          <w:sz w:val="28"/>
          <w:szCs w:val="28"/>
        </w:rPr>
      </w:pPr>
      <w:r w:rsidRPr="00D9071C">
        <w:rPr>
          <w:rFonts w:eastAsia="仿宋_GB2312"/>
          <w:bCs/>
          <w:sz w:val="28"/>
          <w:szCs w:val="28"/>
        </w:rPr>
        <w:t>考核指标：</w:t>
      </w:r>
      <w:r w:rsidRPr="00D9071C">
        <w:rPr>
          <w:rFonts w:eastAsia="仿宋_GB2312"/>
          <w:kern w:val="0"/>
          <w:sz w:val="28"/>
          <w:szCs w:val="28"/>
          <w:lang w:bidi="ar"/>
        </w:rPr>
        <w:t>突破阿坝州生态资源动态变化规律及分布特征、地理信息精准识别以及与文化</w:t>
      </w:r>
      <w:proofErr w:type="gramStart"/>
      <w:r w:rsidRPr="00D9071C">
        <w:rPr>
          <w:rFonts w:eastAsia="仿宋_GB2312"/>
          <w:kern w:val="0"/>
          <w:sz w:val="28"/>
          <w:szCs w:val="28"/>
          <w:lang w:bidi="ar"/>
        </w:rPr>
        <w:t>旅游间</w:t>
      </w:r>
      <w:proofErr w:type="gramEnd"/>
      <w:r w:rsidRPr="00D9071C">
        <w:rPr>
          <w:rFonts w:eastAsia="仿宋_GB2312"/>
          <w:kern w:val="0"/>
          <w:sz w:val="28"/>
          <w:szCs w:val="28"/>
          <w:lang w:bidi="ar"/>
        </w:rPr>
        <w:t>关系特征提取等关键技术</w:t>
      </w:r>
      <w:r w:rsidRPr="00D9071C">
        <w:rPr>
          <w:rFonts w:eastAsia="仿宋_GB2312"/>
          <w:kern w:val="0"/>
          <w:sz w:val="28"/>
          <w:szCs w:val="28"/>
          <w:lang w:bidi="ar"/>
        </w:rPr>
        <w:t>3</w:t>
      </w:r>
      <w:r w:rsidRPr="00D9071C">
        <w:rPr>
          <w:rFonts w:eastAsia="仿宋_GB2312"/>
          <w:kern w:val="0"/>
          <w:sz w:val="28"/>
          <w:szCs w:val="28"/>
          <w:lang w:bidi="ar"/>
        </w:rPr>
        <w:t>项，形成关于阿坝州生态资源研究与利用方面的调研报告</w:t>
      </w:r>
      <w:r w:rsidRPr="00D9071C">
        <w:rPr>
          <w:rFonts w:eastAsia="仿宋_GB2312"/>
          <w:kern w:val="0"/>
          <w:sz w:val="28"/>
          <w:szCs w:val="28"/>
          <w:lang w:bidi="ar"/>
        </w:rPr>
        <w:t>1</w:t>
      </w:r>
      <w:r w:rsidRPr="00D9071C">
        <w:rPr>
          <w:rFonts w:eastAsia="仿宋_GB2312"/>
          <w:kern w:val="0"/>
          <w:sz w:val="28"/>
          <w:szCs w:val="28"/>
          <w:lang w:bidi="ar"/>
        </w:rPr>
        <w:t>篇，软件平台</w:t>
      </w:r>
      <w:r w:rsidRPr="00D9071C">
        <w:rPr>
          <w:rFonts w:eastAsia="仿宋_GB2312"/>
          <w:kern w:val="0"/>
          <w:sz w:val="28"/>
          <w:szCs w:val="28"/>
          <w:lang w:bidi="ar"/>
        </w:rPr>
        <w:t>1</w:t>
      </w:r>
      <w:r w:rsidRPr="00D9071C">
        <w:rPr>
          <w:rFonts w:eastAsia="仿宋_GB2312"/>
          <w:kern w:val="0"/>
          <w:sz w:val="28"/>
          <w:szCs w:val="28"/>
          <w:lang w:bidi="ar"/>
        </w:rPr>
        <w:t>套。申请发明专利</w:t>
      </w:r>
      <w:r w:rsidRPr="00D9071C">
        <w:rPr>
          <w:rFonts w:eastAsia="仿宋_GB2312"/>
          <w:kern w:val="0"/>
          <w:sz w:val="28"/>
          <w:szCs w:val="28"/>
          <w:lang w:bidi="ar"/>
        </w:rPr>
        <w:t>4</w:t>
      </w:r>
      <w:r w:rsidRPr="00D9071C">
        <w:rPr>
          <w:rFonts w:eastAsia="仿宋_GB2312"/>
          <w:kern w:val="0"/>
          <w:sz w:val="28"/>
          <w:szCs w:val="28"/>
          <w:lang w:bidi="ar"/>
        </w:rPr>
        <w:t>项、公开发表论文</w:t>
      </w:r>
      <w:r w:rsidRPr="00D9071C">
        <w:rPr>
          <w:rFonts w:eastAsia="仿宋_GB2312"/>
          <w:kern w:val="0"/>
          <w:sz w:val="28"/>
          <w:szCs w:val="28"/>
          <w:lang w:bidi="ar"/>
        </w:rPr>
        <w:t>3</w:t>
      </w:r>
      <w:r w:rsidRPr="00D9071C">
        <w:rPr>
          <w:rFonts w:eastAsia="仿宋_GB2312"/>
          <w:kern w:val="0"/>
          <w:sz w:val="28"/>
          <w:szCs w:val="28"/>
          <w:lang w:bidi="ar"/>
        </w:rPr>
        <w:t>篇，国家软件作品登记</w:t>
      </w:r>
      <w:r w:rsidRPr="00D9071C">
        <w:rPr>
          <w:rFonts w:eastAsia="仿宋_GB2312"/>
          <w:kern w:val="0"/>
          <w:sz w:val="28"/>
          <w:szCs w:val="28"/>
          <w:lang w:bidi="ar"/>
        </w:rPr>
        <w:t>2</w:t>
      </w:r>
      <w:r w:rsidRPr="00D9071C">
        <w:rPr>
          <w:rFonts w:eastAsia="仿宋_GB2312"/>
          <w:kern w:val="0"/>
          <w:sz w:val="28"/>
          <w:szCs w:val="28"/>
          <w:lang w:bidi="ar"/>
        </w:rPr>
        <w:t>件，培养相关人才及团队。开展应用示范不少于</w:t>
      </w:r>
      <w:r w:rsidRPr="00D9071C">
        <w:rPr>
          <w:rFonts w:eastAsia="仿宋_GB2312"/>
          <w:kern w:val="0"/>
          <w:sz w:val="28"/>
          <w:szCs w:val="28"/>
          <w:lang w:bidi="ar"/>
        </w:rPr>
        <w:t>2</w:t>
      </w:r>
      <w:r w:rsidRPr="00D9071C">
        <w:rPr>
          <w:rFonts w:eastAsia="仿宋_GB2312"/>
          <w:kern w:val="0"/>
          <w:sz w:val="28"/>
          <w:szCs w:val="28"/>
          <w:lang w:bidi="ar"/>
        </w:rPr>
        <w:t>项。</w:t>
      </w:r>
    </w:p>
    <w:p w:rsidR="00E62D7A" w:rsidRPr="00D9071C" w:rsidRDefault="00C81A07">
      <w:pPr>
        <w:snapToGrid w:val="0"/>
        <w:spacing w:line="420" w:lineRule="exact"/>
        <w:ind w:firstLine="643"/>
        <w:rPr>
          <w:rFonts w:eastAsia="仿宋_GB2312"/>
          <w:sz w:val="28"/>
          <w:szCs w:val="28"/>
        </w:rPr>
      </w:pPr>
      <w:r w:rsidRPr="00D9071C">
        <w:rPr>
          <w:rFonts w:eastAsia="仿宋_GB2312"/>
          <w:bCs/>
          <w:sz w:val="28"/>
          <w:szCs w:val="28"/>
        </w:rPr>
        <w:t>有关说明：由</w:t>
      </w:r>
      <w:r w:rsidRPr="00D9071C">
        <w:rPr>
          <w:rFonts w:eastAsia="仿宋_GB2312"/>
          <w:sz w:val="28"/>
          <w:szCs w:val="28"/>
        </w:rPr>
        <w:t>阿坝</w:t>
      </w:r>
      <w:proofErr w:type="gramStart"/>
      <w:r w:rsidRPr="00D9071C">
        <w:rPr>
          <w:rFonts w:eastAsia="仿宋_GB2312"/>
          <w:sz w:val="28"/>
          <w:szCs w:val="28"/>
        </w:rPr>
        <w:t>州科技</w:t>
      </w:r>
      <w:proofErr w:type="gramEnd"/>
      <w:r w:rsidRPr="00D9071C">
        <w:rPr>
          <w:rFonts w:eastAsia="仿宋_GB2312"/>
          <w:sz w:val="28"/>
          <w:szCs w:val="28"/>
        </w:rPr>
        <w:t>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20.</w:t>
      </w:r>
      <w:r w:rsidRPr="00D9071C">
        <w:rPr>
          <w:rFonts w:eastAsia="仿宋_GB2312"/>
          <w:kern w:val="0"/>
          <w:sz w:val="28"/>
          <w:szCs w:val="28"/>
          <w:lang w:bidi="ar"/>
        </w:rPr>
        <w:t>藏药新药</w:t>
      </w:r>
      <w:r w:rsidRPr="00D9071C">
        <w:rPr>
          <w:rFonts w:eastAsia="仿宋_GB2312"/>
          <w:kern w:val="0"/>
          <w:sz w:val="28"/>
          <w:szCs w:val="28"/>
          <w:lang w:bidi="ar"/>
        </w:rPr>
        <w:t>“</w:t>
      </w:r>
      <w:r w:rsidRPr="00D9071C">
        <w:rPr>
          <w:rFonts w:eastAsia="仿宋_GB2312"/>
          <w:kern w:val="0"/>
          <w:sz w:val="28"/>
          <w:szCs w:val="28"/>
          <w:lang w:bidi="ar"/>
        </w:rPr>
        <w:t>心康宁</w:t>
      </w:r>
      <w:r w:rsidRPr="00D9071C">
        <w:rPr>
          <w:rFonts w:eastAsia="仿宋_GB2312"/>
          <w:kern w:val="0"/>
          <w:sz w:val="28"/>
          <w:szCs w:val="28"/>
          <w:lang w:bidi="ar"/>
        </w:rPr>
        <w:t>”</w:t>
      </w:r>
      <w:r w:rsidRPr="00D9071C">
        <w:rPr>
          <w:rFonts w:eastAsia="仿宋_GB2312"/>
          <w:kern w:val="0"/>
          <w:sz w:val="28"/>
          <w:szCs w:val="28"/>
          <w:lang w:bidi="ar"/>
        </w:rPr>
        <w:t>的研究</w:t>
      </w:r>
      <w:r w:rsidRPr="00D9071C">
        <w:rPr>
          <w:rFonts w:eastAsia="仿宋_GB2312"/>
          <w:bCs/>
          <w:sz w:val="28"/>
          <w:szCs w:val="28"/>
        </w:rPr>
        <w:t>。</w:t>
      </w:r>
    </w:p>
    <w:p w:rsidR="00E62D7A" w:rsidRPr="00D9071C" w:rsidRDefault="00C81A07">
      <w:pPr>
        <w:spacing w:line="420" w:lineRule="exact"/>
        <w:ind w:firstLine="643"/>
        <w:rPr>
          <w:rFonts w:eastAsia="仿宋_GB2312"/>
          <w:kern w:val="0"/>
          <w:sz w:val="28"/>
          <w:szCs w:val="28"/>
          <w:lang w:bidi="ar"/>
        </w:rPr>
      </w:pPr>
      <w:r w:rsidRPr="00D9071C">
        <w:rPr>
          <w:rFonts w:eastAsia="仿宋_GB2312"/>
          <w:bCs/>
          <w:sz w:val="28"/>
          <w:szCs w:val="28"/>
        </w:rPr>
        <w:t>研究内容：</w:t>
      </w:r>
      <w:r w:rsidRPr="00D9071C">
        <w:rPr>
          <w:rFonts w:eastAsia="仿宋_GB2312"/>
          <w:kern w:val="0"/>
          <w:sz w:val="28"/>
          <w:szCs w:val="28"/>
          <w:lang w:bidi="ar"/>
        </w:rPr>
        <w:t>研发具有自主知识产权的藏药新药心康宁。搜集藏医典籍记载及藏医临床诊疗经验；开展处方药材的质量标准及处方研究，剂</w:t>
      </w:r>
      <w:r w:rsidRPr="00D9071C">
        <w:rPr>
          <w:rFonts w:eastAsia="仿宋_GB2312"/>
          <w:kern w:val="0"/>
          <w:sz w:val="28"/>
          <w:szCs w:val="28"/>
          <w:lang w:bidi="ar"/>
        </w:rPr>
        <w:lastRenderedPageBreak/>
        <w:t>型选择，制备工艺筛选，开展成品检验方法及质量标准，稳定性考察等研究；开展毒理试验。建立生产工艺技术和质量管理规范。</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考核指标：</w:t>
      </w:r>
      <w:r w:rsidRPr="00D9071C">
        <w:rPr>
          <w:rFonts w:eastAsia="仿宋_GB2312"/>
          <w:kern w:val="0"/>
          <w:sz w:val="28"/>
          <w:szCs w:val="28"/>
          <w:lang w:bidi="ar"/>
        </w:rPr>
        <w:t>开发藏药新药心康宁；申请发明专利</w:t>
      </w:r>
      <w:r w:rsidRPr="00D9071C">
        <w:rPr>
          <w:rFonts w:eastAsia="仿宋_GB2312"/>
          <w:kern w:val="0"/>
          <w:sz w:val="28"/>
          <w:szCs w:val="28"/>
          <w:lang w:bidi="ar"/>
        </w:rPr>
        <w:t>1—2</w:t>
      </w:r>
      <w:r w:rsidRPr="00D9071C">
        <w:rPr>
          <w:rFonts w:eastAsia="仿宋_GB2312"/>
          <w:kern w:val="0"/>
          <w:sz w:val="28"/>
          <w:szCs w:val="28"/>
          <w:lang w:bidi="ar"/>
        </w:rPr>
        <w:t>项；授权专利转化实施</w:t>
      </w:r>
      <w:r w:rsidRPr="00D9071C">
        <w:rPr>
          <w:rFonts w:eastAsia="仿宋_GB2312"/>
          <w:kern w:val="0"/>
          <w:sz w:val="28"/>
          <w:szCs w:val="28"/>
          <w:lang w:bidi="ar"/>
        </w:rPr>
        <w:t>1</w:t>
      </w:r>
      <w:r w:rsidRPr="00D9071C">
        <w:rPr>
          <w:rFonts w:eastAsia="仿宋_GB2312"/>
          <w:kern w:val="0"/>
          <w:sz w:val="28"/>
          <w:szCs w:val="28"/>
          <w:lang w:bidi="ar"/>
        </w:rPr>
        <w:t>项以上，建立和完善药材标准，提高质量控制水平。提出适宜规模性生产的</w:t>
      </w:r>
      <w:proofErr w:type="gramStart"/>
      <w:r w:rsidRPr="00D9071C">
        <w:rPr>
          <w:rFonts w:eastAsia="仿宋_GB2312"/>
          <w:kern w:val="0"/>
          <w:sz w:val="28"/>
          <w:szCs w:val="28"/>
          <w:lang w:bidi="ar"/>
        </w:rPr>
        <w:t>藏药心</w:t>
      </w:r>
      <w:proofErr w:type="gramEnd"/>
      <w:r w:rsidRPr="00D9071C">
        <w:rPr>
          <w:rFonts w:eastAsia="仿宋_GB2312"/>
          <w:kern w:val="0"/>
          <w:sz w:val="28"/>
          <w:szCs w:val="28"/>
          <w:lang w:bidi="ar"/>
        </w:rPr>
        <w:t>康宁生产工艺技术和质量管理规范，为藏医药标准化体系建设提供检验依据。</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有关说明：</w:t>
      </w:r>
      <w:r w:rsidRPr="00D9071C">
        <w:rPr>
          <w:rFonts w:eastAsia="仿宋_GB2312"/>
          <w:sz w:val="28"/>
          <w:szCs w:val="28"/>
        </w:rPr>
        <w:t>由甘孜</w:t>
      </w:r>
      <w:proofErr w:type="gramStart"/>
      <w:r w:rsidRPr="00D9071C">
        <w:rPr>
          <w:rFonts w:eastAsia="仿宋_GB2312"/>
          <w:sz w:val="28"/>
          <w:szCs w:val="28"/>
        </w:rPr>
        <w:t>州科技</w:t>
      </w:r>
      <w:proofErr w:type="gramEnd"/>
      <w:r w:rsidRPr="00D9071C">
        <w:rPr>
          <w:rFonts w:eastAsia="仿宋_GB2312"/>
          <w:sz w:val="28"/>
          <w:szCs w:val="28"/>
        </w:rPr>
        <w:t>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21.</w:t>
      </w:r>
      <w:r w:rsidRPr="00D9071C">
        <w:rPr>
          <w:rFonts w:eastAsia="仿宋_GB2312"/>
          <w:kern w:val="0"/>
          <w:sz w:val="28"/>
          <w:szCs w:val="28"/>
          <w:lang w:bidi="ar"/>
        </w:rPr>
        <w:t>大凉山特色苦荞酒精深加工技术的集成研究与示范</w:t>
      </w:r>
      <w:r w:rsidRPr="00D9071C">
        <w:rPr>
          <w:rFonts w:eastAsia="仿宋_GB2312"/>
          <w:bCs/>
          <w:sz w:val="28"/>
          <w:szCs w:val="28"/>
        </w:rPr>
        <w:t>。</w:t>
      </w:r>
    </w:p>
    <w:p w:rsidR="00E62D7A" w:rsidRPr="00D9071C" w:rsidRDefault="00C81A07">
      <w:pPr>
        <w:tabs>
          <w:tab w:val="center" w:pos="4153"/>
          <w:tab w:val="right" w:pos="8306"/>
        </w:tabs>
        <w:snapToGrid w:val="0"/>
        <w:spacing w:line="420" w:lineRule="exact"/>
        <w:ind w:firstLine="643"/>
        <w:rPr>
          <w:rFonts w:eastAsia="仿宋_GB2312"/>
          <w:sz w:val="28"/>
          <w:szCs w:val="28"/>
        </w:rPr>
      </w:pPr>
      <w:r w:rsidRPr="00D9071C">
        <w:rPr>
          <w:rFonts w:eastAsia="仿宋_GB2312"/>
          <w:bCs/>
          <w:sz w:val="28"/>
          <w:szCs w:val="28"/>
        </w:rPr>
        <w:t>研究内容：</w:t>
      </w:r>
      <w:r w:rsidRPr="00D9071C">
        <w:rPr>
          <w:rFonts w:eastAsia="仿宋_GB2312"/>
          <w:kern w:val="0"/>
          <w:sz w:val="28"/>
          <w:szCs w:val="28"/>
          <w:lang w:bidi="ar"/>
        </w:rPr>
        <w:t>重点开展</w:t>
      </w:r>
      <w:proofErr w:type="gramStart"/>
      <w:r w:rsidRPr="00D9071C">
        <w:rPr>
          <w:rFonts w:eastAsia="仿宋_GB2312"/>
          <w:kern w:val="0"/>
          <w:sz w:val="28"/>
          <w:szCs w:val="28"/>
          <w:lang w:bidi="ar"/>
        </w:rPr>
        <w:t>苦荞中芦丁</w:t>
      </w:r>
      <w:proofErr w:type="gramEnd"/>
      <w:r w:rsidRPr="00D9071C">
        <w:rPr>
          <w:rFonts w:eastAsia="仿宋_GB2312"/>
          <w:kern w:val="0"/>
          <w:sz w:val="28"/>
          <w:szCs w:val="28"/>
          <w:lang w:bidi="ar"/>
        </w:rPr>
        <w:t>含量提取技术研究，实现</w:t>
      </w:r>
      <w:proofErr w:type="gramStart"/>
      <w:r w:rsidRPr="00D9071C">
        <w:rPr>
          <w:rFonts w:eastAsia="仿宋_GB2312"/>
          <w:kern w:val="0"/>
          <w:sz w:val="28"/>
          <w:szCs w:val="28"/>
          <w:lang w:bidi="ar"/>
        </w:rPr>
        <w:t>芦</w:t>
      </w:r>
      <w:proofErr w:type="gramEnd"/>
      <w:r w:rsidRPr="00D9071C">
        <w:rPr>
          <w:rFonts w:eastAsia="仿宋_GB2312"/>
          <w:kern w:val="0"/>
          <w:sz w:val="28"/>
          <w:szCs w:val="28"/>
          <w:lang w:bidi="ar"/>
        </w:rPr>
        <w:t>丁香酒中芦丁含量的提升，最大程度发挥芦丁的药用价值，提高白酒产品的附加值。通过优化固态发酵条件，提高产品质量。</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考核指标：</w:t>
      </w:r>
      <w:r w:rsidRPr="00D9071C">
        <w:rPr>
          <w:rFonts w:eastAsia="仿宋_GB2312"/>
          <w:kern w:val="0"/>
          <w:sz w:val="28"/>
          <w:szCs w:val="28"/>
          <w:lang w:bidi="ar"/>
        </w:rPr>
        <w:t>开发黑苦荞白酒新产品</w:t>
      </w:r>
      <w:r w:rsidRPr="00D9071C">
        <w:rPr>
          <w:rFonts w:eastAsia="仿宋_GB2312"/>
          <w:kern w:val="0"/>
          <w:sz w:val="28"/>
          <w:szCs w:val="28"/>
          <w:lang w:bidi="ar"/>
        </w:rPr>
        <w:t>2</w:t>
      </w:r>
      <w:r w:rsidRPr="00D9071C">
        <w:rPr>
          <w:rFonts w:eastAsia="仿宋_GB2312"/>
          <w:kern w:val="0"/>
          <w:sz w:val="28"/>
          <w:szCs w:val="28"/>
          <w:lang w:bidi="ar"/>
        </w:rPr>
        <w:t>个，</w:t>
      </w:r>
      <w:proofErr w:type="gramStart"/>
      <w:r w:rsidRPr="00D9071C">
        <w:rPr>
          <w:rFonts w:eastAsia="仿宋_GB2312"/>
          <w:kern w:val="0"/>
          <w:sz w:val="28"/>
          <w:szCs w:val="28"/>
          <w:lang w:bidi="ar"/>
        </w:rPr>
        <w:t>研发黑苦荞中芦</w:t>
      </w:r>
      <w:proofErr w:type="gramEnd"/>
      <w:r w:rsidRPr="00D9071C">
        <w:rPr>
          <w:rFonts w:eastAsia="仿宋_GB2312"/>
          <w:kern w:val="0"/>
          <w:sz w:val="28"/>
          <w:szCs w:val="28"/>
          <w:lang w:bidi="ar"/>
        </w:rPr>
        <w:t>丁提取关键技术</w:t>
      </w:r>
      <w:r w:rsidRPr="00D9071C">
        <w:rPr>
          <w:rFonts w:eastAsia="仿宋_GB2312"/>
          <w:kern w:val="0"/>
          <w:sz w:val="28"/>
          <w:szCs w:val="28"/>
          <w:lang w:bidi="ar"/>
        </w:rPr>
        <w:t>1</w:t>
      </w:r>
      <w:r w:rsidRPr="00D9071C">
        <w:rPr>
          <w:rFonts w:eastAsia="仿宋_GB2312"/>
          <w:kern w:val="0"/>
          <w:sz w:val="28"/>
          <w:szCs w:val="28"/>
          <w:lang w:bidi="ar"/>
        </w:rPr>
        <w:t>项。申请发明专利</w:t>
      </w:r>
      <w:r w:rsidRPr="00D9071C">
        <w:rPr>
          <w:rFonts w:eastAsia="仿宋_GB2312"/>
          <w:kern w:val="0"/>
          <w:sz w:val="28"/>
          <w:szCs w:val="28"/>
          <w:lang w:bidi="ar"/>
        </w:rPr>
        <w:t>2</w:t>
      </w:r>
      <w:r w:rsidRPr="00D9071C">
        <w:rPr>
          <w:rFonts w:eastAsia="仿宋_GB2312"/>
          <w:kern w:val="0"/>
          <w:sz w:val="28"/>
          <w:szCs w:val="28"/>
          <w:lang w:bidi="ar"/>
        </w:rPr>
        <w:t>项、外观设计专利</w:t>
      </w:r>
      <w:r w:rsidRPr="00D9071C">
        <w:rPr>
          <w:rFonts w:eastAsia="仿宋_GB2312"/>
          <w:kern w:val="0"/>
          <w:sz w:val="28"/>
          <w:szCs w:val="28"/>
          <w:lang w:bidi="ar"/>
        </w:rPr>
        <w:t>3</w:t>
      </w:r>
      <w:r w:rsidRPr="00D9071C">
        <w:rPr>
          <w:rFonts w:eastAsia="仿宋_GB2312"/>
          <w:kern w:val="0"/>
          <w:sz w:val="28"/>
          <w:szCs w:val="28"/>
          <w:lang w:bidi="ar"/>
        </w:rPr>
        <w:t>项，公开发表论文</w:t>
      </w:r>
      <w:r w:rsidRPr="00D9071C">
        <w:rPr>
          <w:rFonts w:eastAsia="仿宋_GB2312"/>
          <w:kern w:val="0"/>
          <w:sz w:val="28"/>
          <w:szCs w:val="28"/>
          <w:lang w:bidi="ar"/>
        </w:rPr>
        <w:t>2</w:t>
      </w:r>
      <w:r w:rsidRPr="00D9071C">
        <w:rPr>
          <w:rFonts w:eastAsia="仿宋_GB2312"/>
          <w:kern w:val="0"/>
          <w:sz w:val="28"/>
          <w:szCs w:val="28"/>
          <w:lang w:bidi="ar"/>
        </w:rPr>
        <w:t>篇以上，形成白酒主产区酿酒生态环境研究报告</w:t>
      </w:r>
      <w:r w:rsidRPr="00D9071C">
        <w:rPr>
          <w:rFonts w:eastAsia="仿宋_GB2312"/>
          <w:kern w:val="0"/>
          <w:sz w:val="28"/>
          <w:szCs w:val="28"/>
          <w:lang w:bidi="ar"/>
        </w:rPr>
        <w:t>1</w:t>
      </w:r>
      <w:r w:rsidRPr="00D9071C">
        <w:rPr>
          <w:rFonts w:eastAsia="仿宋_GB2312"/>
          <w:kern w:val="0"/>
          <w:sz w:val="28"/>
          <w:szCs w:val="28"/>
          <w:lang w:bidi="ar"/>
        </w:rPr>
        <w:t>份。建立科技示范点、示范基地、示范生产线</w:t>
      </w:r>
      <w:r w:rsidRPr="00D9071C">
        <w:rPr>
          <w:rFonts w:eastAsia="仿宋_GB2312"/>
          <w:kern w:val="0"/>
          <w:sz w:val="28"/>
          <w:szCs w:val="28"/>
          <w:lang w:bidi="ar"/>
        </w:rPr>
        <w:t>1</w:t>
      </w:r>
      <w:r w:rsidRPr="00D9071C">
        <w:rPr>
          <w:rFonts w:eastAsia="仿宋_GB2312"/>
          <w:kern w:val="0"/>
          <w:sz w:val="28"/>
          <w:szCs w:val="28"/>
          <w:lang w:bidi="ar"/>
        </w:rPr>
        <w:t>个（条）以上。</w:t>
      </w:r>
    </w:p>
    <w:p w:rsidR="00E62D7A" w:rsidRPr="00D9071C" w:rsidRDefault="00C81A07">
      <w:pPr>
        <w:spacing w:line="420" w:lineRule="exact"/>
        <w:ind w:firstLineChars="200" w:firstLine="560"/>
        <w:rPr>
          <w:rFonts w:eastAsia="仿宋_GB2312"/>
          <w:sz w:val="28"/>
          <w:szCs w:val="28"/>
        </w:rPr>
      </w:pPr>
      <w:r w:rsidRPr="00D9071C">
        <w:rPr>
          <w:rFonts w:eastAsia="仿宋_GB2312"/>
          <w:bCs/>
          <w:sz w:val="28"/>
          <w:szCs w:val="28"/>
        </w:rPr>
        <w:t>有关说明：</w:t>
      </w:r>
      <w:r w:rsidRPr="00D9071C">
        <w:rPr>
          <w:rFonts w:eastAsia="仿宋_GB2312"/>
          <w:sz w:val="28"/>
          <w:szCs w:val="28"/>
        </w:rPr>
        <w:t>由凉山</w:t>
      </w:r>
      <w:proofErr w:type="gramStart"/>
      <w:r w:rsidRPr="00D9071C">
        <w:rPr>
          <w:rFonts w:eastAsia="仿宋_GB2312"/>
          <w:sz w:val="28"/>
          <w:szCs w:val="28"/>
        </w:rPr>
        <w:t>州科技</w:t>
      </w:r>
      <w:proofErr w:type="gramEnd"/>
      <w:r w:rsidRPr="00D9071C">
        <w:rPr>
          <w:rFonts w:eastAsia="仿宋_GB2312"/>
          <w:sz w:val="28"/>
          <w:szCs w:val="28"/>
        </w:rPr>
        <w:t>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w:t>
      </w:r>
    </w:p>
    <w:p w:rsidR="00E62D7A" w:rsidRPr="00D9071C" w:rsidRDefault="00C81A07">
      <w:pPr>
        <w:spacing w:after="120" w:line="420" w:lineRule="exact"/>
        <w:ind w:firstLineChars="200" w:firstLine="560"/>
        <w:rPr>
          <w:rFonts w:eastAsia="黑体"/>
          <w:sz w:val="28"/>
          <w:szCs w:val="28"/>
        </w:rPr>
      </w:pPr>
      <w:r w:rsidRPr="00D9071C">
        <w:rPr>
          <w:rFonts w:eastAsia="黑体"/>
          <w:sz w:val="28"/>
          <w:szCs w:val="28"/>
        </w:rPr>
        <w:t>有关要求：</w:t>
      </w:r>
    </w:p>
    <w:p w:rsidR="00E62D7A" w:rsidRPr="00D9071C" w:rsidRDefault="00C81A07">
      <w:pPr>
        <w:spacing w:line="420" w:lineRule="exact"/>
        <w:ind w:firstLineChars="200" w:firstLine="560"/>
        <w:rPr>
          <w:rFonts w:eastAsia="仿宋_GB2312"/>
          <w:kern w:val="0"/>
          <w:sz w:val="28"/>
          <w:szCs w:val="28"/>
          <w:lang w:val="zh-CN"/>
        </w:rPr>
      </w:pPr>
      <w:r w:rsidRPr="00D9071C">
        <w:rPr>
          <w:rFonts w:eastAsia="仿宋_GB2312"/>
          <w:kern w:val="0"/>
          <w:sz w:val="28"/>
          <w:szCs w:val="28"/>
          <w:lang w:val="zh-CN"/>
        </w:rPr>
        <w:t>1.</w:t>
      </w:r>
      <w:r w:rsidRPr="00D9071C">
        <w:rPr>
          <w:rFonts w:eastAsia="仿宋_GB2312"/>
          <w:kern w:val="0"/>
          <w:sz w:val="28"/>
          <w:szCs w:val="28"/>
          <w:lang w:val="zh-CN"/>
        </w:rPr>
        <w:t>研究项目如涉及我国人类遗传资源采集、保藏、利用、对外提供等，须遵照《中华人民共和国人类遗传资源管理条例》相关规定执行。涉及人体研究需按照规定通过伦理审查并签署知情同意书。涉及实验动物和动物实验，要遵守国家实验动物管理的法律、法规、技术标准及有关规定，使用合格实验动物，在合格设施内进行动物实验，保证实验过程合法，实验结果真实、有效，并通过实验动物福利和伦理审查。</w:t>
      </w:r>
    </w:p>
    <w:p w:rsidR="00E62D7A" w:rsidRPr="00D9071C" w:rsidRDefault="00C81A07">
      <w:pPr>
        <w:spacing w:line="420" w:lineRule="exact"/>
        <w:ind w:firstLineChars="200" w:firstLine="560"/>
        <w:rPr>
          <w:rFonts w:eastAsia="仿宋_GB2312"/>
          <w:kern w:val="0"/>
          <w:sz w:val="28"/>
          <w:szCs w:val="28"/>
          <w:lang w:val="zh-CN"/>
        </w:rPr>
      </w:pPr>
      <w:r w:rsidRPr="00D9071C">
        <w:rPr>
          <w:rFonts w:eastAsia="仿宋_GB2312"/>
          <w:kern w:val="0"/>
          <w:sz w:val="28"/>
          <w:szCs w:val="28"/>
          <w:lang w:val="zh-CN"/>
        </w:rPr>
        <w:t>2.</w:t>
      </w:r>
      <w:r w:rsidRPr="00D9071C">
        <w:rPr>
          <w:rFonts w:eastAsia="仿宋_GB2312"/>
          <w:kern w:val="0"/>
          <w:sz w:val="28"/>
          <w:szCs w:val="28"/>
          <w:lang w:val="zh-CN"/>
        </w:rPr>
        <w:t>为临床诊疗、采供血服务等活动需要，采集、保藏器官、组织、细胞等人体物质及开展相关活动，须依照相关法律、行政法规规定执行。</w:t>
      </w:r>
    </w:p>
    <w:p w:rsidR="00E62D7A" w:rsidRPr="00D9071C" w:rsidRDefault="00C81A07">
      <w:pPr>
        <w:spacing w:line="420" w:lineRule="exact"/>
        <w:ind w:firstLineChars="200" w:firstLine="560"/>
        <w:rPr>
          <w:sz w:val="28"/>
          <w:szCs w:val="28"/>
        </w:rPr>
      </w:pPr>
      <w:r w:rsidRPr="00D9071C">
        <w:rPr>
          <w:rFonts w:eastAsia="仿宋_GB2312"/>
          <w:kern w:val="0"/>
          <w:sz w:val="28"/>
          <w:szCs w:val="28"/>
          <w:lang w:val="zh-CN"/>
        </w:rPr>
        <w:t>3.</w:t>
      </w:r>
      <w:r w:rsidRPr="00D9071C">
        <w:rPr>
          <w:rFonts w:eastAsia="仿宋_GB2312"/>
          <w:kern w:val="0"/>
          <w:sz w:val="28"/>
          <w:szCs w:val="28"/>
          <w:lang w:val="zh-CN"/>
        </w:rPr>
        <w:t>所有项目均应整体申报，须覆盖全部考核指标。</w:t>
      </w:r>
    </w:p>
    <w:p w:rsidR="00E62D7A" w:rsidRPr="00D9071C" w:rsidRDefault="00C81A07">
      <w:pPr>
        <w:widowControl/>
        <w:spacing w:line="420" w:lineRule="exact"/>
        <w:jc w:val="left"/>
        <w:rPr>
          <w:rFonts w:eastAsia="方正小标宋_GBK"/>
          <w:bCs/>
          <w:sz w:val="28"/>
          <w:szCs w:val="28"/>
        </w:rPr>
      </w:pPr>
      <w:r w:rsidRPr="00D9071C">
        <w:rPr>
          <w:rFonts w:eastAsia="方正小标宋_GBK"/>
          <w:bCs/>
          <w:sz w:val="28"/>
          <w:szCs w:val="28"/>
        </w:rPr>
        <w:br w:type="page"/>
      </w:r>
    </w:p>
    <w:p w:rsidR="00E62D7A" w:rsidRPr="00D9071C" w:rsidRDefault="00C81A07">
      <w:pPr>
        <w:pStyle w:val="af6"/>
        <w:spacing w:line="420" w:lineRule="exact"/>
        <w:ind w:firstLineChars="0" w:firstLine="0"/>
        <w:jc w:val="center"/>
        <w:rPr>
          <w:rFonts w:eastAsia="方正小标宋_GBK"/>
          <w:bCs/>
          <w:szCs w:val="32"/>
        </w:rPr>
      </w:pPr>
      <w:r w:rsidRPr="00D9071C">
        <w:rPr>
          <w:rFonts w:eastAsia="方正小标宋_GBK"/>
          <w:bCs/>
          <w:szCs w:val="32"/>
        </w:rPr>
        <w:lastRenderedPageBreak/>
        <w:t>社会发展领域重点研发项目申报指南编制专家名单</w:t>
      </w:r>
    </w:p>
    <w:p w:rsidR="00E62D7A" w:rsidRPr="00D9071C" w:rsidRDefault="00E62D7A">
      <w:pPr>
        <w:pStyle w:val="af6"/>
        <w:spacing w:line="420" w:lineRule="exact"/>
        <w:ind w:firstLineChars="0" w:firstLine="0"/>
        <w:jc w:val="center"/>
        <w:rPr>
          <w:rFonts w:eastAsia="方正小标宋_GBK"/>
          <w:bCs/>
          <w:sz w:val="28"/>
          <w:szCs w:val="28"/>
        </w:rPr>
      </w:pPr>
    </w:p>
    <w:tbl>
      <w:tblPr>
        <w:tblW w:w="10036" w:type="dxa"/>
        <w:jc w:val="center"/>
        <w:tblLayout w:type="fixed"/>
        <w:tblLook w:val="04A0" w:firstRow="1" w:lastRow="0" w:firstColumn="1" w:lastColumn="0" w:noHBand="0" w:noVBand="1"/>
      </w:tblPr>
      <w:tblGrid>
        <w:gridCol w:w="1033"/>
        <w:gridCol w:w="1351"/>
        <w:gridCol w:w="4859"/>
        <w:gridCol w:w="1812"/>
        <w:gridCol w:w="981"/>
      </w:tblGrid>
      <w:tr w:rsidR="00D9071C" w:rsidRPr="00D9071C">
        <w:trPr>
          <w:trHeight w:val="270"/>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eastAsia="黑体"/>
                <w:kern w:val="0"/>
                <w:sz w:val="28"/>
                <w:szCs w:val="28"/>
                <w:lang w:bidi="ar"/>
              </w:rPr>
            </w:pPr>
            <w:r w:rsidRPr="00D9071C">
              <w:rPr>
                <w:rFonts w:eastAsia="黑体"/>
                <w:kern w:val="0"/>
                <w:sz w:val="28"/>
                <w:szCs w:val="28"/>
                <w:lang w:bidi="ar"/>
              </w:rPr>
              <w:t>序号</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eastAsia="黑体"/>
                <w:kern w:val="0"/>
                <w:sz w:val="28"/>
                <w:szCs w:val="28"/>
                <w:lang w:bidi="ar"/>
              </w:rPr>
            </w:pPr>
            <w:r w:rsidRPr="00D9071C">
              <w:rPr>
                <w:rFonts w:eastAsia="黑体"/>
                <w:kern w:val="0"/>
                <w:sz w:val="28"/>
                <w:szCs w:val="28"/>
                <w:lang w:bidi="ar"/>
              </w:rPr>
              <w:t>姓名</w:t>
            </w:r>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center"/>
              <w:textAlignment w:val="center"/>
              <w:rPr>
                <w:rFonts w:eastAsia="黑体"/>
                <w:kern w:val="0"/>
                <w:sz w:val="28"/>
                <w:szCs w:val="28"/>
                <w:lang w:bidi="ar"/>
              </w:rPr>
            </w:pPr>
            <w:r w:rsidRPr="00D9071C">
              <w:rPr>
                <w:rFonts w:eastAsia="黑体"/>
                <w:kern w:val="0"/>
                <w:sz w:val="28"/>
                <w:szCs w:val="28"/>
                <w:lang w:bidi="ar"/>
              </w:rPr>
              <w:t>单</w:t>
            </w:r>
            <w:r w:rsidRPr="00D9071C">
              <w:rPr>
                <w:rFonts w:eastAsia="黑体"/>
                <w:kern w:val="0"/>
                <w:sz w:val="28"/>
                <w:szCs w:val="28"/>
                <w:lang w:bidi="ar"/>
              </w:rPr>
              <w:t xml:space="preserve">  </w:t>
            </w:r>
            <w:r w:rsidRPr="00D9071C">
              <w:rPr>
                <w:rFonts w:eastAsia="黑体"/>
                <w:kern w:val="0"/>
                <w:sz w:val="28"/>
                <w:szCs w:val="28"/>
                <w:lang w:bidi="ar"/>
              </w:rPr>
              <w:t>位</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eastAsia="黑体"/>
                <w:kern w:val="0"/>
                <w:sz w:val="28"/>
                <w:szCs w:val="28"/>
                <w:lang w:val="en" w:bidi="ar"/>
              </w:rPr>
            </w:pPr>
            <w:r w:rsidRPr="00D9071C">
              <w:rPr>
                <w:rFonts w:eastAsia="黑体"/>
                <w:kern w:val="0"/>
                <w:sz w:val="28"/>
                <w:szCs w:val="28"/>
                <w:lang w:bidi="ar"/>
              </w:rPr>
              <w:t>职务</w:t>
            </w:r>
            <w:r w:rsidRPr="00D9071C">
              <w:rPr>
                <w:rFonts w:eastAsia="黑体"/>
                <w:kern w:val="0"/>
                <w:sz w:val="28"/>
                <w:szCs w:val="28"/>
                <w:lang w:val="en" w:bidi="ar"/>
              </w:rPr>
              <w:t>/</w:t>
            </w:r>
            <w:r w:rsidRPr="00D9071C">
              <w:rPr>
                <w:rFonts w:eastAsia="黑体"/>
                <w:kern w:val="0"/>
                <w:sz w:val="28"/>
                <w:szCs w:val="28"/>
                <w:lang w:val="en" w:bidi="ar"/>
              </w:rPr>
              <w:t>职称</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eastAsia="黑体"/>
                <w:kern w:val="0"/>
                <w:sz w:val="28"/>
                <w:szCs w:val="28"/>
                <w:lang w:bidi="ar"/>
              </w:rPr>
            </w:pPr>
            <w:r w:rsidRPr="00D9071C">
              <w:rPr>
                <w:rFonts w:eastAsia="黑体"/>
                <w:kern w:val="0"/>
                <w:sz w:val="28"/>
                <w:szCs w:val="28"/>
                <w:lang w:bidi="ar"/>
              </w:rPr>
              <w:t>备注</w:t>
            </w:r>
          </w:p>
        </w:tc>
      </w:tr>
      <w:tr w:rsidR="00D9071C" w:rsidRPr="00D9071C">
        <w:trPr>
          <w:trHeight w:hRule="exact" w:val="499"/>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1</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 xml:space="preserve">王  </w:t>
            </w:r>
            <w:proofErr w:type="gramStart"/>
            <w:r w:rsidRPr="00D9071C">
              <w:rPr>
                <w:rFonts w:ascii="仿宋_GB2312" w:eastAsia="仿宋_GB2312" w:hAnsi="仿宋_GB2312" w:cs="仿宋_GB2312" w:hint="eastAsia"/>
                <w:kern w:val="0"/>
                <w:sz w:val="24"/>
                <w:szCs w:val="24"/>
                <w:lang w:bidi="ar"/>
              </w:rPr>
              <w:t>峥</w:t>
            </w:r>
            <w:proofErr w:type="gramEnd"/>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四川大学华西医院科技部</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部长</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499"/>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2</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proofErr w:type="gramStart"/>
            <w:r w:rsidRPr="00D9071C">
              <w:rPr>
                <w:rFonts w:ascii="仿宋_GB2312" w:eastAsia="仿宋_GB2312" w:hAnsi="仿宋_GB2312" w:cs="仿宋_GB2312" w:hint="eastAsia"/>
                <w:kern w:val="0"/>
                <w:sz w:val="24"/>
                <w:szCs w:val="24"/>
                <w:lang w:bidi="ar"/>
              </w:rPr>
              <w:t>李熙鸿</w:t>
            </w:r>
            <w:proofErr w:type="gramEnd"/>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四川大学华西二院急诊科</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主任</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465"/>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3</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proofErr w:type="gramStart"/>
            <w:r w:rsidRPr="00D9071C">
              <w:rPr>
                <w:rFonts w:ascii="仿宋_GB2312" w:eastAsia="仿宋_GB2312" w:hAnsi="仿宋_GB2312" w:cs="仿宋_GB2312" w:hint="eastAsia"/>
                <w:kern w:val="0"/>
                <w:sz w:val="24"/>
                <w:szCs w:val="24"/>
                <w:lang w:bidi="ar"/>
              </w:rPr>
              <w:t>蒋</w:t>
            </w:r>
            <w:proofErr w:type="gramEnd"/>
            <w:r w:rsidRPr="00D9071C">
              <w:rPr>
                <w:rFonts w:ascii="仿宋_GB2312" w:eastAsia="仿宋_GB2312" w:hAnsi="仿宋_GB2312" w:cs="仿宋_GB2312" w:hint="eastAsia"/>
                <w:kern w:val="0"/>
                <w:sz w:val="24"/>
                <w:szCs w:val="24"/>
                <w:lang w:bidi="ar"/>
              </w:rPr>
              <w:t xml:space="preserve">  </w:t>
            </w:r>
            <w:proofErr w:type="gramStart"/>
            <w:r w:rsidRPr="00D9071C">
              <w:rPr>
                <w:rFonts w:ascii="仿宋_GB2312" w:eastAsia="仿宋_GB2312" w:hAnsi="仿宋_GB2312" w:cs="仿宋_GB2312" w:hint="eastAsia"/>
                <w:kern w:val="0"/>
                <w:sz w:val="24"/>
                <w:szCs w:val="24"/>
                <w:lang w:bidi="ar"/>
              </w:rPr>
              <w:t>琰</w:t>
            </w:r>
            <w:proofErr w:type="gramEnd"/>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四川大学华西口腔医院科研部</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部长</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423"/>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4</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陈  雏</w:t>
            </w:r>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四川省中医科学院中药药学研究所</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所长</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499"/>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5</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proofErr w:type="gramStart"/>
            <w:r w:rsidRPr="00D9071C">
              <w:rPr>
                <w:rFonts w:ascii="仿宋_GB2312" w:eastAsia="仿宋_GB2312" w:hAnsi="仿宋_GB2312" w:cs="仿宋_GB2312" w:hint="eastAsia"/>
                <w:kern w:val="0"/>
                <w:sz w:val="24"/>
                <w:szCs w:val="24"/>
                <w:lang w:bidi="ar"/>
              </w:rPr>
              <w:t>国锦琳</w:t>
            </w:r>
            <w:proofErr w:type="gramEnd"/>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成都中医药大学科研处</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副处长</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499"/>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6</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proofErr w:type="gramStart"/>
            <w:r w:rsidRPr="00D9071C">
              <w:rPr>
                <w:rFonts w:ascii="仿宋_GB2312" w:eastAsia="仿宋_GB2312" w:hAnsi="仿宋_GB2312" w:cs="仿宋_GB2312" w:hint="eastAsia"/>
                <w:kern w:val="0"/>
                <w:sz w:val="24"/>
                <w:szCs w:val="24"/>
                <w:lang w:bidi="ar"/>
              </w:rPr>
              <w:t>江腊海</w:t>
            </w:r>
            <w:proofErr w:type="gramEnd"/>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四川省生态环境科学研究院</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副院长</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499"/>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7</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周  南</w:t>
            </w:r>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西南交通大学科研院</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副院长</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499"/>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8</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齐  银</w:t>
            </w:r>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中科院成都生物</w:t>
            </w:r>
            <w:proofErr w:type="gramStart"/>
            <w:r w:rsidRPr="00D9071C">
              <w:rPr>
                <w:rFonts w:ascii="仿宋_GB2312" w:eastAsia="仿宋_GB2312" w:hAnsi="仿宋_GB2312" w:cs="仿宋_GB2312" w:hint="eastAsia"/>
                <w:kern w:val="0"/>
                <w:sz w:val="24"/>
                <w:szCs w:val="24"/>
                <w:lang w:bidi="ar"/>
              </w:rPr>
              <w:t>所科技</w:t>
            </w:r>
            <w:proofErr w:type="gramEnd"/>
            <w:r w:rsidRPr="00D9071C">
              <w:rPr>
                <w:rFonts w:ascii="仿宋_GB2312" w:eastAsia="仿宋_GB2312" w:hAnsi="仿宋_GB2312" w:cs="仿宋_GB2312" w:hint="eastAsia"/>
                <w:kern w:val="0"/>
                <w:sz w:val="24"/>
                <w:szCs w:val="24"/>
                <w:lang w:bidi="ar"/>
              </w:rPr>
              <w:t>处</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副处长</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499"/>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9</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涂卫国</w:t>
            </w:r>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四川省自然资源科学研究院生态所</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所长</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825"/>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10</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廖祥文</w:t>
            </w:r>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中国地质调查局成都矿产综合利用研究所成果转化处</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处长</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499"/>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11</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刘  念</w:t>
            </w:r>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四川省食品发酵工业研究设计院</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副院长</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499"/>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12</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毛朝君</w:t>
            </w:r>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应急管理部四川消防研究所</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研究员</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499"/>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13</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proofErr w:type="gramStart"/>
            <w:r w:rsidRPr="00D9071C">
              <w:rPr>
                <w:rFonts w:ascii="仿宋_GB2312" w:eastAsia="仿宋_GB2312" w:hAnsi="仿宋_GB2312" w:cs="仿宋_GB2312" w:hint="eastAsia"/>
                <w:kern w:val="0"/>
                <w:sz w:val="24"/>
                <w:szCs w:val="24"/>
                <w:lang w:bidi="ar"/>
              </w:rPr>
              <w:t>罗雁冰</w:t>
            </w:r>
            <w:proofErr w:type="gramEnd"/>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四川大学考古文博学院</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教授</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499"/>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14</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李树信</w:t>
            </w:r>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四川旅游规划设计院</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所长</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499"/>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15</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黄  进</w:t>
            </w:r>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西南交通大学</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副教授</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val="270"/>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16</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黄  未</w:t>
            </w:r>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四川省智慧城乡大数据应用研究会（数字四川科技专家服务团）</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副秘书长</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bl>
    <w:p w:rsidR="00E62D7A" w:rsidRPr="00D9071C" w:rsidRDefault="00E62D7A">
      <w:pPr>
        <w:spacing w:line="420" w:lineRule="exact"/>
        <w:jc w:val="center"/>
        <w:rPr>
          <w:rFonts w:eastAsia="方正小标宋_GBK"/>
          <w:bCs/>
          <w:sz w:val="28"/>
          <w:szCs w:val="28"/>
        </w:rPr>
        <w:sectPr w:rsidR="00E62D7A" w:rsidRPr="00D9071C">
          <w:pgSz w:w="11906" w:h="16838"/>
          <w:pgMar w:top="2098" w:right="1474" w:bottom="1985" w:left="1588" w:header="851" w:footer="992" w:gutter="0"/>
          <w:cols w:space="720"/>
          <w:docGrid w:type="linesAndChars" w:linePitch="312"/>
        </w:sectPr>
      </w:pPr>
    </w:p>
    <w:p w:rsidR="00E62D7A" w:rsidRPr="00D9071C" w:rsidRDefault="00C81A07" w:rsidP="00D915E7">
      <w:pPr>
        <w:pStyle w:val="af6"/>
        <w:spacing w:line="400" w:lineRule="exact"/>
        <w:ind w:firstLine="560"/>
        <w:rPr>
          <w:rFonts w:eastAsia="方正小标宋_GBK"/>
          <w:bCs/>
          <w:sz w:val="28"/>
          <w:szCs w:val="28"/>
        </w:rPr>
      </w:pPr>
      <w:r w:rsidRPr="00D9071C">
        <w:rPr>
          <w:rFonts w:eastAsia="方正小标宋_GBK"/>
          <w:bCs/>
          <w:sz w:val="28"/>
          <w:szCs w:val="28"/>
        </w:rPr>
        <w:lastRenderedPageBreak/>
        <w:t>四、国际科技创新</w:t>
      </w:r>
      <w:r w:rsidRPr="00D9071C">
        <w:rPr>
          <w:rFonts w:eastAsia="方正小标宋_GBK"/>
          <w:bCs/>
          <w:sz w:val="28"/>
          <w:szCs w:val="28"/>
        </w:rPr>
        <w:t>/</w:t>
      </w:r>
      <w:r w:rsidRPr="00D9071C">
        <w:rPr>
          <w:rFonts w:eastAsia="方正小标宋_GBK"/>
          <w:bCs/>
          <w:sz w:val="28"/>
          <w:szCs w:val="28"/>
        </w:rPr>
        <w:t>港澳台科技创新合作重点研发项目申报指南</w:t>
      </w:r>
    </w:p>
    <w:p w:rsidR="00E62D7A" w:rsidRPr="00D9071C" w:rsidRDefault="00C81A07">
      <w:pPr>
        <w:spacing w:line="400" w:lineRule="exact"/>
        <w:ind w:firstLineChars="200" w:firstLine="560"/>
        <w:rPr>
          <w:rFonts w:eastAsia="楷体_GB2312"/>
          <w:sz w:val="28"/>
          <w:szCs w:val="28"/>
        </w:rPr>
      </w:pPr>
      <w:r w:rsidRPr="00D9071C">
        <w:rPr>
          <w:rFonts w:eastAsia="楷体_GB2312"/>
          <w:sz w:val="28"/>
          <w:szCs w:val="28"/>
        </w:rPr>
        <w:t>（该指南在线填写</w:t>
      </w:r>
      <w:r w:rsidRPr="00D9071C">
        <w:rPr>
          <w:rFonts w:eastAsia="楷体_GB2312"/>
          <w:sz w:val="28"/>
          <w:szCs w:val="28"/>
        </w:rPr>
        <w:t>“2022</w:t>
      </w:r>
      <w:r w:rsidRPr="00D9071C">
        <w:rPr>
          <w:rFonts w:eastAsia="楷体_GB2312"/>
          <w:sz w:val="28"/>
          <w:szCs w:val="28"/>
        </w:rPr>
        <w:t>年度国际科技创新</w:t>
      </w:r>
      <w:r w:rsidRPr="00D9071C">
        <w:rPr>
          <w:rFonts w:eastAsia="楷体_GB2312"/>
          <w:sz w:val="28"/>
          <w:szCs w:val="28"/>
        </w:rPr>
        <w:t>/</w:t>
      </w:r>
      <w:r w:rsidRPr="00D9071C">
        <w:rPr>
          <w:rFonts w:eastAsia="楷体_GB2312"/>
          <w:sz w:val="28"/>
          <w:szCs w:val="28"/>
        </w:rPr>
        <w:t>港澳台科技创新</w:t>
      </w:r>
    </w:p>
    <w:p w:rsidR="00E62D7A" w:rsidRPr="00D9071C" w:rsidRDefault="00C81A07">
      <w:pPr>
        <w:spacing w:line="400" w:lineRule="exact"/>
        <w:rPr>
          <w:rFonts w:eastAsia="楷体_GB2312"/>
          <w:sz w:val="28"/>
          <w:szCs w:val="28"/>
        </w:rPr>
      </w:pPr>
      <w:r w:rsidRPr="00D9071C">
        <w:rPr>
          <w:rFonts w:eastAsia="楷体_GB2312"/>
          <w:sz w:val="28"/>
          <w:szCs w:val="28"/>
        </w:rPr>
        <w:t>合作项目申报书</w:t>
      </w:r>
      <w:proofErr w:type="gramStart"/>
      <w:r w:rsidRPr="00D9071C">
        <w:rPr>
          <w:rFonts w:eastAsia="楷体_GB2312"/>
          <w:sz w:val="28"/>
          <w:szCs w:val="28"/>
        </w:rPr>
        <w:t>”</w:t>
      </w:r>
      <w:proofErr w:type="gramEnd"/>
      <w:r w:rsidRPr="00D9071C">
        <w:rPr>
          <w:rFonts w:eastAsia="楷体_GB2312"/>
          <w:sz w:val="28"/>
          <w:szCs w:val="28"/>
        </w:rPr>
        <w:t>。指南咨询：王蔡君</w:t>
      </w:r>
      <w:r w:rsidRPr="00D9071C">
        <w:rPr>
          <w:rFonts w:eastAsia="楷体_GB2312"/>
          <w:sz w:val="28"/>
          <w:szCs w:val="28"/>
        </w:rPr>
        <w:t xml:space="preserve"> 028-86613642</w:t>
      </w:r>
      <w:r w:rsidRPr="00D9071C">
        <w:rPr>
          <w:rFonts w:eastAsia="楷体_GB2312"/>
          <w:sz w:val="28"/>
          <w:szCs w:val="28"/>
        </w:rPr>
        <w:t>）</w:t>
      </w:r>
    </w:p>
    <w:p w:rsidR="00E62D7A" w:rsidRPr="00D9071C" w:rsidRDefault="00C81A07">
      <w:pPr>
        <w:suppressAutoHyphens/>
        <w:spacing w:line="400" w:lineRule="exact"/>
        <w:ind w:firstLineChars="200" w:firstLine="560"/>
        <w:rPr>
          <w:sz w:val="28"/>
          <w:szCs w:val="28"/>
        </w:rPr>
      </w:pPr>
      <w:r w:rsidRPr="00D9071C">
        <w:rPr>
          <w:sz w:val="28"/>
          <w:szCs w:val="28"/>
        </w:rPr>
        <w:t xml:space="preserve">  </w:t>
      </w:r>
    </w:p>
    <w:p w:rsidR="00E62D7A" w:rsidRPr="00D9071C" w:rsidRDefault="00C81A07">
      <w:pPr>
        <w:suppressAutoHyphens/>
        <w:spacing w:line="400" w:lineRule="exact"/>
        <w:ind w:firstLineChars="200" w:firstLine="560"/>
        <w:rPr>
          <w:rFonts w:eastAsia="仿宋_GB2312"/>
          <w:sz w:val="28"/>
          <w:szCs w:val="28"/>
        </w:rPr>
      </w:pPr>
      <w:r w:rsidRPr="00D9071C">
        <w:rPr>
          <w:rFonts w:eastAsia="黑体"/>
          <w:sz w:val="28"/>
          <w:szCs w:val="28"/>
        </w:rPr>
        <w:t>总体绩效目标：</w:t>
      </w:r>
      <w:r w:rsidRPr="00D9071C">
        <w:rPr>
          <w:rFonts w:eastAsia="仿宋_GB2312"/>
          <w:sz w:val="28"/>
          <w:szCs w:val="28"/>
        </w:rPr>
        <w:t>2022</w:t>
      </w:r>
      <w:r w:rsidRPr="00D9071C">
        <w:rPr>
          <w:rFonts w:eastAsia="仿宋_GB2312"/>
          <w:sz w:val="28"/>
          <w:szCs w:val="28"/>
        </w:rPr>
        <w:t>年度国际科技创新</w:t>
      </w:r>
      <w:r w:rsidRPr="00D9071C">
        <w:rPr>
          <w:rFonts w:eastAsia="仿宋_GB2312"/>
          <w:sz w:val="28"/>
          <w:szCs w:val="28"/>
        </w:rPr>
        <w:t>/</w:t>
      </w:r>
      <w:r w:rsidRPr="00D9071C">
        <w:rPr>
          <w:rFonts w:eastAsia="仿宋_GB2312"/>
          <w:sz w:val="28"/>
          <w:szCs w:val="28"/>
        </w:rPr>
        <w:t>港澳台科技创新合作项目分为重点项目、面上项目、中国（四川）</w:t>
      </w:r>
      <w:r w:rsidRPr="00D9071C">
        <w:rPr>
          <w:rFonts w:eastAsia="仿宋_GB2312"/>
          <w:sz w:val="28"/>
          <w:szCs w:val="28"/>
        </w:rPr>
        <w:t>—</w:t>
      </w:r>
      <w:r w:rsidRPr="00D9071C">
        <w:rPr>
          <w:rFonts w:eastAsia="仿宋_GB2312"/>
          <w:sz w:val="28"/>
          <w:szCs w:val="28"/>
        </w:rPr>
        <w:t>以色列研发合作项目、港澳台科技创新合作项目四类。总绩效目标包括：服务国家总体外交和开放合作大局</w:t>
      </w:r>
      <w:r w:rsidRPr="00D9071C">
        <w:rPr>
          <w:rFonts w:eastAsia="仿宋_GB2312"/>
          <w:sz w:val="28"/>
          <w:szCs w:val="28"/>
        </w:rPr>
        <w:t>,</w:t>
      </w:r>
      <w:r w:rsidRPr="00D9071C">
        <w:rPr>
          <w:rFonts w:eastAsia="仿宋_GB2312"/>
          <w:sz w:val="28"/>
          <w:szCs w:val="28"/>
        </w:rPr>
        <w:t>与国（境）外科研人员交流互访</w:t>
      </w:r>
      <w:r w:rsidRPr="00D9071C">
        <w:rPr>
          <w:rFonts w:eastAsia="仿宋_GB2312"/>
          <w:sz w:val="28"/>
          <w:szCs w:val="28"/>
        </w:rPr>
        <w:t>300</w:t>
      </w:r>
      <w:r w:rsidRPr="00D9071C">
        <w:rPr>
          <w:rFonts w:eastAsia="仿宋_GB2312"/>
          <w:sz w:val="28"/>
          <w:szCs w:val="28"/>
        </w:rPr>
        <w:t>人次，引进（输出）关键技术</w:t>
      </w:r>
      <w:r w:rsidRPr="00D9071C">
        <w:rPr>
          <w:rFonts w:eastAsia="仿宋_GB2312"/>
          <w:sz w:val="28"/>
          <w:szCs w:val="28"/>
        </w:rPr>
        <w:t>40</w:t>
      </w:r>
      <w:r w:rsidRPr="00D9071C">
        <w:rPr>
          <w:rFonts w:eastAsia="仿宋_GB2312"/>
          <w:sz w:val="28"/>
          <w:szCs w:val="28"/>
        </w:rPr>
        <w:t>项，引进高级职称、博士后、博士等专业技术人员</w:t>
      </w:r>
      <w:r w:rsidRPr="00D9071C">
        <w:rPr>
          <w:rFonts w:eastAsia="仿宋_GB2312"/>
          <w:sz w:val="28"/>
          <w:szCs w:val="28"/>
        </w:rPr>
        <w:t>80</w:t>
      </w:r>
      <w:r w:rsidRPr="00D9071C">
        <w:rPr>
          <w:rFonts w:eastAsia="仿宋_GB2312"/>
          <w:sz w:val="28"/>
          <w:szCs w:val="28"/>
        </w:rPr>
        <w:t>人，发表论文或申请专利</w:t>
      </w:r>
      <w:r w:rsidRPr="00D9071C">
        <w:rPr>
          <w:rFonts w:eastAsia="仿宋_GB2312"/>
          <w:sz w:val="28"/>
          <w:szCs w:val="28"/>
        </w:rPr>
        <w:t>140</w:t>
      </w:r>
      <w:r w:rsidRPr="00D9071C">
        <w:rPr>
          <w:rFonts w:eastAsia="仿宋_GB2312"/>
          <w:sz w:val="28"/>
          <w:szCs w:val="28"/>
        </w:rPr>
        <w:t>个。</w:t>
      </w:r>
    </w:p>
    <w:p w:rsidR="00E62D7A" w:rsidRPr="00D9071C" w:rsidRDefault="00C81A07">
      <w:pPr>
        <w:suppressAutoHyphens/>
        <w:spacing w:line="400" w:lineRule="exact"/>
        <w:ind w:firstLineChars="200" w:firstLine="560"/>
        <w:rPr>
          <w:rFonts w:eastAsia="仿宋_GB2312"/>
          <w:sz w:val="28"/>
          <w:szCs w:val="28"/>
        </w:rPr>
      </w:pPr>
      <w:r w:rsidRPr="00D9071C">
        <w:rPr>
          <w:rFonts w:eastAsia="黑体"/>
          <w:sz w:val="28"/>
          <w:szCs w:val="28"/>
        </w:rPr>
        <w:t>资金支持方式和支持经费：</w:t>
      </w:r>
      <w:r w:rsidRPr="00D9071C">
        <w:rPr>
          <w:rFonts w:eastAsia="仿宋_GB2312"/>
          <w:sz w:val="28"/>
          <w:szCs w:val="28"/>
        </w:rPr>
        <w:t>采取前补助支持方式。按照重点项目、面上项目、中国（四川）</w:t>
      </w:r>
      <w:r w:rsidRPr="00D9071C">
        <w:rPr>
          <w:rFonts w:eastAsia="仿宋_GB2312"/>
          <w:sz w:val="28"/>
          <w:szCs w:val="28"/>
        </w:rPr>
        <w:t>—</w:t>
      </w:r>
      <w:r w:rsidRPr="00D9071C">
        <w:rPr>
          <w:rFonts w:eastAsia="仿宋_GB2312"/>
          <w:sz w:val="28"/>
          <w:szCs w:val="28"/>
        </w:rPr>
        <w:t>以色列研发合作项目、港澳台科技创新合作项目进行分类支持。重点项目中的应对新冠疫情等国际重大公共卫生事件开展的科技合作项目每个项目支持经费不超过</w:t>
      </w:r>
      <w:r w:rsidRPr="00D9071C">
        <w:rPr>
          <w:rFonts w:eastAsia="仿宋_GB2312"/>
          <w:sz w:val="28"/>
          <w:szCs w:val="28"/>
        </w:rPr>
        <w:t>100</w:t>
      </w:r>
      <w:r w:rsidRPr="00D9071C">
        <w:rPr>
          <w:rFonts w:eastAsia="仿宋_GB2312"/>
          <w:sz w:val="28"/>
          <w:szCs w:val="28"/>
        </w:rPr>
        <w:t>万元；牵头组织国际大科学计划和大科学工程培育项目每个项目支持经费不超过</w:t>
      </w:r>
      <w:r w:rsidRPr="00D9071C">
        <w:rPr>
          <w:rFonts w:eastAsia="仿宋_GB2312"/>
          <w:sz w:val="28"/>
          <w:szCs w:val="28"/>
        </w:rPr>
        <w:t>100</w:t>
      </w:r>
      <w:r w:rsidRPr="00D9071C">
        <w:rPr>
          <w:rFonts w:eastAsia="仿宋_GB2312"/>
          <w:sz w:val="28"/>
          <w:szCs w:val="28"/>
        </w:rPr>
        <w:t>万元；企业为主体申报的国际合作应用示范项目每个项目支持经费不超过</w:t>
      </w:r>
      <w:r w:rsidRPr="00D9071C">
        <w:rPr>
          <w:rFonts w:eastAsia="仿宋_GB2312"/>
          <w:sz w:val="28"/>
          <w:szCs w:val="28"/>
        </w:rPr>
        <w:t>80</w:t>
      </w:r>
      <w:r w:rsidRPr="00D9071C">
        <w:rPr>
          <w:rFonts w:eastAsia="仿宋_GB2312"/>
          <w:sz w:val="28"/>
          <w:szCs w:val="28"/>
        </w:rPr>
        <w:t>万元。面上项目中推进成渝地区双城经济圈建设开展的合作项目每个项目支持经费不超过</w:t>
      </w:r>
      <w:r w:rsidRPr="00D9071C">
        <w:rPr>
          <w:rFonts w:eastAsia="仿宋_GB2312"/>
          <w:sz w:val="28"/>
          <w:szCs w:val="28"/>
        </w:rPr>
        <w:t>50</w:t>
      </w:r>
      <w:r w:rsidRPr="00D9071C">
        <w:rPr>
          <w:rFonts w:eastAsia="仿宋_GB2312"/>
          <w:sz w:val="28"/>
          <w:szCs w:val="28"/>
        </w:rPr>
        <w:t>万元</w:t>
      </w:r>
      <w:r w:rsidRPr="00D9071C">
        <w:rPr>
          <w:rFonts w:eastAsia="仿宋_GB2312"/>
          <w:sz w:val="28"/>
          <w:szCs w:val="28"/>
        </w:rPr>
        <w:t>;</w:t>
      </w:r>
      <w:r w:rsidRPr="00D9071C">
        <w:rPr>
          <w:rFonts w:eastAsia="仿宋_GB2312"/>
          <w:sz w:val="28"/>
          <w:szCs w:val="28"/>
        </w:rPr>
        <w:t>与</w:t>
      </w:r>
      <w:r w:rsidRPr="00D9071C">
        <w:rPr>
          <w:rFonts w:eastAsia="仿宋_GB2312"/>
          <w:sz w:val="28"/>
          <w:szCs w:val="28"/>
        </w:rPr>
        <w:t>“</w:t>
      </w:r>
      <w:r w:rsidRPr="00D9071C">
        <w:rPr>
          <w:rFonts w:eastAsia="仿宋_GB2312"/>
          <w:sz w:val="28"/>
          <w:szCs w:val="28"/>
        </w:rPr>
        <w:t>一带一路</w:t>
      </w:r>
      <w:r w:rsidRPr="00D9071C">
        <w:rPr>
          <w:rFonts w:eastAsia="仿宋_GB2312"/>
          <w:sz w:val="28"/>
          <w:szCs w:val="28"/>
        </w:rPr>
        <w:t>”</w:t>
      </w:r>
      <w:r w:rsidRPr="00D9071C">
        <w:rPr>
          <w:rFonts w:eastAsia="仿宋_GB2312"/>
          <w:sz w:val="28"/>
          <w:szCs w:val="28"/>
        </w:rPr>
        <w:t>沿线国家合作的科技合作项目每个项目支持经费不超过</w:t>
      </w:r>
      <w:r w:rsidRPr="00D9071C">
        <w:rPr>
          <w:rFonts w:eastAsia="仿宋_GB2312"/>
          <w:sz w:val="28"/>
          <w:szCs w:val="28"/>
        </w:rPr>
        <w:t>30</w:t>
      </w:r>
      <w:r w:rsidRPr="00D9071C">
        <w:rPr>
          <w:rFonts w:eastAsia="仿宋_GB2312"/>
          <w:sz w:val="28"/>
          <w:szCs w:val="28"/>
        </w:rPr>
        <w:t>万元；面向其他国家的国际科技创新合作项目每个项目支持经费不超过</w:t>
      </w:r>
      <w:r w:rsidRPr="00D9071C">
        <w:rPr>
          <w:rFonts w:eastAsia="仿宋_GB2312"/>
          <w:sz w:val="28"/>
          <w:szCs w:val="28"/>
        </w:rPr>
        <w:t>30</w:t>
      </w:r>
      <w:r w:rsidRPr="00D9071C">
        <w:rPr>
          <w:rFonts w:eastAsia="仿宋_GB2312"/>
          <w:sz w:val="28"/>
          <w:szCs w:val="28"/>
        </w:rPr>
        <w:t>万元。中国（四川）</w:t>
      </w:r>
      <w:r w:rsidRPr="00D9071C">
        <w:rPr>
          <w:rFonts w:eastAsia="仿宋_GB2312"/>
          <w:sz w:val="28"/>
          <w:szCs w:val="28"/>
        </w:rPr>
        <w:t>—</w:t>
      </w:r>
      <w:r w:rsidRPr="00D9071C">
        <w:rPr>
          <w:rFonts w:eastAsia="仿宋_GB2312"/>
          <w:sz w:val="28"/>
          <w:szCs w:val="28"/>
        </w:rPr>
        <w:t>以色列研发合作项目经费支持额度为</w:t>
      </w:r>
      <w:r w:rsidRPr="00D9071C">
        <w:rPr>
          <w:rFonts w:eastAsia="仿宋_GB2312"/>
          <w:sz w:val="28"/>
          <w:szCs w:val="28"/>
        </w:rPr>
        <w:t>50</w:t>
      </w:r>
      <w:r w:rsidRPr="00D9071C">
        <w:rPr>
          <w:rFonts w:eastAsia="仿宋_GB2312"/>
          <w:sz w:val="28"/>
          <w:szCs w:val="28"/>
        </w:rPr>
        <w:t>－</w:t>
      </w:r>
      <w:r w:rsidRPr="00D9071C">
        <w:rPr>
          <w:rFonts w:eastAsia="仿宋_GB2312"/>
          <w:sz w:val="28"/>
          <w:szCs w:val="28"/>
        </w:rPr>
        <w:t>100</w:t>
      </w:r>
      <w:r w:rsidRPr="00D9071C">
        <w:rPr>
          <w:rFonts w:eastAsia="仿宋_GB2312"/>
          <w:sz w:val="28"/>
          <w:szCs w:val="28"/>
        </w:rPr>
        <w:t>万元，须与以色列创新署共同商定支持额度。港澳台科技创新合作项目支持额度为不超过</w:t>
      </w:r>
      <w:r w:rsidRPr="00D9071C">
        <w:rPr>
          <w:rFonts w:eastAsia="仿宋_GB2312"/>
          <w:sz w:val="28"/>
          <w:szCs w:val="28"/>
        </w:rPr>
        <w:t>30</w:t>
      </w:r>
      <w:r w:rsidRPr="00D9071C">
        <w:rPr>
          <w:rFonts w:eastAsia="仿宋_GB2312"/>
          <w:sz w:val="28"/>
          <w:szCs w:val="28"/>
        </w:rPr>
        <w:t>万元。</w:t>
      </w:r>
    </w:p>
    <w:p w:rsidR="00E62D7A" w:rsidRPr="00D9071C" w:rsidRDefault="00C81A07">
      <w:pPr>
        <w:suppressAutoHyphens/>
        <w:spacing w:line="400" w:lineRule="exact"/>
        <w:ind w:firstLineChars="200" w:firstLine="560"/>
        <w:rPr>
          <w:rFonts w:eastAsia="仿宋_GB2312"/>
          <w:sz w:val="28"/>
          <w:szCs w:val="28"/>
        </w:rPr>
      </w:pPr>
      <w:r w:rsidRPr="00D9071C">
        <w:rPr>
          <w:rFonts w:eastAsia="黑体"/>
          <w:sz w:val="28"/>
          <w:szCs w:val="28"/>
        </w:rPr>
        <w:t>实施周期：</w:t>
      </w:r>
      <w:r w:rsidRPr="00D9071C">
        <w:rPr>
          <w:rFonts w:eastAsia="仿宋_GB2312"/>
          <w:sz w:val="28"/>
          <w:szCs w:val="28"/>
        </w:rPr>
        <w:t>2022</w:t>
      </w:r>
      <w:r w:rsidRPr="00D9071C">
        <w:rPr>
          <w:rFonts w:eastAsia="仿宋_GB2312"/>
          <w:sz w:val="28"/>
          <w:szCs w:val="28"/>
        </w:rPr>
        <w:t>年项目执行</w:t>
      </w:r>
      <w:proofErr w:type="gramStart"/>
      <w:r w:rsidRPr="00D9071C">
        <w:rPr>
          <w:rFonts w:eastAsia="仿宋_GB2312"/>
          <w:sz w:val="28"/>
          <w:szCs w:val="28"/>
        </w:rPr>
        <w:t>期统一</w:t>
      </w:r>
      <w:proofErr w:type="gramEnd"/>
      <w:r w:rsidRPr="00D9071C">
        <w:rPr>
          <w:rFonts w:eastAsia="仿宋_GB2312"/>
          <w:sz w:val="28"/>
          <w:szCs w:val="28"/>
        </w:rPr>
        <w:t>从</w:t>
      </w:r>
      <w:r w:rsidRPr="00D9071C">
        <w:rPr>
          <w:rFonts w:eastAsia="仿宋_GB2312"/>
          <w:sz w:val="28"/>
          <w:szCs w:val="28"/>
        </w:rPr>
        <w:t>2022</w:t>
      </w:r>
      <w:r w:rsidRPr="00D9071C">
        <w:rPr>
          <w:rFonts w:eastAsia="仿宋_GB2312"/>
          <w:sz w:val="28"/>
          <w:szCs w:val="28"/>
        </w:rPr>
        <w:t>年</w:t>
      </w:r>
      <w:r w:rsidRPr="00D9071C">
        <w:rPr>
          <w:rFonts w:eastAsia="仿宋_GB2312"/>
          <w:sz w:val="28"/>
          <w:szCs w:val="28"/>
          <w:lang w:val="en"/>
        </w:rPr>
        <w:t>1</w:t>
      </w:r>
      <w:r w:rsidRPr="00D9071C">
        <w:rPr>
          <w:rFonts w:eastAsia="仿宋_GB2312"/>
          <w:sz w:val="28"/>
          <w:szCs w:val="28"/>
        </w:rPr>
        <w:t>月开始。项目实施周期一般为两年，最多不超过三年。</w:t>
      </w:r>
    </w:p>
    <w:p w:rsidR="00E62D7A" w:rsidRPr="00D9071C" w:rsidRDefault="00C81A07">
      <w:pPr>
        <w:suppressAutoHyphens/>
        <w:spacing w:line="400" w:lineRule="exact"/>
        <w:ind w:firstLineChars="200" w:firstLine="560"/>
        <w:rPr>
          <w:rFonts w:eastAsia="黑体"/>
          <w:sz w:val="28"/>
          <w:szCs w:val="28"/>
        </w:rPr>
      </w:pPr>
      <w:r w:rsidRPr="00D9071C">
        <w:rPr>
          <w:rFonts w:eastAsia="黑体"/>
          <w:sz w:val="28"/>
          <w:szCs w:val="28"/>
        </w:rPr>
        <w:t>支持方向和重点：</w:t>
      </w:r>
    </w:p>
    <w:p w:rsidR="00E62D7A" w:rsidRPr="00D9071C" w:rsidRDefault="00C81A07">
      <w:pPr>
        <w:suppressAutoHyphens/>
        <w:spacing w:line="400" w:lineRule="exact"/>
        <w:ind w:firstLineChars="200" w:firstLine="560"/>
        <w:rPr>
          <w:rFonts w:eastAsia="楷体_GB2312"/>
          <w:sz w:val="28"/>
          <w:szCs w:val="28"/>
        </w:rPr>
      </w:pPr>
      <w:r w:rsidRPr="00D9071C">
        <w:rPr>
          <w:rFonts w:eastAsia="楷体_GB2312"/>
          <w:sz w:val="28"/>
          <w:szCs w:val="28"/>
        </w:rPr>
        <w:t>（一）支持领域。</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支持我省高校、科研院所、企业与重点合作国家</w:t>
      </w:r>
      <w:r w:rsidRPr="00D9071C">
        <w:rPr>
          <w:rFonts w:eastAsia="仿宋_GB2312"/>
          <w:sz w:val="28"/>
          <w:szCs w:val="28"/>
        </w:rPr>
        <w:t>/</w:t>
      </w:r>
      <w:r w:rsidRPr="00D9071C">
        <w:rPr>
          <w:rFonts w:eastAsia="仿宋_GB2312"/>
          <w:sz w:val="28"/>
          <w:szCs w:val="28"/>
        </w:rPr>
        <w:t>港澳台地区开展的各类科技创新合作，创新合作内容主要包括开展国际联合研发、国际技术转移与转化等方面。项目实施中还将兼顾不同依托单位类型（高校、科研院所和企业）、不同地区、不同学科领域之间的平衡。本年度科技创新合作项目重点支持以下领域：</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lastRenderedPageBreak/>
        <w:t>1.“5+1”</w:t>
      </w:r>
      <w:r w:rsidRPr="00D9071C">
        <w:rPr>
          <w:rFonts w:eastAsia="仿宋_GB2312"/>
          <w:sz w:val="28"/>
          <w:szCs w:val="28"/>
        </w:rPr>
        <w:t>现代产业体系重点领域。</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开展集成电路与新型显示、新一代网络技术、大数据、软件与信息服务、航空与燃机、智能装备、轨道交通、新能源与智能汽车、农产品精深加工、优质白酒、精制川茶、医药健康、新材料、清洁能源、绿色化工、节能环保、新一代人工智能的合作研究项目。</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2.“4+6”</w:t>
      </w:r>
      <w:r w:rsidRPr="00D9071C">
        <w:rPr>
          <w:rFonts w:eastAsia="仿宋_GB2312"/>
          <w:sz w:val="28"/>
          <w:szCs w:val="28"/>
        </w:rPr>
        <w:t>现代服务业体系重点领域。</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开展商业贸易、现代物流、金融服务、文体旅游</w:t>
      </w:r>
      <w:r w:rsidRPr="00D9071C">
        <w:rPr>
          <w:rFonts w:eastAsia="仿宋_GB2312"/>
          <w:sz w:val="28"/>
          <w:szCs w:val="28"/>
        </w:rPr>
        <w:t>4</w:t>
      </w:r>
      <w:r w:rsidRPr="00D9071C">
        <w:rPr>
          <w:rFonts w:eastAsia="仿宋_GB2312"/>
          <w:sz w:val="28"/>
          <w:szCs w:val="28"/>
        </w:rPr>
        <w:t>大支柱型服务业，科技信息服务、商务会展服务、人力资源服务、川派餐饮服务、医疗康养服务、家庭社区服务</w:t>
      </w:r>
      <w:r w:rsidRPr="00D9071C">
        <w:rPr>
          <w:rFonts w:eastAsia="仿宋_GB2312"/>
          <w:sz w:val="28"/>
          <w:szCs w:val="28"/>
        </w:rPr>
        <w:t>6</w:t>
      </w:r>
      <w:proofErr w:type="gramStart"/>
      <w:r w:rsidRPr="00D9071C">
        <w:rPr>
          <w:rFonts w:eastAsia="仿宋_GB2312"/>
          <w:sz w:val="28"/>
          <w:szCs w:val="28"/>
        </w:rPr>
        <w:t>大成长</w:t>
      </w:r>
      <w:proofErr w:type="gramEnd"/>
      <w:r w:rsidRPr="00D9071C">
        <w:rPr>
          <w:rFonts w:eastAsia="仿宋_GB2312"/>
          <w:sz w:val="28"/>
          <w:szCs w:val="28"/>
        </w:rPr>
        <w:t>型服务业等方面的合作研究项目。</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3.“10+3”</w:t>
      </w:r>
      <w:r w:rsidRPr="00D9071C">
        <w:rPr>
          <w:rFonts w:eastAsia="仿宋_GB2312"/>
          <w:sz w:val="28"/>
          <w:szCs w:val="28"/>
        </w:rPr>
        <w:t>农业产业体系重点领域。</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开展围绕川粮油、川猪、川茶、川菜（</w:t>
      </w:r>
      <w:proofErr w:type="gramStart"/>
      <w:r w:rsidRPr="00D9071C">
        <w:rPr>
          <w:rFonts w:eastAsia="仿宋_GB2312"/>
          <w:sz w:val="28"/>
          <w:szCs w:val="28"/>
        </w:rPr>
        <w:t>椒</w:t>
      </w:r>
      <w:proofErr w:type="gramEnd"/>
      <w:r w:rsidRPr="00D9071C">
        <w:rPr>
          <w:rFonts w:eastAsia="仿宋_GB2312"/>
          <w:sz w:val="28"/>
          <w:szCs w:val="28"/>
        </w:rPr>
        <w:t>）、川酒、川竹、川果（桑）、川药、川牛羊（饲草畜禽）、</w:t>
      </w:r>
      <w:proofErr w:type="gramStart"/>
      <w:r w:rsidRPr="00D9071C">
        <w:rPr>
          <w:rFonts w:eastAsia="仿宋_GB2312"/>
          <w:sz w:val="28"/>
          <w:szCs w:val="28"/>
        </w:rPr>
        <w:t>川鱼等</w:t>
      </w:r>
      <w:proofErr w:type="gramEnd"/>
      <w:r w:rsidRPr="00D9071C">
        <w:rPr>
          <w:rFonts w:eastAsia="仿宋_GB2312"/>
          <w:sz w:val="28"/>
          <w:szCs w:val="28"/>
        </w:rPr>
        <w:t>10</w:t>
      </w:r>
      <w:r w:rsidRPr="00D9071C">
        <w:rPr>
          <w:rFonts w:eastAsia="仿宋_GB2312"/>
          <w:sz w:val="28"/>
          <w:szCs w:val="28"/>
        </w:rPr>
        <w:t>大优势特色产业和现代农业种业、现代农业装备、现代农业冷链物流</w:t>
      </w:r>
      <w:r w:rsidRPr="00D9071C">
        <w:rPr>
          <w:rFonts w:eastAsia="仿宋_GB2312"/>
          <w:sz w:val="28"/>
          <w:szCs w:val="28"/>
        </w:rPr>
        <w:t>3</w:t>
      </w:r>
      <w:r w:rsidRPr="00D9071C">
        <w:rPr>
          <w:rFonts w:eastAsia="仿宋_GB2312"/>
          <w:sz w:val="28"/>
          <w:szCs w:val="28"/>
        </w:rPr>
        <w:t>大先导性支撑产业的合作研究项目。</w:t>
      </w:r>
    </w:p>
    <w:p w:rsidR="00E62D7A" w:rsidRPr="00D9071C" w:rsidRDefault="00C81A07">
      <w:pPr>
        <w:suppressAutoHyphens/>
        <w:spacing w:line="400" w:lineRule="exact"/>
        <w:ind w:firstLineChars="200" w:firstLine="560"/>
        <w:rPr>
          <w:rFonts w:eastAsia="楷体_GB2312"/>
          <w:sz w:val="28"/>
          <w:szCs w:val="28"/>
        </w:rPr>
      </w:pPr>
      <w:r w:rsidRPr="00D9071C">
        <w:rPr>
          <w:rFonts w:eastAsia="楷体_GB2312"/>
          <w:sz w:val="28"/>
          <w:szCs w:val="28"/>
        </w:rPr>
        <w:t>（二）支持类型。</w:t>
      </w:r>
    </w:p>
    <w:p w:rsidR="00E62D7A" w:rsidRPr="00D9071C" w:rsidRDefault="00C81A07">
      <w:pPr>
        <w:suppressAutoHyphens/>
        <w:adjustRightInd w:val="0"/>
        <w:spacing w:line="400" w:lineRule="exact"/>
        <w:ind w:firstLineChars="200" w:firstLine="560"/>
        <w:rPr>
          <w:rFonts w:eastAsia="仿宋_GB2312"/>
          <w:sz w:val="28"/>
          <w:szCs w:val="28"/>
        </w:rPr>
      </w:pPr>
      <w:r w:rsidRPr="00D9071C">
        <w:rPr>
          <w:rFonts w:eastAsia="仿宋_GB2312"/>
          <w:sz w:val="28"/>
          <w:szCs w:val="28"/>
        </w:rPr>
        <w:t>1.</w:t>
      </w:r>
      <w:r w:rsidRPr="00D9071C">
        <w:rPr>
          <w:rFonts w:eastAsia="仿宋_GB2312"/>
          <w:sz w:val="28"/>
          <w:szCs w:val="28"/>
        </w:rPr>
        <w:t>重点项目。</w:t>
      </w:r>
    </w:p>
    <w:p w:rsidR="00E62D7A" w:rsidRPr="00D9071C" w:rsidRDefault="00C81A07">
      <w:pPr>
        <w:suppressAutoHyphens/>
        <w:adjustRightInd w:val="0"/>
        <w:spacing w:line="40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1</w:t>
      </w:r>
      <w:r w:rsidRPr="00D9071C">
        <w:rPr>
          <w:rFonts w:eastAsia="仿宋_GB2312"/>
          <w:sz w:val="28"/>
          <w:szCs w:val="28"/>
        </w:rPr>
        <w:t>）应对新冠疫情等国际重大公共卫生事件开展的科技合作项目。</w:t>
      </w:r>
    </w:p>
    <w:p w:rsidR="00E62D7A" w:rsidRPr="00D9071C" w:rsidRDefault="00C81A07">
      <w:pPr>
        <w:suppressAutoHyphens/>
        <w:adjustRightInd w:val="0"/>
        <w:spacing w:line="400" w:lineRule="exact"/>
        <w:ind w:firstLineChars="200" w:firstLine="560"/>
        <w:rPr>
          <w:rFonts w:eastAsia="仿宋_GB2312"/>
          <w:sz w:val="28"/>
          <w:szCs w:val="28"/>
        </w:rPr>
      </w:pPr>
      <w:r w:rsidRPr="00D9071C">
        <w:rPr>
          <w:rFonts w:eastAsia="仿宋_GB2312"/>
          <w:sz w:val="28"/>
          <w:szCs w:val="28"/>
        </w:rPr>
        <w:t>支持省内高校、科研机构及企业，紧密围绕新冠疫情等重大公共卫生事件的临床应用难点问题、药物、疫苗、疫情防控应对、管理及治理机制等方面，开展联合研究。</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2</w:t>
      </w:r>
      <w:r w:rsidRPr="00D9071C">
        <w:rPr>
          <w:rFonts w:eastAsia="仿宋_GB2312"/>
          <w:sz w:val="28"/>
          <w:szCs w:val="28"/>
        </w:rPr>
        <w:t>）牵头组织国际大科学计划和大科学工程培育项目。</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支持省内高校、科研机构及企业，聚焦国际科技前沿、国际科技界普遍关注、对人类社会发展和科技进步影响深远、对我国社会经济发展意义重大的科学问题开展联合研究。</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3</w:t>
      </w:r>
      <w:r w:rsidRPr="00D9071C">
        <w:rPr>
          <w:rFonts w:eastAsia="仿宋_GB2312"/>
          <w:sz w:val="28"/>
          <w:szCs w:val="28"/>
        </w:rPr>
        <w:t>）企业为主体申报的国际合作应用示范项目。</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支持我省企业牵头开展国际技术转移转化及国际合作平台建设，促进相关先进技术成果在合作国家实现应用示范，或者引进相关先进技术成果在我省应用示范。应用示范项目应有可考核的产业化指标。</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2.</w:t>
      </w:r>
      <w:r w:rsidRPr="00D9071C">
        <w:rPr>
          <w:rFonts w:eastAsia="仿宋_GB2312"/>
          <w:sz w:val="28"/>
          <w:szCs w:val="28"/>
        </w:rPr>
        <w:t>面上项目。</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1</w:t>
      </w:r>
      <w:r w:rsidRPr="00D9071C">
        <w:rPr>
          <w:rFonts w:eastAsia="仿宋_GB2312"/>
          <w:sz w:val="28"/>
          <w:szCs w:val="28"/>
        </w:rPr>
        <w:t>）推进成渝地区双城经济圈建设开展国（境）外的合作项目。</w:t>
      </w:r>
    </w:p>
    <w:p w:rsidR="00E62D7A" w:rsidRPr="00D9071C" w:rsidRDefault="00C81A07">
      <w:pPr>
        <w:suppressAutoHyphens/>
        <w:adjustRightInd w:val="0"/>
        <w:spacing w:line="400" w:lineRule="exact"/>
        <w:ind w:firstLineChars="200" w:firstLine="560"/>
        <w:rPr>
          <w:rFonts w:eastAsia="仿宋_GB2312"/>
          <w:sz w:val="28"/>
          <w:szCs w:val="28"/>
        </w:rPr>
      </w:pPr>
      <w:r w:rsidRPr="00D9071C">
        <w:rPr>
          <w:rFonts w:eastAsia="仿宋_GB2312"/>
          <w:sz w:val="28"/>
          <w:szCs w:val="28"/>
        </w:rPr>
        <w:t>支持省内高校、科研机构及企业联合重庆高校、科研机构及企业，</w:t>
      </w:r>
      <w:r w:rsidRPr="00D9071C">
        <w:rPr>
          <w:rFonts w:eastAsia="仿宋_GB2312"/>
          <w:sz w:val="28"/>
          <w:szCs w:val="28"/>
        </w:rPr>
        <w:lastRenderedPageBreak/>
        <w:t>与国（境）外产学研机构开展联合研发、科技成果转化、技术转移等科技创新合作项目。</w:t>
      </w:r>
    </w:p>
    <w:p w:rsidR="00E62D7A" w:rsidRPr="00D9071C" w:rsidRDefault="00C81A07">
      <w:pPr>
        <w:suppressAutoHyphens/>
        <w:adjustRightInd w:val="0"/>
        <w:spacing w:line="40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2</w:t>
      </w:r>
      <w:r w:rsidRPr="00D9071C">
        <w:rPr>
          <w:rFonts w:eastAsia="仿宋_GB2312"/>
          <w:sz w:val="28"/>
          <w:szCs w:val="28"/>
        </w:rPr>
        <w:t>）与</w:t>
      </w:r>
      <w:r w:rsidRPr="00D9071C">
        <w:rPr>
          <w:rFonts w:eastAsia="仿宋_GB2312"/>
          <w:sz w:val="28"/>
          <w:szCs w:val="28"/>
        </w:rPr>
        <w:t>“</w:t>
      </w:r>
      <w:r w:rsidRPr="00D9071C">
        <w:rPr>
          <w:rFonts w:eastAsia="仿宋_GB2312"/>
          <w:sz w:val="28"/>
          <w:szCs w:val="28"/>
        </w:rPr>
        <w:t>一带一路</w:t>
      </w:r>
      <w:r w:rsidRPr="00D9071C">
        <w:rPr>
          <w:rFonts w:eastAsia="仿宋_GB2312"/>
          <w:sz w:val="28"/>
          <w:szCs w:val="28"/>
        </w:rPr>
        <w:t>”</w:t>
      </w:r>
      <w:r w:rsidRPr="00D9071C">
        <w:rPr>
          <w:rFonts w:eastAsia="仿宋_GB2312"/>
          <w:sz w:val="28"/>
          <w:szCs w:val="28"/>
        </w:rPr>
        <w:t>沿线国家合作的科技合作项目。</w:t>
      </w:r>
    </w:p>
    <w:p w:rsidR="00E62D7A" w:rsidRPr="00D9071C" w:rsidRDefault="00C81A07">
      <w:pPr>
        <w:suppressAutoHyphens/>
        <w:adjustRightInd w:val="0"/>
        <w:spacing w:line="400" w:lineRule="exact"/>
        <w:ind w:firstLineChars="200" w:firstLine="560"/>
        <w:rPr>
          <w:rFonts w:eastAsia="仿宋_GB2312"/>
          <w:sz w:val="28"/>
          <w:szCs w:val="28"/>
        </w:rPr>
      </w:pPr>
      <w:r w:rsidRPr="00D9071C">
        <w:rPr>
          <w:rFonts w:eastAsia="仿宋_GB2312"/>
          <w:sz w:val="28"/>
          <w:szCs w:val="28"/>
        </w:rPr>
        <w:t>支持省内高校、科研机构及企业，响应</w:t>
      </w:r>
      <w:r w:rsidRPr="00D9071C">
        <w:rPr>
          <w:rFonts w:eastAsia="仿宋_GB2312"/>
          <w:sz w:val="28"/>
          <w:szCs w:val="28"/>
        </w:rPr>
        <w:t>“</w:t>
      </w:r>
      <w:r w:rsidRPr="00D9071C">
        <w:rPr>
          <w:rFonts w:eastAsia="仿宋_GB2312"/>
          <w:sz w:val="28"/>
          <w:szCs w:val="28"/>
        </w:rPr>
        <w:t>一带一路</w:t>
      </w:r>
      <w:r w:rsidRPr="00D9071C">
        <w:rPr>
          <w:rFonts w:eastAsia="仿宋_GB2312"/>
          <w:sz w:val="28"/>
          <w:szCs w:val="28"/>
        </w:rPr>
        <w:t>”</w:t>
      </w:r>
      <w:r w:rsidRPr="00D9071C">
        <w:rPr>
          <w:rFonts w:eastAsia="仿宋_GB2312"/>
          <w:sz w:val="28"/>
          <w:szCs w:val="28"/>
        </w:rPr>
        <w:t>科技创新行动计划，聚焦东南亚、南亚、中亚、西亚、中东欧、非洲、拉美洲、大洋洲相关国家，开展科技交流、共建联合实验室、科技园区合作、技术转移等。</w:t>
      </w:r>
    </w:p>
    <w:p w:rsidR="00E62D7A" w:rsidRPr="00D9071C" w:rsidRDefault="00C81A07">
      <w:pPr>
        <w:suppressAutoHyphens/>
        <w:adjustRightInd w:val="0"/>
        <w:spacing w:line="40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3</w:t>
      </w:r>
      <w:r w:rsidRPr="00D9071C">
        <w:rPr>
          <w:rFonts w:eastAsia="仿宋_GB2312"/>
          <w:sz w:val="28"/>
          <w:szCs w:val="28"/>
        </w:rPr>
        <w:t>）面向其他国家的国际科技创新合作项目。</w:t>
      </w:r>
    </w:p>
    <w:p w:rsidR="00E62D7A" w:rsidRPr="00D9071C" w:rsidRDefault="00C81A07">
      <w:pPr>
        <w:suppressAutoHyphens/>
        <w:adjustRightInd w:val="0"/>
        <w:spacing w:line="400" w:lineRule="exact"/>
        <w:ind w:firstLineChars="200" w:firstLine="560"/>
        <w:rPr>
          <w:rFonts w:eastAsia="仿宋_GB2312"/>
          <w:sz w:val="28"/>
          <w:szCs w:val="28"/>
        </w:rPr>
      </w:pPr>
      <w:r w:rsidRPr="00D9071C">
        <w:rPr>
          <w:rFonts w:eastAsia="仿宋_GB2312"/>
          <w:sz w:val="28"/>
          <w:szCs w:val="28"/>
        </w:rPr>
        <w:t>支持省内高校、科研机构及企业面向美国、德国、英国、爱尔兰、比利时、瑞士、荷兰、法国、奥地利、韩国、日本等产业技术创新能力强的国家或地区，围绕我省产业创新和战略性新兴产业发展关键技术需求，开展联合研发。</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3.</w:t>
      </w:r>
      <w:r w:rsidRPr="00D9071C">
        <w:rPr>
          <w:rFonts w:eastAsia="仿宋_GB2312"/>
          <w:sz w:val="28"/>
          <w:szCs w:val="28"/>
        </w:rPr>
        <w:t>中国（四川）</w:t>
      </w:r>
      <w:r w:rsidRPr="00D9071C">
        <w:rPr>
          <w:rFonts w:eastAsia="仿宋_GB2312"/>
          <w:sz w:val="28"/>
          <w:szCs w:val="28"/>
        </w:rPr>
        <w:t>—</w:t>
      </w:r>
      <w:r w:rsidRPr="00D9071C">
        <w:rPr>
          <w:rFonts w:eastAsia="仿宋_GB2312"/>
          <w:sz w:val="28"/>
          <w:szCs w:val="28"/>
        </w:rPr>
        <w:t>以色列研发合作项目。</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中国（四川）</w:t>
      </w:r>
      <w:r w:rsidRPr="00D9071C">
        <w:rPr>
          <w:rFonts w:eastAsia="仿宋_GB2312"/>
          <w:sz w:val="28"/>
          <w:szCs w:val="28"/>
        </w:rPr>
        <w:t>—</w:t>
      </w:r>
      <w:r w:rsidRPr="00D9071C">
        <w:rPr>
          <w:rFonts w:eastAsia="仿宋_GB2312"/>
          <w:sz w:val="28"/>
          <w:szCs w:val="28"/>
        </w:rPr>
        <w:t>以色列研发合作项目是由四川省科技厅和以色列政府创新署面向双方企业联合征集，双方分别独立评审后，由四川省科技厅和以色列创新署共同确定最终立项支持的项目。</w:t>
      </w:r>
    </w:p>
    <w:p w:rsidR="00E62D7A" w:rsidRPr="00D9071C" w:rsidRDefault="00C81A07">
      <w:pPr>
        <w:suppressAutoHyphens/>
        <w:spacing w:line="400" w:lineRule="exact"/>
        <w:ind w:firstLineChars="200" w:firstLine="560"/>
        <w:rPr>
          <w:rFonts w:eastAsia="仿宋_GB2312"/>
          <w:sz w:val="28"/>
          <w:szCs w:val="28"/>
          <w:lang w:val="en-CA"/>
        </w:rPr>
      </w:pPr>
      <w:r w:rsidRPr="00D9071C">
        <w:rPr>
          <w:rFonts w:eastAsia="仿宋_GB2312"/>
          <w:sz w:val="28"/>
          <w:szCs w:val="28"/>
        </w:rPr>
        <w:t>合作</w:t>
      </w:r>
      <w:r w:rsidRPr="00D9071C">
        <w:rPr>
          <w:rFonts w:eastAsia="仿宋_GB2312"/>
          <w:kern w:val="0"/>
          <w:sz w:val="28"/>
          <w:szCs w:val="28"/>
        </w:rPr>
        <w:t>双方均须以企业为主体申报，高校、科研机构可作为技术合作方参与。以色列方合作单位需按照以色列创新署要求同时向以色列创新署提交申请材料。</w:t>
      </w:r>
      <w:r w:rsidRPr="00D9071C">
        <w:rPr>
          <w:rFonts w:eastAsia="仿宋_GB2312"/>
          <w:sz w:val="28"/>
          <w:szCs w:val="28"/>
          <w:lang w:val="en-CA"/>
        </w:rPr>
        <w:t>项目重点支持新能源、新能源汽车、能源节约、智能社区、环境和资源保护、智能制造、电子信息通讯、生物技术、水处理、材料与纳米技术、医疗器械、农业机械、食品饮料、数字经济、新冠肺炎防控等领域合作。</w:t>
      </w:r>
    </w:p>
    <w:p w:rsidR="00E62D7A" w:rsidRPr="00D9071C" w:rsidRDefault="00C81A07">
      <w:pPr>
        <w:suppressAutoHyphens/>
        <w:spacing w:line="400" w:lineRule="exact"/>
        <w:ind w:firstLineChars="200" w:firstLine="560"/>
        <w:rPr>
          <w:rFonts w:eastAsia="仿宋_GB2312"/>
          <w:sz w:val="28"/>
          <w:szCs w:val="28"/>
          <w:lang w:val="en-CA"/>
        </w:rPr>
      </w:pPr>
      <w:r w:rsidRPr="00D9071C">
        <w:rPr>
          <w:rFonts w:eastAsia="仿宋_GB2312"/>
          <w:sz w:val="28"/>
          <w:szCs w:val="28"/>
          <w:lang w:val="en-CA"/>
        </w:rPr>
        <w:t>以色列创新署联系人：</w:t>
      </w:r>
    </w:p>
    <w:p w:rsidR="00E62D7A" w:rsidRPr="00D9071C" w:rsidRDefault="00C81A07">
      <w:pPr>
        <w:suppressAutoHyphens/>
        <w:spacing w:line="400" w:lineRule="exact"/>
        <w:ind w:firstLineChars="200" w:firstLine="560"/>
        <w:rPr>
          <w:rFonts w:eastAsia="仿宋_GB2312"/>
          <w:sz w:val="28"/>
          <w:szCs w:val="28"/>
          <w:lang w:val="en-CA"/>
        </w:rPr>
      </w:pPr>
      <w:r w:rsidRPr="00D9071C">
        <w:rPr>
          <w:rFonts w:eastAsia="仿宋_GB2312"/>
          <w:sz w:val="28"/>
          <w:szCs w:val="28"/>
          <w:lang w:val="en-CA"/>
        </w:rPr>
        <w:t>（</w:t>
      </w:r>
      <w:r w:rsidRPr="00D9071C">
        <w:rPr>
          <w:rFonts w:eastAsia="仿宋_GB2312"/>
          <w:sz w:val="28"/>
          <w:szCs w:val="28"/>
          <w:lang w:val="en-CA"/>
        </w:rPr>
        <w:t>1</w:t>
      </w:r>
      <w:r w:rsidRPr="00D9071C">
        <w:rPr>
          <w:rFonts w:eastAsia="仿宋_GB2312"/>
          <w:sz w:val="28"/>
          <w:szCs w:val="28"/>
          <w:lang w:val="en-CA"/>
        </w:rPr>
        <w:t>）</w:t>
      </w:r>
      <w:r w:rsidRPr="00D9071C">
        <w:rPr>
          <w:rFonts w:eastAsia="仿宋_GB2312"/>
          <w:sz w:val="28"/>
          <w:szCs w:val="28"/>
          <w:lang w:val="en-CA"/>
        </w:rPr>
        <w:t>Nofar Hamrany</w:t>
      </w:r>
    </w:p>
    <w:p w:rsidR="00E62D7A" w:rsidRPr="00D9071C" w:rsidRDefault="00C81A07">
      <w:pPr>
        <w:suppressAutoHyphens/>
        <w:spacing w:line="400" w:lineRule="exact"/>
        <w:ind w:firstLineChars="200" w:firstLine="560"/>
        <w:rPr>
          <w:rFonts w:eastAsia="仿宋_GB2312"/>
          <w:sz w:val="28"/>
          <w:szCs w:val="28"/>
          <w:lang w:val="en-CA"/>
        </w:rPr>
      </w:pPr>
      <w:r w:rsidRPr="00D9071C">
        <w:rPr>
          <w:rFonts w:eastAsia="仿宋_GB2312"/>
          <w:sz w:val="28"/>
          <w:szCs w:val="28"/>
          <w:lang w:val="en-CA"/>
        </w:rPr>
        <w:t>电话：</w:t>
      </w:r>
      <w:r w:rsidRPr="00D9071C">
        <w:rPr>
          <w:rFonts w:eastAsia="仿宋_GB2312"/>
          <w:sz w:val="28"/>
          <w:szCs w:val="28"/>
          <w:lang w:val="en-CA"/>
        </w:rPr>
        <w:t>+972-3-5118117</w:t>
      </w:r>
    </w:p>
    <w:p w:rsidR="00E62D7A" w:rsidRPr="00D9071C" w:rsidRDefault="00C81A07">
      <w:pPr>
        <w:suppressAutoHyphens/>
        <w:spacing w:line="400" w:lineRule="exact"/>
        <w:ind w:firstLineChars="200" w:firstLine="560"/>
        <w:rPr>
          <w:rFonts w:eastAsia="仿宋_GB2312"/>
          <w:sz w:val="28"/>
          <w:szCs w:val="28"/>
          <w:lang w:val="en-CA"/>
        </w:rPr>
      </w:pPr>
      <w:r w:rsidRPr="00D9071C">
        <w:rPr>
          <w:rFonts w:eastAsia="仿宋_GB2312"/>
          <w:sz w:val="28"/>
          <w:szCs w:val="28"/>
          <w:lang w:val="en-CA"/>
        </w:rPr>
        <w:t>邮箱：</w:t>
      </w:r>
      <w:r w:rsidRPr="00D9071C">
        <w:rPr>
          <w:rFonts w:eastAsia="仿宋_GB2312"/>
          <w:sz w:val="28"/>
          <w:szCs w:val="28"/>
          <w:lang w:val="en-CA"/>
        </w:rPr>
        <w:t>Nofar.Hamrany@innovationisrael.org.il</w:t>
      </w:r>
    </w:p>
    <w:p w:rsidR="00E62D7A" w:rsidRPr="00D9071C" w:rsidRDefault="00C81A07">
      <w:pPr>
        <w:suppressAutoHyphens/>
        <w:spacing w:line="400" w:lineRule="exact"/>
        <w:ind w:firstLineChars="200" w:firstLine="560"/>
        <w:rPr>
          <w:rFonts w:eastAsia="仿宋_GB2312"/>
          <w:sz w:val="28"/>
          <w:szCs w:val="28"/>
          <w:lang w:val="en-CA"/>
        </w:rPr>
      </w:pPr>
      <w:r w:rsidRPr="00D9071C">
        <w:rPr>
          <w:rFonts w:eastAsia="仿宋_GB2312"/>
          <w:sz w:val="28"/>
          <w:szCs w:val="28"/>
          <w:lang w:val="en-CA"/>
        </w:rPr>
        <w:t>（</w:t>
      </w:r>
      <w:r w:rsidRPr="00D9071C">
        <w:rPr>
          <w:rFonts w:eastAsia="仿宋_GB2312"/>
          <w:sz w:val="28"/>
          <w:szCs w:val="28"/>
          <w:lang w:val="en-CA"/>
        </w:rPr>
        <w:t>2</w:t>
      </w:r>
      <w:r w:rsidRPr="00D9071C">
        <w:rPr>
          <w:rFonts w:eastAsia="仿宋_GB2312"/>
          <w:sz w:val="28"/>
          <w:szCs w:val="28"/>
          <w:lang w:val="en-CA"/>
        </w:rPr>
        <w:t>）</w:t>
      </w:r>
      <w:r w:rsidRPr="00D9071C">
        <w:rPr>
          <w:rFonts w:eastAsia="仿宋_GB2312"/>
          <w:sz w:val="28"/>
          <w:szCs w:val="28"/>
          <w:lang w:val="en-CA"/>
        </w:rPr>
        <w:t>Adi Maller</w:t>
      </w:r>
    </w:p>
    <w:p w:rsidR="00E62D7A" w:rsidRPr="00D9071C" w:rsidRDefault="00C81A07">
      <w:pPr>
        <w:suppressAutoHyphens/>
        <w:spacing w:line="400" w:lineRule="exact"/>
        <w:ind w:firstLineChars="200" w:firstLine="560"/>
        <w:rPr>
          <w:rFonts w:eastAsia="仿宋_GB2312"/>
          <w:sz w:val="28"/>
          <w:szCs w:val="28"/>
          <w:lang w:val="en-CA"/>
        </w:rPr>
      </w:pPr>
      <w:r w:rsidRPr="00D9071C">
        <w:rPr>
          <w:rFonts w:eastAsia="仿宋_GB2312"/>
          <w:sz w:val="28"/>
          <w:szCs w:val="28"/>
          <w:lang w:val="en-CA"/>
        </w:rPr>
        <w:t>邮箱：</w:t>
      </w:r>
      <w:r w:rsidRPr="00D9071C">
        <w:rPr>
          <w:rFonts w:eastAsia="仿宋_GB2312"/>
          <w:sz w:val="28"/>
          <w:szCs w:val="28"/>
          <w:lang w:val="en-CA"/>
        </w:rPr>
        <w:t>Adi.Maller@innovationisrael.org.il</w:t>
      </w:r>
    </w:p>
    <w:p w:rsidR="00E62D7A" w:rsidRPr="00D9071C" w:rsidRDefault="00C81A07">
      <w:pPr>
        <w:suppressAutoHyphens/>
        <w:spacing w:line="400" w:lineRule="exact"/>
        <w:ind w:firstLineChars="200" w:firstLine="560"/>
        <w:rPr>
          <w:rFonts w:eastAsia="仿宋_GB2312"/>
          <w:sz w:val="28"/>
          <w:szCs w:val="28"/>
          <w:lang w:val="en-CA"/>
        </w:rPr>
      </w:pPr>
      <w:r w:rsidRPr="00D9071C">
        <w:rPr>
          <w:rFonts w:eastAsia="仿宋_GB2312"/>
          <w:sz w:val="28"/>
          <w:szCs w:val="28"/>
          <w:lang w:val="en-CA"/>
        </w:rPr>
        <w:t>地址：</w:t>
      </w:r>
      <w:r w:rsidRPr="00D9071C">
        <w:rPr>
          <w:rFonts w:eastAsia="仿宋_GB2312"/>
          <w:sz w:val="28"/>
          <w:szCs w:val="28"/>
          <w:lang w:val="en-CA"/>
        </w:rPr>
        <w:t>Malha Technology Park, Jerusalem, Israel</w:t>
      </w:r>
    </w:p>
    <w:p w:rsidR="00E62D7A" w:rsidRPr="00D9071C" w:rsidRDefault="00C81A07">
      <w:pPr>
        <w:suppressAutoHyphens/>
        <w:adjustRightInd w:val="0"/>
        <w:spacing w:line="400" w:lineRule="exact"/>
        <w:ind w:firstLineChars="200" w:firstLine="560"/>
        <w:rPr>
          <w:rFonts w:eastAsia="仿宋_GB2312"/>
          <w:sz w:val="28"/>
          <w:szCs w:val="28"/>
        </w:rPr>
      </w:pPr>
      <w:r w:rsidRPr="00D9071C">
        <w:rPr>
          <w:rFonts w:eastAsia="仿宋_GB2312"/>
          <w:sz w:val="28"/>
          <w:szCs w:val="28"/>
        </w:rPr>
        <w:t>4.</w:t>
      </w:r>
      <w:r w:rsidRPr="00D9071C">
        <w:rPr>
          <w:rFonts w:eastAsia="仿宋_GB2312"/>
          <w:sz w:val="28"/>
          <w:szCs w:val="28"/>
        </w:rPr>
        <w:t>港澳台科技创新合作项目。</w:t>
      </w:r>
    </w:p>
    <w:p w:rsidR="00E62D7A" w:rsidRPr="00D9071C" w:rsidRDefault="00C81A07">
      <w:pPr>
        <w:suppressAutoHyphens/>
        <w:adjustRightInd w:val="0"/>
        <w:spacing w:line="400" w:lineRule="exact"/>
        <w:ind w:firstLineChars="200" w:firstLine="560"/>
        <w:rPr>
          <w:rFonts w:eastAsia="仿宋_GB2312"/>
          <w:sz w:val="28"/>
          <w:szCs w:val="28"/>
        </w:rPr>
      </w:pPr>
      <w:r w:rsidRPr="00D9071C">
        <w:rPr>
          <w:rFonts w:eastAsia="仿宋_GB2312"/>
          <w:sz w:val="28"/>
          <w:szCs w:val="28"/>
        </w:rPr>
        <w:t>支持省内高校、科研机构及企业与香港特区、澳门特区、台湾地区</w:t>
      </w:r>
      <w:r w:rsidRPr="00D9071C">
        <w:rPr>
          <w:rFonts w:eastAsia="仿宋_GB2312"/>
          <w:sz w:val="28"/>
          <w:szCs w:val="28"/>
        </w:rPr>
        <w:lastRenderedPageBreak/>
        <w:t>开展的科技创新合作，紧密结合《粤港澳大湾区发展规划纲要》要求，结合我省技术和产业发展需求，开展联合研发和技术转移转化。</w:t>
      </w:r>
    </w:p>
    <w:p w:rsidR="00E62D7A" w:rsidRPr="00D9071C" w:rsidRDefault="00C81A07">
      <w:pPr>
        <w:suppressAutoHyphens/>
        <w:spacing w:line="400" w:lineRule="exact"/>
        <w:ind w:firstLineChars="200" w:firstLine="560"/>
        <w:rPr>
          <w:rFonts w:eastAsia="楷体_GB2312"/>
          <w:sz w:val="28"/>
          <w:szCs w:val="28"/>
        </w:rPr>
      </w:pPr>
      <w:r w:rsidRPr="00D9071C">
        <w:rPr>
          <w:rFonts w:eastAsia="楷体_GB2312"/>
          <w:sz w:val="28"/>
          <w:szCs w:val="28"/>
        </w:rPr>
        <w:t>（三）考核指标。</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各项目申报书中要明确提出可考核的研究任务指标。包括但不限于以下考核目标。</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1.</w:t>
      </w:r>
      <w:r w:rsidRPr="00D9071C">
        <w:rPr>
          <w:rFonts w:eastAsia="仿宋_GB2312"/>
          <w:sz w:val="28"/>
          <w:szCs w:val="28"/>
        </w:rPr>
        <w:t>解决我省公共技术或社会民生问题，推动我国产业技术进步或我国先进适用技术在合作国家或地区推广应用，产生良好经济或社会效益（需提供有效证明）。</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2.</w:t>
      </w:r>
      <w:r w:rsidRPr="00D9071C">
        <w:rPr>
          <w:rFonts w:eastAsia="仿宋_GB2312"/>
          <w:sz w:val="28"/>
          <w:szCs w:val="28"/>
        </w:rPr>
        <w:t>与合作外方联合发表代表性论文，论文代表作</w:t>
      </w:r>
      <w:proofErr w:type="gramStart"/>
      <w:r w:rsidRPr="00D9071C">
        <w:rPr>
          <w:rFonts w:eastAsia="仿宋_GB2312"/>
          <w:sz w:val="28"/>
          <w:szCs w:val="28"/>
        </w:rPr>
        <w:t>须反映</w:t>
      </w:r>
      <w:proofErr w:type="gramEnd"/>
      <w:r w:rsidRPr="00D9071C">
        <w:rPr>
          <w:rFonts w:eastAsia="仿宋_GB2312"/>
          <w:sz w:val="28"/>
          <w:szCs w:val="28"/>
        </w:rPr>
        <w:t>合作各方在项目研究中的贡献。</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3.</w:t>
      </w:r>
      <w:r w:rsidRPr="00D9071C">
        <w:rPr>
          <w:rFonts w:eastAsia="仿宋_GB2312"/>
          <w:sz w:val="28"/>
          <w:szCs w:val="28"/>
        </w:rPr>
        <w:t>形成研究的新发现、新观点、新原理或新机制等。</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4.</w:t>
      </w:r>
      <w:r w:rsidRPr="00D9071C">
        <w:rPr>
          <w:rFonts w:eastAsia="仿宋_GB2312"/>
          <w:sz w:val="28"/>
          <w:szCs w:val="28"/>
        </w:rPr>
        <w:t>攻克关键技术，形成具有自主知识产权且在成果转化、支撑产业发展等方面具有良好绩效的科技成果数量。</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5.</w:t>
      </w:r>
      <w:r w:rsidRPr="00D9071C">
        <w:rPr>
          <w:rFonts w:eastAsia="仿宋_GB2312"/>
          <w:sz w:val="28"/>
          <w:szCs w:val="28"/>
        </w:rPr>
        <w:t>完成产业技术</w:t>
      </w:r>
      <w:r w:rsidRPr="00D9071C">
        <w:rPr>
          <w:rFonts w:eastAsia="仿宋_GB2312"/>
          <w:sz w:val="28"/>
          <w:szCs w:val="28"/>
        </w:rPr>
        <w:t>“</w:t>
      </w:r>
      <w:r w:rsidRPr="00D9071C">
        <w:rPr>
          <w:rFonts w:eastAsia="仿宋_GB2312"/>
          <w:sz w:val="28"/>
          <w:szCs w:val="28"/>
        </w:rPr>
        <w:t>引进来</w:t>
      </w:r>
      <w:r w:rsidRPr="00D9071C">
        <w:rPr>
          <w:rFonts w:eastAsia="仿宋_GB2312"/>
          <w:sz w:val="28"/>
          <w:szCs w:val="28"/>
        </w:rPr>
        <w:t>”</w:t>
      </w:r>
      <w:r w:rsidRPr="00D9071C">
        <w:rPr>
          <w:rFonts w:eastAsia="仿宋_GB2312"/>
          <w:sz w:val="28"/>
          <w:szCs w:val="28"/>
        </w:rPr>
        <w:t>或</w:t>
      </w:r>
      <w:r w:rsidRPr="00D9071C">
        <w:rPr>
          <w:rFonts w:eastAsia="仿宋_GB2312"/>
          <w:sz w:val="28"/>
          <w:szCs w:val="28"/>
        </w:rPr>
        <w:t>“</w:t>
      </w:r>
      <w:r w:rsidRPr="00D9071C">
        <w:rPr>
          <w:rFonts w:eastAsia="仿宋_GB2312"/>
          <w:sz w:val="28"/>
          <w:szCs w:val="28"/>
        </w:rPr>
        <w:t>走出去</w:t>
      </w:r>
      <w:r w:rsidRPr="00D9071C">
        <w:rPr>
          <w:rFonts w:eastAsia="仿宋_GB2312"/>
          <w:sz w:val="28"/>
          <w:szCs w:val="28"/>
        </w:rPr>
        <w:t>”</w:t>
      </w:r>
      <w:r w:rsidRPr="00D9071C">
        <w:rPr>
          <w:rFonts w:eastAsia="仿宋_GB2312"/>
          <w:sz w:val="28"/>
          <w:szCs w:val="28"/>
        </w:rPr>
        <w:t>的转移转化成果数量。</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6.</w:t>
      </w:r>
      <w:r w:rsidRPr="00D9071C">
        <w:rPr>
          <w:rFonts w:eastAsia="仿宋_GB2312"/>
          <w:sz w:val="28"/>
          <w:szCs w:val="28"/>
        </w:rPr>
        <w:t>培养或引进高层次创新人才、专业技术人才数量。</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7.</w:t>
      </w:r>
      <w:r w:rsidRPr="00D9071C">
        <w:rPr>
          <w:rFonts w:eastAsia="仿宋_GB2312"/>
          <w:sz w:val="28"/>
          <w:szCs w:val="28"/>
        </w:rPr>
        <w:t>合作期间，</w:t>
      </w:r>
      <w:proofErr w:type="gramStart"/>
      <w:r w:rsidRPr="00D9071C">
        <w:rPr>
          <w:rFonts w:eastAsia="仿宋_GB2312"/>
          <w:sz w:val="28"/>
          <w:szCs w:val="28"/>
        </w:rPr>
        <w:t>项目方赴对方</w:t>
      </w:r>
      <w:proofErr w:type="gramEnd"/>
      <w:r w:rsidRPr="00D9071C">
        <w:rPr>
          <w:rFonts w:eastAsia="仿宋_GB2312"/>
          <w:sz w:val="28"/>
          <w:szCs w:val="28"/>
        </w:rPr>
        <w:t>机构的工作访问次数（我方项目</w:t>
      </w:r>
      <w:proofErr w:type="gramStart"/>
      <w:r w:rsidRPr="00D9071C">
        <w:rPr>
          <w:rFonts w:eastAsia="仿宋_GB2312"/>
          <w:sz w:val="28"/>
          <w:szCs w:val="28"/>
        </w:rPr>
        <w:t>团队赴</w:t>
      </w:r>
      <w:proofErr w:type="gramEnd"/>
      <w:r w:rsidRPr="00D9071C">
        <w:rPr>
          <w:rFonts w:eastAsia="仿宋_GB2312"/>
          <w:sz w:val="28"/>
          <w:szCs w:val="28"/>
        </w:rPr>
        <w:t>外方合作单位或外方合作团队来访我方项目单位均可），召开全体团队人员参加的项目工作会议（形式不限）次数。</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8.</w:t>
      </w:r>
      <w:r w:rsidRPr="00D9071C">
        <w:rPr>
          <w:rFonts w:eastAsia="仿宋_GB2312"/>
          <w:sz w:val="28"/>
          <w:szCs w:val="28"/>
        </w:rPr>
        <w:t>合作期间，主要合作各方联合举办项目相关领域的技术交流活动情况（形式、规模、举办地不限，但须有项目单位外的本研究领域科研人员参加）。</w:t>
      </w:r>
    </w:p>
    <w:p w:rsidR="00E62D7A" w:rsidRPr="00D9071C" w:rsidRDefault="00C81A07">
      <w:pPr>
        <w:suppressAutoHyphens/>
        <w:spacing w:line="400" w:lineRule="exact"/>
        <w:rPr>
          <w:rFonts w:eastAsia="黑体"/>
          <w:sz w:val="28"/>
          <w:szCs w:val="28"/>
        </w:rPr>
      </w:pPr>
      <w:r w:rsidRPr="00D9071C">
        <w:rPr>
          <w:rFonts w:eastAsia="黑体"/>
          <w:sz w:val="28"/>
          <w:szCs w:val="28"/>
        </w:rPr>
        <w:t xml:space="preserve">    </w:t>
      </w:r>
      <w:r w:rsidRPr="00D9071C">
        <w:rPr>
          <w:rFonts w:eastAsia="黑体"/>
          <w:sz w:val="28"/>
          <w:szCs w:val="28"/>
        </w:rPr>
        <w:t>有关要求：</w:t>
      </w:r>
    </w:p>
    <w:p w:rsidR="00E62D7A" w:rsidRPr="00D9071C" w:rsidRDefault="00C81A07">
      <w:pPr>
        <w:suppressAutoHyphens/>
        <w:spacing w:line="400" w:lineRule="exact"/>
        <w:ind w:firstLineChars="200" w:firstLine="560"/>
        <w:rPr>
          <w:rFonts w:eastAsia="楷体_GB2312"/>
          <w:sz w:val="28"/>
          <w:szCs w:val="28"/>
        </w:rPr>
      </w:pPr>
      <w:r w:rsidRPr="00D9071C">
        <w:rPr>
          <w:rFonts w:eastAsia="楷体_GB2312"/>
          <w:sz w:val="28"/>
          <w:szCs w:val="28"/>
        </w:rPr>
        <w:t>（一）项目申报条件及有关说明。</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1.</w:t>
      </w:r>
      <w:r w:rsidRPr="00D9071C">
        <w:rPr>
          <w:rFonts w:eastAsia="仿宋_GB2312"/>
          <w:sz w:val="28"/>
          <w:szCs w:val="28"/>
        </w:rPr>
        <w:t>项目符合国际科技合作计划的目标和重点，满足指南的相关要求和条件。</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2.</w:t>
      </w:r>
      <w:r w:rsidRPr="00D9071C">
        <w:rPr>
          <w:rFonts w:eastAsia="仿宋_GB2312"/>
          <w:sz w:val="28"/>
          <w:szCs w:val="28"/>
        </w:rPr>
        <w:t>项目合作的意义重要、理由充分、目标明确、内容具体、创新性强，合作方案合理可行，指标可考核。能有效利用国际科技资源，解决关键技术、共性技术问题；能与产业和应用需求紧密结合，能形成知识产权或相关技术标准，推广相关技术成果。</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3.</w:t>
      </w:r>
      <w:r w:rsidRPr="00D9071C">
        <w:rPr>
          <w:rFonts w:eastAsia="仿宋_GB2312"/>
          <w:sz w:val="28"/>
          <w:szCs w:val="28"/>
        </w:rPr>
        <w:t>项目具备相应的合作基础，项目申报单位具备相应合作渠道和合作能力，并与国（境）外合作单位有着良好合作互信，国（境）外合作</w:t>
      </w:r>
      <w:r w:rsidRPr="00D9071C">
        <w:rPr>
          <w:rFonts w:eastAsia="仿宋_GB2312"/>
          <w:sz w:val="28"/>
          <w:szCs w:val="28"/>
        </w:rPr>
        <w:lastRenderedPageBreak/>
        <w:t>单位具有较强的综合实力，可在技术、资金、人员或信息资料、设备、专有资源等方面参与合作。合作双方应签署合作文件（合作协议或意向书），无合作文件的项目不予受理。</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4.</w:t>
      </w:r>
      <w:r w:rsidRPr="00D9071C">
        <w:rPr>
          <w:rFonts w:eastAsia="仿宋_GB2312"/>
          <w:sz w:val="28"/>
          <w:szCs w:val="28"/>
        </w:rPr>
        <w:t>合作文件应规范严谨，应明确合作内容、合作方式、预期目标及合作各方的职责分工，并包括知识产权归属条款。合作文件由合作双方负责人签名，中方单位须加盖公章，同时明确签字人员姓名、单位、部门、职务等信息（在站博士后研究人员或正在攻读研究生学位人员不能作为合作者）。合作文件非中文的需提供中文</w:t>
      </w:r>
      <w:proofErr w:type="gramStart"/>
      <w:r w:rsidRPr="00D9071C">
        <w:rPr>
          <w:rFonts w:eastAsia="仿宋_GB2312"/>
          <w:sz w:val="28"/>
          <w:szCs w:val="28"/>
        </w:rPr>
        <w:t>翻译件并盖章</w:t>
      </w:r>
      <w:proofErr w:type="gramEnd"/>
      <w:r w:rsidRPr="00D9071C">
        <w:rPr>
          <w:rFonts w:eastAsia="仿宋_GB2312"/>
          <w:sz w:val="28"/>
          <w:szCs w:val="28"/>
        </w:rPr>
        <w:t>。双方电子邮件及书信不能作为正式合同或协议。中方参与单位之间也需签署合作协议或合作意向书。</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5.</w:t>
      </w:r>
      <w:r w:rsidRPr="00D9071C">
        <w:rPr>
          <w:rFonts w:eastAsia="仿宋_GB2312"/>
          <w:sz w:val="28"/>
          <w:szCs w:val="28"/>
        </w:rPr>
        <w:t>针对合作外方为与四川省签署了省级及以上合作协议的申请项目，本年度将予以倾斜支持。项目实施中还将兼顾不同依托单位类型（高校、科研院所和企业）、不同地区、不同学科领域之间的平衡。同等情况下适当向成都以外各（市）州的有关项目倾斜。</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6.</w:t>
      </w:r>
      <w:r w:rsidRPr="00D9071C">
        <w:rPr>
          <w:rFonts w:eastAsia="仿宋_GB2312"/>
          <w:sz w:val="28"/>
          <w:szCs w:val="28"/>
        </w:rPr>
        <w:t>申报牵头组织国际大科学计划和大科学工程培育项目的单位在该领域拥有国际影响力和号召力的领军人才、科学家和专家队伍，牵头单位应与所有参与单位签署联合申报协议，参与单位来源于至少三个国家。</w:t>
      </w:r>
    </w:p>
    <w:p w:rsidR="00E62D7A" w:rsidRPr="00D9071C" w:rsidRDefault="00C81A07">
      <w:pPr>
        <w:suppressAutoHyphens/>
        <w:spacing w:line="400" w:lineRule="exact"/>
        <w:ind w:firstLineChars="200" w:firstLine="560"/>
        <w:rPr>
          <w:rFonts w:eastAsia="楷体_GB2312"/>
          <w:sz w:val="28"/>
          <w:szCs w:val="28"/>
        </w:rPr>
      </w:pPr>
      <w:r w:rsidRPr="00D9071C">
        <w:rPr>
          <w:rFonts w:eastAsia="楷体_GB2312"/>
          <w:sz w:val="28"/>
          <w:szCs w:val="28"/>
        </w:rPr>
        <w:t>（二）申报书填写注意事项。</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1.</w:t>
      </w:r>
      <w:r w:rsidRPr="00D9071C">
        <w:rPr>
          <w:rFonts w:eastAsia="仿宋_GB2312"/>
          <w:sz w:val="28"/>
          <w:szCs w:val="28"/>
        </w:rPr>
        <w:t>申报人需在四川省科技管理信息系统填报《</w:t>
      </w:r>
      <w:r w:rsidRPr="00D9071C">
        <w:rPr>
          <w:rFonts w:eastAsia="仿宋_GB2312"/>
          <w:sz w:val="28"/>
          <w:szCs w:val="28"/>
        </w:rPr>
        <w:t>2022</w:t>
      </w:r>
      <w:r w:rsidRPr="00D9071C">
        <w:rPr>
          <w:rFonts w:eastAsia="仿宋_GB2312"/>
          <w:sz w:val="28"/>
          <w:szCs w:val="28"/>
        </w:rPr>
        <w:t>年度国际科技创新</w:t>
      </w:r>
      <w:r w:rsidRPr="00D9071C">
        <w:rPr>
          <w:rFonts w:eastAsia="仿宋_GB2312"/>
          <w:sz w:val="28"/>
          <w:szCs w:val="28"/>
        </w:rPr>
        <w:t>/</w:t>
      </w:r>
      <w:r w:rsidRPr="00D9071C">
        <w:rPr>
          <w:rFonts w:eastAsia="仿宋_GB2312"/>
          <w:sz w:val="28"/>
          <w:szCs w:val="28"/>
        </w:rPr>
        <w:t>港澳台科技创新合作项目申报书》。</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2.</w:t>
      </w:r>
      <w:r w:rsidRPr="00D9071C">
        <w:rPr>
          <w:rFonts w:eastAsia="仿宋_GB2312"/>
          <w:sz w:val="28"/>
          <w:szCs w:val="28"/>
        </w:rPr>
        <w:t>申报书须附上与国（境）外合作单位签订的合作协议的中外文版本复印件，并在网上申报系统上</w:t>
      </w:r>
      <w:proofErr w:type="gramStart"/>
      <w:r w:rsidRPr="00D9071C">
        <w:rPr>
          <w:rFonts w:eastAsia="仿宋_GB2312"/>
          <w:sz w:val="28"/>
          <w:szCs w:val="28"/>
        </w:rPr>
        <w:t>传协议</w:t>
      </w:r>
      <w:proofErr w:type="gramEnd"/>
      <w:r w:rsidRPr="00D9071C">
        <w:rPr>
          <w:rFonts w:eastAsia="仿宋_GB2312"/>
          <w:sz w:val="28"/>
          <w:szCs w:val="28"/>
        </w:rPr>
        <w:t>中方单位签章的扫描件，有境内单位合作协议的也须上传。合作双方不能有从属关系。项目执行期须在协议有效期以内。</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3.</w:t>
      </w:r>
      <w:r w:rsidRPr="00D9071C">
        <w:rPr>
          <w:rFonts w:eastAsia="仿宋_GB2312"/>
          <w:sz w:val="28"/>
          <w:szCs w:val="28"/>
        </w:rPr>
        <w:t>已列入各类政府间科技合作协议的项目，请在申报书后附上相关合作协议复印件。</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4.</w:t>
      </w:r>
      <w:r w:rsidRPr="00D9071C">
        <w:rPr>
          <w:rFonts w:eastAsia="仿宋_GB2312"/>
          <w:sz w:val="28"/>
          <w:szCs w:val="28"/>
        </w:rPr>
        <w:t>以企业为主体申报的项目，要求企业有</w:t>
      </w:r>
      <w:r w:rsidRPr="00D9071C">
        <w:rPr>
          <w:rFonts w:eastAsia="仿宋_GB2312"/>
          <w:sz w:val="28"/>
          <w:szCs w:val="28"/>
        </w:rPr>
        <w:t>1:1</w:t>
      </w:r>
      <w:r w:rsidRPr="00D9071C">
        <w:rPr>
          <w:rFonts w:eastAsia="仿宋_GB2312"/>
          <w:sz w:val="28"/>
          <w:szCs w:val="28"/>
        </w:rPr>
        <w:t>以上的配套资金投入。在申报书中需提供自筹资金证明。</w:t>
      </w:r>
    </w:p>
    <w:p w:rsidR="00E62D7A" w:rsidRPr="00D9071C" w:rsidRDefault="00E62D7A">
      <w:pPr>
        <w:suppressAutoHyphens/>
        <w:spacing w:line="420" w:lineRule="exact"/>
        <w:ind w:firstLineChars="200" w:firstLine="560"/>
        <w:rPr>
          <w:rFonts w:eastAsia="仿宋_GB2312"/>
          <w:sz w:val="28"/>
          <w:szCs w:val="28"/>
        </w:rPr>
      </w:pPr>
    </w:p>
    <w:p w:rsidR="00E62D7A" w:rsidRPr="00D9071C" w:rsidRDefault="00E62D7A">
      <w:pPr>
        <w:spacing w:line="420" w:lineRule="exact"/>
        <w:ind w:firstLineChars="200" w:firstLine="560"/>
        <w:rPr>
          <w:rFonts w:eastAsia="仿宋_GB2312"/>
          <w:sz w:val="28"/>
          <w:szCs w:val="28"/>
        </w:rPr>
      </w:pPr>
    </w:p>
    <w:p w:rsidR="00E62D7A" w:rsidRPr="00D9071C" w:rsidRDefault="00E62D7A">
      <w:pPr>
        <w:spacing w:line="420" w:lineRule="exact"/>
        <w:ind w:firstLineChars="200" w:firstLine="560"/>
        <w:rPr>
          <w:rFonts w:eastAsia="仿宋_GB2312"/>
          <w:sz w:val="28"/>
          <w:szCs w:val="28"/>
        </w:rPr>
      </w:pPr>
    </w:p>
    <w:p w:rsidR="00E62D7A" w:rsidRPr="00D9071C" w:rsidRDefault="00C81A07">
      <w:pPr>
        <w:spacing w:line="420" w:lineRule="exact"/>
        <w:rPr>
          <w:rFonts w:eastAsia="方正小标宋_GBK"/>
          <w:sz w:val="28"/>
          <w:szCs w:val="28"/>
        </w:rPr>
      </w:pPr>
      <w:r w:rsidRPr="00D9071C">
        <w:rPr>
          <w:rFonts w:eastAsia="方正小标宋_GBK"/>
          <w:sz w:val="28"/>
          <w:szCs w:val="28"/>
        </w:rPr>
        <w:lastRenderedPageBreak/>
        <w:br w:type="page"/>
      </w:r>
    </w:p>
    <w:p w:rsidR="00E62D7A" w:rsidRPr="00D9071C" w:rsidRDefault="00C81A07" w:rsidP="00D915E7">
      <w:pPr>
        <w:pStyle w:val="af6"/>
        <w:spacing w:line="420" w:lineRule="exact"/>
        <w:ind w:firstLine="560"/>
        <w:rPr>
          <w:rFonts w:eastAsia="方正小标宋_GBK"/>
          <w:bCs/>
          <w:sz w:val="28"/>
          <w:szCs w:val="28"/>
        </w:rPr>
      </w:pPr>
      <w:r w:rsidRPr="00D9071C">
        <w:rPr>
          <w:rFonts w:eastAsia="方正小标宋_GBK"/>
          <w:bCs/>
          <w:sz w:val="28"/>
          <w:szCs w:val="28"/>
        </w:rPr>
        <w:lastRenderedPageBreak/>
        <w:t>五、区域创新合作重点研发项目申报指南</w:t>
      </w:r>
    </w:p>
    <w:p w:rsidR="00E62D7A" w:rsidRPr="00D9071C" w:rsidRDefault="00C81A07">
      <w:pPr>
        <w:spacing w:line="420" w:lineRule="exact"/>
        <w:ind w:firstLineChars="200" w:firstLine="560"/>
        <w:rPr>
          <w:rFonts w:eastAsia="楷体_GB2312"/>
          <w:sz w:val="28"/>
          <w:szCs w:val="28"/>
        </w:rPr>
      </w:pPr>
      <w:r w:rsidRPr="00D9071C">
        <w:rPr>
          <w:rFonts w:eastAsia="楷体_GB2312"/>
          <w:sz w:val="28"/>
          <w:szCs w:val="28"/>
        </w:rPr>
        <w:t>（该指南在线填报</w:t>
      </w:r>
      <w:r w:rsidRPr="00D9071C">
        <w:rPr>
          <w:rFonts w:eastAsia="楷体_GB2312"/>
          <w:sz w:val="28"/>
          <w:szCs w:val="28"/>
        </w:rPr>
        <w:t>“</w:t>
      </w:r>
      <w:r w:rsidRPr="00D9071C">
        <w:rPr>
          <w:rFonts w:eastAsia="楷体_GB2312"/>
          <w:sz w:val="28"/>
          <w:szCs w:val="28"/>
        </w:rPr>
        <w:t>四川省区域创新合作项目申报书</w:t>
      </w:r>
      <w:r w:rsidRPr="00D9071C">
        <w:rPr>
          <w:rFonts w:eastAsia="楷体_GB2312"/>
          <w:sz w:val="28"/>
          <w:szCs w:val="28"/>
        </w:rPr>
        <w:t>”</w:t>
      </w:r>
      <w:r w:rsidRPr="00D9071C">
        <w:rPr>
          <w:rFonts w:eastAsia="楷体_GB2312"/>
          <w:sz w:val="28"/>
          <w:szCs w:val="28"/>
        </w:rPr>
        <w:t>。指南咨询：何修邦</w:t>
      </w:r>
      <w:r w:rsidRPr="00D9071C">
        <w:rPr>
          <w:rFonts w:eastAsia="楷体_GB2312"/>
          <w:sz w:val="28"/>
          <w:szCs w:val="28"/>
        </w:rPr>
        <w:t xml:space="preserve"> 028-86730010</w:t>
      </w:r>
      <w:r w:rsidRPr="00D9071C">
        <w:rPr>
          <w:rFonts w:eastAsia="楷体_GB2312"/>
          <w:sz w:val="28"/>
          <w:szCs w:val="28"/>
        </w:rPr>
        <w:t>）</w:t>
      </w:r>
    </w:p>
    <w:p w:rsidR="00E62D7A" w:rsidRPr="00D9071C" w:rsidRDefault="00E62D7A" w:rsidP="00D915E7">
      <w:pPr>
        <w:pStyle w:val="a0"/>
        <w:spacing w:line="420" w:lineRule="exact"/>
        <w:ind w:firstLine="280"/>
        <w:rPr>
          <w:sz w:val="28"/>
          <w:szCs w:val="28"/>
        </w:rPr>
      </w:pPr>
    </w:p>
    <w:p w:rsidR="00E62D7A" w:rsidRPr="00D9071C" w:rsidRDefault="00C81A07">
      <w:pPr>
        <w:spacing w:line="420" w:lineRule="exact"/>
        <w:ind w:firstLineChars="200" w:firstLine="560"/>
        <w:rPr>
          <w:rFonts w:eastAsia="仿宋_GB2312"/>
          <w:sz w:val="28"/>
          <w:szCs w:val="28"/>
        </w:rPr>
      </w:pPr>
      <w:r w:rsidRPr="00D9071C">
        <w:rPr>
          <w:rFonts w:eastAsia="黑体"/>
          <w:sz w:val="28"/>
          <w:szCs w:val="28"/>
        </w:rPr>
        <w:t>总体绩效目标：</w:t>
      </w:r>
      <w:r w:rsidRPr="00D9071C">
        <w:rPr>
          <w:rFonts w:eastAsia="仿宋_GB2312"/>
          <w:sz w:val="28"/>
          <w:szCs w:val="28"/>
        </w:rPr>
        <w:t>通过一批区域合作项目的实施，推动成渝协同创新能力提升，促进对西藏、新疆、青海等地区的科技援助，深化与相关地区的科技创新合作，产生良好经济社会效益，形成区域创新发展新格局。</w:t>
      </w:r>
    </w:p>
    <w:p w:rsidR="00E62D7A" w:rsidRPr="00D9071C" w:rsidRDefault="00C81A07">
      <w:pPr>
        <w:spacing w:line="420" w:lineRule="exact"/>
        <w:ind w:firstLineChars="200" w:firstLine="560"/>
        <w:outlineLvl w:val="0"/>
        <w:rPr>
          <w:rFonts w:eastAsia="仿宋_GB2312"/>
          <w:kern w:val="0"/>
          <w:sz w:val="28"/>
          <w:szCs w:val="28"/>
        </w:rPr>
      </w:pPr>
      <w:r w:rsidRPr="00D9071C">
        <w:rPr>
          <w:rFonts w:eastAsia="黑体"/>
          <w:sz w:val="28"/>
          <w:szCs w:val="28"/>
        </w:rPr>
        <w:t>资金支持方式和支持经费：</w:t>
      </w:r>
      <w:r w:rsidRPr="00D9071C">
        <w:rPr>
          <w:rFonts w:eastAsia="仿宋_GB2312"/>
          <w:sz w:val="28"/>
          <w:szCs w:val="28"/>
        </w:rPr>
        <w:t>专项资金采取前补助支持方式，</w:t>
      </w:r>
      <w:r w:rsidRPr="00D9071C">
        <w:rPr>
          <w:rFonts w:eastAsia="仿宋_GB2312"/>
          <w:kern w:val="0"/>
          <w:sz w:val="28"/>
          <w:szCs w:val="28"/>
        </w:rPr>
        <w:t>每项支持经费不超过</w:t>
      </w:r>
      <w:r w:rsidRPr="00D9071C">
        <w:rPr>
          <w:rFonts w:eastAsia="仿宋_GB2312"/>
          <w:kern w:val="0"/>
          <w:sz w:val="28"/>
          <w:szCs w:val="28"/>
        </w:rPr>
        <w:t>100</w:t>
      </w:r>
      <w:r w:rsidRPr="00D9071C">
        <w:rPr>
          <w:rFonts w:eastAsia="仿宋_GB2312"/>
          <w:kern w:val="0"/>
          <w:sz w:val="28"/>
          <w:szCs w:val="28"/>
        </w:rPr>
        <w:t>万元。</w:t>
      </w:r>
    </w:p>
    <w:p w:rsidR="00E62D7A" w:rsidRPr="00D9071C" w:rsidRDefault="00C81A07">
      <w:pPr>
        <w:spacing w:line="420" w:lineRule="exact"/>
        <w:ind w:firstLineChars="200" w:firstLine="560"/>
        <w:outlineLvl w:val="0"/>
        <w:rPr>
          <w:rFonts w:eastAsia="仿宋_GB2312"/>
          <w:kern w:val="0"/>
          <w:sz w:val="28"/>
          <w:szCs w:val="28"/>
        </w:rPr>
      </w:pPr>
      <w:r w:rsidRPr="00D9071C">
        <w:rPr>
          <w:rFonts w:eastAsia="黑体"/>
          <w:sz w:val="28"/>
          <w:szCs w:val="28"/>
        </w:rPr>
        <w:t>实施周期：</w:t>
      </w:r>
      <w:r w:rsidRPr="00D9071C">
        <w:rPr>
          <w:rFonts w:eastAsia="仿宋_GB2312"/>
          <w:sz w:val="28"/>
          <w:szCs w:val="28"/>
        </w:rPr>
        <w:t>项目实施周期为</w:t>
      </w:r>
      <w:r w:rsidRPr="00D9071C">
        <w:rPr>
          <w:rFonts w:eastAsia="仿宋_GB2312"/>
          <w:sz w:val="28"/>
          <w:szCs w:val="28"/>
        </w:rPr>
        <w:t>2</w:t>
      </w:r>
      <w:r w:rsidRPr="00D9071C">
        <w:rPr>
          <w:rFonts w:eastAsia="仿宋_GB2312"/>
          <w:sz w:val="28"/>
          <w:szCs w:val="28"/>
        </w:rPr>
        <w:t>年。</w:t>
      </w:r>
    </w:p>
    <w:p w:rsidR="00E62D7A" w:rsidRPr="00D9071C" w:rsidRDefault="00C81A07">
      <w:pPr>
        <w:spacing w:line="420" w:lineRule="exact"/>
        <w:ind w:firstLineChars="200" w:firstLine="560"/>
        <w:outlineLvl w:val="0"/>
        <w:rPr>
          <w:rFonts w:eastAsia="黑体"/>
          <w:sz w:val="28"/>
          <w:szCs w:val="28"/>
        </w:rPr>
      </w:pPr>
      <w:r w:rsidRPr="00D9071C">
        <w:rPr>
          <w:rFonts w:eastAsia="黑体"/>
          <w:sz w:val="28"/>
          <w:szCs w:val="28"/>
        </w:rPr>
        <w:t>支持方向和重点：</w:t>
      </w:r>
    </w:p>
    <w:p w:rsidR="00E62D7A" w:rsidRPr="00D9071C" w:rsidRDefault="00C81A07">
      <w:pPr>
        <w:spacing w:line="420" w:lineRule="exact"/>
        <w:ind w:firstLineChars="200" w:firstLine="560"/>
        <w:outlineLvl w:val="0"/>
        <w:rPr>
          <w:rFonts w:eastAsia="楷体_GB2312"/>
          <w:sz w:val="28"/>
          <w:szCs w:val="28"/>
        </w:rPr>
      </w:pPr>
      <w:r w:rsidRPr="00D9071C">
        <w:rPr>
          <w:rFonts w:eastAsia="楷体_GB2312"/>
          <w:sz w:val="28"/>
          <w:szCs w:val="28"/>
        </w:rPr>
        <w:t>（一）川</w:t>
      </w:r>
      <w:proofErr w:type="gramStart"/>
      <w:r w:rsidRPr="00D9071C">
        <w:rPr>
          <w:rFonts w:eastAsia="楷体_GB2312"/>
          <w:sz w:val="28"/>
          <w:szCs w:val="28"/>
        </w:rPr>
        <w:t>渝科技</w:t>
      </w:r>
      <w:proofErr w:type="gramEnd"/>
      <w:r w:rsidRPr="00D9071C">
        <w:rPr>
          <w:rFonts w:eastAsia="楷体_GB2312"/>
          <w:sz w:val="28"/>
          <w:szCs w:val="28"/>
        </w:rPr>
        <w:t>创新合作计划项目。</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重点聚焦两地经济社会发展需求，支持成渝两地整合区域科技资源，围绕人工智能、大健康、现代农业、生态环保四个领域，联合开展共性关键核心技术攻关，共同推进科技成果在川</w:t>
      </w:r>
      <w:proofErr w:type="gramStart"/>
      <w:r w:rsidRPr="00D9071C">
        <w:rPr>
          <w:rFonts w:eastAsia="仿宋_GB2312"/>
          <w:sz w:val="28"/>
          <w:szCs w:val="28"/>
        </w:rPr>
        <w:t>渝</w:t>
      </w:r>
      <w:proofErr w:type="gramEnd"/>
      <w:r w:rsidRPr="00D9071C">
        <w:rPr>
          <w:rFonts w:eastAsia="仿宋_GB2312"/>
          <w:sz w:val="28"/>
          <w:szCs w:val="28"/>
        </w:rPr>
        <w:t>两地转化和产业化，在推进具有全国影响力的科技创新中心建设方面具有较强示范意义的项目。</w:t>
      </w:r>
    </w:p>
    <w:p w:rsidR="00E62D7A" w:rsidRPr="00D9071C" w:rsidRDefault="00C81A07">
      <w:pPr>
        <w:spacing w:line="420" w:lineRule="exact"/>
        <w:ind w:firstLineChars="200" w:firstLine="560"/>
        <w:outlineLvl w:val="0"/>
        <w:rPr>
          <w:rFonts w:eastAsia="楷体_GB2312"/>
          <w:sz w:val="28"/>
          <w:szCs w:val="28"/>
        </w:rPr>
      </w:pPr>
      <w:r w:rsidRPr="00D9071C">
        <w:rPr>
          <w:rFonts w:eastAsia="楷体_GB2312"/>
          <w:sz w:val="28"/>
          <w:szCs w:val="28"/>
        </w:rPr>
        <w:t>（二）对口科技援助项目。</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重点支持围绕科技援藏、科技援疆、</w:t>
      </w:r>
      <w:proofErr w:type="gramStart"/>
      <w:r w:rsidRPr="00D9071C">
        <w:rPr>
          <w:rFonts w:eastAsia="仿宋_GB2312"/>
          <w:sz w:val="28"/>
          <w:szCs w:val="28"/>
        </w:rPr>
        <w:t>科技援青等</w:t>
      </w:r>
      <w:proofErr w:type="gramEnd"/>
      <w:r w:rsidRPr="00D9071C">
        <w:rPr>
          <w:rFonts w:eastAsia="仿宋_GB2312"/>
          <w:sz w:val="28"/>
          <w:szCs w:val="28"/>
        </w:rPr>
        <w:t>科技援助任务，聚焦电子信息、大健康、能源化工、生态环保、现代农业等领域，突出解决我省或对口支援省（区）关键技术需要或社会民</w:t>
      </w:r>
      <w:r w:rsidRPr="00D9071C">
        <w:rPr>
          <w:rFonts w:eastAsia="仿宋_GB2312"/>
          <w:kern w:val="0"/>
          <w:sz w:val="28"/>
          <w:szCs w:val="28"/>
        </w:rPr>
        <w:t>生问题，</w:t>
      </w:r>
      <w:r w:rsidRPr="00D9071C">
        <w:rPr>
          <w:rFonts w:eastAsia="仿宋_GB2312"/>
          <w:sz w:val="28"/>
          <w:szCs w:val="28"/>
        </w:rPr>
        <w:t>具有较强示范推广作用，能产生较好社会效益和经济效益的对口援助项目。</w:t>
      </w:r>
    </w:p>
    <w:p w:rsidR="00E62D7A" w:rsidRPr="00D9071C" w:rsidRDefault="00C81A07">
      <w:pPr>
        <w:spacing w:line="420" w:lineRule="exact"/>
        <w:ind w:firstLineChars="200" w:firstLine="560"/>
        <w:outlineLvl w:val="0"/>
        <w:rPr>
          <w:rFonts w:eastAsia="楷体_GB2312"/>
          <w:sz w:val="28"/>
          <w:szCs w:val="28"/>
        </w:rPr>
      </w:pPr>
      <w:r w:rsidRPr="00D9071C">
        <w:rPr>
          <w:rFonts w:eastAsia="楷体_GB2312"/>
          <w:sz w:val="28"/>
          <w:szCs w:val="28"/>
        </w:rPr>
        <w:t>（三）跨区域创新合作项目。</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重点支持</w:t>
      </w:r>
      <w:r w:rsidRPr="00D9071C">
        <w:rPr>
          <w:rFonts w:eastAsia="仿宋_GB2312"/>
          <w:kern w:val="0"/>
          <w:sz w:val="28"/>
          <w:szCs w:val="28"/>
        </w:rPr>
        <w:t>能较好整合区域科技资源，</w:t>
      </w:r>
      <w:r w:rsidRPr="00D9071C">
        <w:rPr>
          <w:rFonts w:eastAsia="仿宋_GB2312"/>
          <w:sz w:val="28"/>
          <w:szCs w:val="28"/>
        </w:rPr>
        <w:t>推动我省与相关省（区）签署的重大科技创新合作协议落实落地，聚焦电子信息、装备制造、大健康、现代农业、能源化工、新材料、生态环保等领域，深化川桂、川滇、川粤、川吉、川琼、</w:t>
      </w:r>
      <w:proofErr w:type="gramStart"/>
      <w:r w:rsidRPr="00D9071C">
        <w:rPr>
          <w:rFonts w:eastAsia="仿宋_GB2312"/>
          <w:sz w:val="28"/>
          <w:szCs w:val="28"/>
        </w:rPr>
        <w:t>川浙等</w:t>
      </w:r>
      <w:proofErr w:type="gramEnd"/>
      <w:r w:rsidRPr="00D9071C">
        <w:rPr>
          <w:rFonts w:eastAsia="仿宋_GB2312"/>
          <w:sz w:val="28"/>
          <w:szCs w:val="28"/>
        </w:rPr>
        <w:t>省（区）间科技创新合作，</w:t>
      </w:r>
      <w:r w:rsidRPr="00D9071C">
        <w:rPr>
          <w:rFonts w:eastAsia="仿宋_GB2312"/>
          <w:kern w:val="0"/>
          <w:sz w:val="28"/>
          <w:szCs w:val="28"/>
        </w:rPr>
        <w:t>具有较强经济效益和社会效益的</w:t>
      </w:r>
      <w:r w:rsidRPr="00D9071C">
        <w:rPr>
          <w:rFonts w:eastAsia="仿宋_GB2312"/>
          <w:sz w:val="28"/>
          <w:szCs w:val="28"/>
        </w:rPr>
        <w:t>区域创新合作项目。</w:t>
      </w:r>
    </w:p>
    <w:p w:rsidR="00E62D7A" w:rsidRPr="00D9071C" w:rsidRDefault="00C81A07">
      <w:pPr>
        <w:spacing w:line="420" w:lineRule="exact"/>
        <w:ind w:firstLineChars="200" w:firstLine="560"/>
        <w:outlineLvl w:val="0"/>
        <w:rPr>
          <w:rFonts w:eastAsia="黑体"/>
          <w:sz w:val="28"/>
          <w:szCs w:val="28"/>
        </w:rPr>
      </w:pPr>
      <w:r w:rsidRPr="00D9071C">
        <w:rPr>
          <w:rFonts w:eastAsia="黑体"/>
          <w:sz w:val="28"/>
          <w:szCs w:val="28"/>
        </w:rPr>
        <w:t>有关要求：</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 xml:space="preserve">1. </w:t>
      </w:r>
      <w:r w:rsidRPr="00D9071C">
        <w:rPr>
          <w:rFonts w:eastAsia="仿宋_GB2312"/>
          <w:sz w:val="28"/>
          <w:szCs w:val="28"/>
        </w:rPr>
        <w:t>不接受单一机构单独申报，必须联合</w:t>
      </w:r>
      <w:r w:rsidRPr="00D9071C">
        <w:rPr>
          <w:rFonts w:eastAsia="仿宋_GB2312"/>
          <w:sz w:val="28"/>
          <w:szCs w:val="28"/>
        </w:rPr>
        <w:t>1</w:t>
      </w:r>
      <w:r w:rsidRPr="00D9071C">
        <w:rPr>
          <w:rFonts w:eastAsia="仿宋_GB2312"/>
          <w:sz w:val="28"/>
          <w:szCs w:val="28"/>
        </w:rPr>
        <w:t>家及以上省外机构作为合</w:t>
      </w:r>
      <w:r w:rsidRPr="00D9071C">
        <w:rPr>
          <w:rFonts w:eastAsia="仿宋_GB2312"/>
          <w:sz w:val="28"/>
          <w:szCs w:val="28"/>
        </w:rPr>
        <w:lastRenderedPageBreak/>
        <w:t>作单位共同申报。联合申报时所列合作单位均须提供与申报内容相符的合作协议，并在申报书中加盖公章。</w:t>
      </w:r>
    </w:p>
    <w:p w:rsidR="00E62D7A" w:rsidRPr="00D9071C" w:rsidRDefault="00C81A07">
      <w:pPr>
        <w:shd w:val="clear" w:color="auto" w:fill="FFFFFF"/>
        <w:spacing w:line="420" w:lineRule="exact"/>
        <w:ind w:firstLineChars="200" w:firstLine="560"/>
        <w:rPr>
          <w:rFonts w:eastAsia="仿宋_GB2312"/>
          <w:kern w:val="0"/>
          <w:sz w:val="28"/>
          <w:szCs w:val="28"/>
        </w:rPr>
      </w:pPr>
      <w:r w:rsidRPr="00D9071C">
        <w:rPr>
          <w:rFonts w:eastAsia="仿宋_GB2312"/>
          <w:kern w:val="0"/>
          <w:sz w:val="28"/>
          <w:szCs w:val="28"/>
        </w:rPr>
        <w:t xml:space="preserve">2. </w:t>
      </w:r>
      <w:r w:rsidRPr="00D9071C">
        <w:rPr>
          <w:rFonts w:eastAsia="仿宋_GB2312"/>
          <w:kern w:val="0"/>
          <w:sz w:val="28"/>
          <w:szCs w:val="28"/>
        </w:rPr>
        <w:t>牵头申报单位为企业的，企业资产及经营状态良好，具有良好的资金筹措能力，自筹与申请经费比例不低于</w:t>
      </w:r>
      <w:r w:rsidRPr="00D9071C">
        <w:rPr>
          <w:rFonts w:eastAsia="仿宋_GB2312"/>
          <w:kern w:val="0"/>
          <w:sz w:val="28"/>
          <w:szCs w:val="28"/>
        </w:rPr>
        <w:t>2:1</w:t>
      </w:r>
      <w:r w:rsidRPr="00D9071C">
        <w:rPr>
          <w:rFonts w:eastAsia="仿宋_GB2312"/>
          <w:kern w:val="0"/>
          <w:sz w:val="28"/>
          <w:szCs w:val="28"/>
        </w:rPr>
        <w:t>，上年度销售收入应达到</w:t>
      </w:r>
      <w:r w:rsidRPr="00D9071C">
        <w:rPr>
          <w:rFonts w:eastAsia="仿宋_GB2312"/>
          <w:kern w:val="0"/>
          <w:sz w:val="28"/>
          <w:szCs w:val="28"/>
        </w:rPr>
        <w:t>1000</w:t>
      </w:r>
      <w:r w:rsidRPr="00D9071C">
        <w:rPr>
          <w:rFonts w:eastAsia="仿宋_GB2312"/>
          <w:kern w:val="0"/>
          <w:sz w:val="28"/>
          <w:szCs w:val="28"/>
        </w:rPr>
        <w:t>万元以上，并出具资金配套承诺书和自筹能力相关材料；牵头申报单位为高校和科研院所的，自筹经费不作要求。</w:t>
      </w:r>
    </w:p>
    <w:p w:rsidR="00E62D7A" w:rsidRPr="00D9071C" w:rsidRDefault="00C81A07">
      <w:pPr>
        <w:spacing w:line="420" w:lineRule="exact"/>
        <w:ind w:firstLineChars="200" w:firstLine="560"/>
        <w:rPr>
          <w:rFonts w:eastAsia="仿宋_GB2312"/>
          <w:kern w:val="0"/>
          <w:sz w:val="28"/>
          <w:szCs w:val="28"/>
        </w:rPr>
      </w:pPr>
      <w:r w:rsidRPr="00D9071C">
        <w:rPr>
          <w:rFonts w:eastAsia="仿宋_GB2312"/>
          <w:sz w:val="28"/>
          <w:szCs w:val="28"/>
        </w:rPr>
        <w:t xml:space="preserve">3. </w:t>
      </w:r>
      <w:r w:rsidRPr="00D9071C">
        <w:rPr>
          <w:rFonts w:eastAsia="仿宋_GB2312"/>
          <w:kern w:val="0"/>
          <w:sz w:val="28"/>
          <w:szCs w:val="28"/>
        </w:rPr>
        <w:t>申报项目要围绕我省与合作省（区）</w:t>
      </w:r>
      <w:r w:rsidRPr="00D9071C">
        <w:rPr>
          <w:rFonts w:eastAsia="仿宋_GB2312"/>
          <w:sz w:val="28"/>
          <w:szCs w:val="28"/>
        </w:rPr>
        <w:t>经济社会发展需求，聚焦两地产业发展重点领域，具有较好的合作基础、</w:t>
      </w:r>
      <w:r w:rsidRPr="00D9071C">
        <w:rPr>
          <w:rFonts w:eastAsia="仿宋_GB2312"/>
          <w:kern w:val="0"/>
          <w:sz w:val="28"/>
          <w:szCs w:val="28"/>
        </w:rPr>
        <w:t>较强的示范带动作用，能产生较强的经济和社会效益。</w:t>
      </w:r>
    </w:p>
    <w:p w:rsidR="00E62D7A" w:rsidRPr="00D9071C" w:rsidRDefault="00C81A07">
      <w:pPr>
        <w:pStyle w:val="Default"/>
        <w:spacing w:line="420" w:lineRule="exact"/>
        <w:ind w:firstLineChars="200" w:firstLine="560"/>
        <w:rPr>
          <w:rFonts w:ascii="Times New Roman" w:hAnsi="Times New Roman"/>
          <w:b/>
          <w:color w:val="auto"/>
          <w:sz w:val="28"/>
          <w:szCs w:val="28"/>
          <w:u w:val="single"/>
        </w:rPr>
      </w:pPr>
      <w:r w:rsidRPr="00D9071C">
        <w:rPr>
          <w:rFonts w:ascii="Times New Roman" w:hAnsi="Times New Roman"/>
          <w:color w:val="auto"/>
          <w:sz w:val="28"/>
          <w:szCs w:val="28"/>
        </w:rPr>
        <w:t xml:space="preserve">4. </w:t>
      </w:r>
      <w:r w:rsidRPr="00D9071C">
        <w:rPr>
          <w:rFonts w:ascii="Times New Roman" w:hAnsi="Times New Roman"/>
          <w:color w:val="auto"/>
          <w:sz w:val="28"/>
          <w:szCs w:val="28"/>
        </w:rPr>
        <w:t>申报单位需具备良好的研究开发能力和产业化条件，有稳定的研发投入。牵头单位为企业的，需提供</w:t>
      </w:r>
      <w:r w:rsidRPr="00D9071C">
        <w:rPr>
          <w:rFonts w:ascii="Times New Roman" w:hAnsi="Times New Roman"/>
          <w:color w:val="auto"/>
          <w:sz w:val="28"/>
          <w:szCs w:val="28"/>
        </w:rPr>
        <w:t>2020</w:t>
      </w:r>
      <w:r w:rsidRPr="00D9071C">
        <w:rPr>
          <w:rFonts w:ascii="Times New Roman" w:hAnsi="Times New Roman"/>
          <w:color w:val="auto"/>
          <w:sz w:val="28"/>
          <w:szCs w:val="28"/>
        </w:rPr>
        <w:t>年度审计报告或财务报表，并对所提供审计报告和财务报表的真实性负责。同一企业只能申报一项区域创新合作项目。</w:t>
      </w:r>
    </w:p>
    <w:p w:rsidR="00E62D7A" w:rsidRPr="00D9071C" w:rsidRDefault="00E62D7A" w:rsidP="00D915E7">
      <w:pPr>
        <w:pStyle w:val="af6"/>
        <w:spacing w:line="420" w:lineRule="exact"/>
        <w:ind w:firstLine="560"/>
        <w:rPr>
          <w:rFonts w:eastAsia="方正小标宋_GBK"/>
          <w:bCs/>
          <w:sz w:val="28"/>
          <w:szCs w:val="28"/>
        </w:rPr>
        <w:sectPr w:rsidR="00E62D7A" w:rsidRPr="00D9071C">
          <w:pgSz w:w="11906" w:h="16838"/>
          <w:pgMar w:top="2211" w:right="1474" w:bottom="1985" w:left="1644" w:header="851" w:footer="992" w:gutter="0"/>
          <w:cols w:space="720"/>
          <w:docGrid w:type="linesAndChars" w:linePitch="312"/>
        </w:sectPr>
      </w:pPr>
    </w:p>
    <w:p w:rsidR="00E62D7A" w:rsidRPr="00D9071C" w:rsidRDefault="00C81A07" w:rsidP="00D915E7">
      <w:pPr>
        <w:pStyle w:val="af6"/>
        <w:spacing w:line="420" w:lineRule="exact"/>
        <w:ind w:firstLine="560"/>
        <w:rPr>
          <w:rFonts w:eastAsia="方正小标宋_GBK"/>
          <w:bCs/>
          <w:sz w:val="28"/>
          <w:szCs w:val="28"/>
        </w:rPr>
      </w:pPr>
      <w:r w:rsidRPr="00D9071C">
        <w:rPr>
          <w:rFonts w:eastAsia="方正小标宋_GBK"/>
          <w:bCs/>
          <w:sz w:val="28"/>
          <w:szCs w:val="28"/>
        </w:rPr>
        <w:lastRenderedPageBreak/>
        <w:t>六、省院省校科技合作重点研发项目申报指南</w:t>
      </w:r>
    </w:p>
    <w:p w:rsidR="00E62D7A" w:rsidRPr="00D9071C" w:rsidRDefault="00C81A07">
      <w:pPr>
        <w:spacing w:line="420" w:lineRule="exact"/>
        <w:ind w:firstLineChars="200" w:firstLine="560"/>
        <w:rPr>
          <w:rFonts w:eastAsia="楷体_GB2312"/>
          <w:sz w:val="28"/>
          <w:szCs w:val="28"/>
        </w:rPr>
      </w:pPr>
      <w:r w:rsidRPr="00D9071C">
        <w:rPr>
          <w:rFonts w:eastAsia="楷体_GB2312"/>
          <w:sz w:val="28"/>
          <w:szCs w:val="28"/>
        </w:rPr>
        <w:t>（该指南在线填写</w:t>
      </w:r>
      <w:r w:rsidRPr="00D9071C">
        <w:rPr>
          <w:rFonts w:eastAsia="楷体_GB2312"/>
          <w:sz w:val="28"/>
          <w:szCs w:val="28"/>
        </w:rPr>
        <w:t>“</w:t>
      </w:r>
      <w:r w:rsidRPr="00D9071C">
        <w:rPr>
          <w:rFonts w:eastAsia="楷体_GB2312"/>
          <w:sz w:val="28"/>
          <w:szCs w:val="28"/>
        </w:rPr>
        <w:t>四川省重点研发项目申报书（省院省校科技合作）</w:t>
      </w:r>
      <w:r w:rsidRPr="00D9071C">
        <w:rPr>
          <w:rFonts w:eastAsia="楷体_GB2312"/>
          <w:sz w:val="28"/>
          <w:szCs w:val="28"/>
        </w:rPr>
        <w:t>”</w:t>
      </w:r>
      <w:r w:rsidRPr="00D9071C">
        <w:rPr>
          <w:rFonts w:eastAsia="楷体_GB2312"/>
          <w:sz w:val="28"/>
          <w:szCs w:val="28"/>
        </w:rPr>
        <w:t>。指南咨询：刘雪娟</w:t>
      </w:r>
      <w:r w:rsidRPr="00D9071C">
        <w:rPr>
          <w:rFonts w:eastAsia="楷体_GB2312"/>
          <w:sz w:val="28"/>
          <w:szCs w:val="28"/>
        </w:rPr>
        <w:t xml:space="preserve"> 028-86717593</w:t>
      </w:r>
      <w:r w:rsidRPr="00D9071C">
        <w:rPr>
          <w:rFonts w:eastAsia="楷体_GB2312"/>
          <w:sz w:val="28"/>
          <w:szCs w:val="28"/>
        </w:rPr>
        <w:t>）</w:t>
      </w:r>
    </w:p>
    <w:p w:rsidR="00E62D7A" w:rsidRPr="00D9071C" w:rsidRDefault="00E62D7A" w:rsidP="00D915E7">
      <w:pPr>
        <w:pStyle w:val="a0"/>
        <w:spacing w:line="420" w:lineRule="exact"/>
        <w:ind w:firstLine="280"/>
        <w:rPr>
          <w:sz w:val="28"/>
          <w:szCs w:val="28"/>
        </w:rPr>
      </w:pPr>
    </w:p>
    <w:p w:rsidR="00E62D7A" w:rsidRPr="00D9071C" w:rsidRDefault="00C81A07">
      <w:pPr>
        <w:widowControl/>
        <w:adjustRightInd w:val="0"/>
        <w:snapToGrid w:val="0"/>
        <w:spacing w:line="420" w:lineRule="exact"/>
        <w:ind w:firstLine="628"/>
        <w:rPr>
          <w:rFonts w:eastAsia="仿宋_GB2312"/>
          <w:sz w:val="28"/>
          <w:szCs w:val="28"/>
        </w:rPr>
      </w:pPr>
      <w:r w:rsidRPr="00D9071C">
        <w:rPr>
          <w:rFonts w:eastAsia="黑体"/>
          <w:kern w:val="0"/>
          <w:sz w:val="28"/>
          <w:szCs w:val="28"/>
        </w:rPr>
        <w:t>总体绩效目标：</w:t>
      </w:r>
      <w:r w:rsidRPr="00D9071C">
        <w:rPr>
          <w:rFonts w:eastAsia="仿宋_GB2312"/>
          <w:sz w:val="28"/>
          <w:szCs w:val="28"/>
        </w:rPr>
        <w:t>通过合作研发，突破一批重大科学技术问题或关键核心技术，培养一批科技创新人才，申请</w:t>
      </w:r>
      <w:r w:rsidRPr="00D9071C">
        <w:rPr>
          <w:rFonts w:eastAsia="仿宋_GB2312"/>
          <w:sz w:val="28"/>
          <w:szCs w:val="28"/>
        </w:rPr>
        <w:t>15</w:t>
      </w:r>
      <w:r w:rsidRPr="00D9071C">
        <w:rPr>
          <w:rFonts w:eastAsia="仿宋_GB2312"/>
          <w:sz w:val="28"/>
          <w:szCs w:val="28"/>
        </w:rPr>
        <w:t>项专利，获得</w:t>
      </w:r>
      <w:r w:rsidRPr="00D9071C">
        <w:rPr>
          <w:rFonts w:eastAsia="仿宋_GB2312"/>
          <w:sz w:val="28"/>
          <w:szCs w:val="28"/>
        </w:rPr>
        <w:t>5</w:t>
      </w:r>
      <w:r w:rsidRPr="00D9071C">
        <w:rPr>
          <w:rFonts w:eastAsia="仿宋_GB2312"/>
          <w:sz w:val="28"/>
          <w:szCs w:val="28"/>
        </w:rPr>
        <w:t>项专利，公开发表</w:t>
      </w:r>
      <w:r w:rsidRPr="00D9071C">
        <w:rPr>
          <w:rFonts w:eastAsia="仿宋_GB2312"/>
          <w:sz w:val="28"/>
          <w:szCs w:val="28"/>
        </w:rPr>
        <w:t>50</w:t>
      </w:r>
      <w:r w:rsidRPr="00D9071C">
        <w:rPr>
          <w:rFonts w:eastAsia="仿宋_GB2312"/>
          <w:sz w:val="28"/>
          <w:szCs w:val="28"/>
        </w:rPr>
        <w:t>篇论文。</w:t>
      </w:r>
    </w:p>
    <w:p w:rsidR="00E62D7A" w:rsidRPr="00D9071C" w:rsidRDefault="00C81A07">
      <w:pPr>
        <w:widowControl/>
        <w:adjustRightInd w:val="0"/>
        <w:snapToGrid w:val="0"/>
        <w:spacing w:line="420" w:lineRule="exact"/>
        <w:ind w:firstLine="628"/>
        <w:rPr>
          <w:rFonts w:eastAsia="黑体"/>
          <w:kern w:val="0"/>
          <w:sz w:val="28"/>
          <w:szCs w:val="28"/>
        </w:rPr>
      </w:pPr>
      <w:r w:rsidRPr="00D9071C">
        <w:rPr>
          <w:rFonts w:eastAsia="黑体"/>
          <w:kern w:val="0"/>
          <w:sz w:val="28"/>
          <w:szCs w:val="28"/>
        </w:rPr>
        <w:t>资金支持方式和支持经费：</w:t>
      </w:r>
    </w:p>
    <w:p w:rsidR="00E62D7A" w:rsidRPr="00D9071C" w:rsidRDefault="00C81A07">
      <w:pPr>
        <w:widowControl/>
        <w:adjustRightInd w:val="0"/>
        <w:snapToGrid w:val="0"/>
        <w:spacing w:line="420" w:lineRule="exact"/>
        <w:ind w:firstLineChars="150" w:firstLine="420"/>
        <w:rPr>
          <w:rFonts w:eastAsia="楷体_GB2312"/>
          <w:kern w:val="0"/>
          <w:sz w:val="28"/>
          <w:szCs w:val="28"/>
        </w:rPr>
      </w:pPr>
      <w:r w:rsidRPr="00D9071C">
        <w:rPr>
          <w:rFonts w:eastAsia="楷体_GB2312"/>
          <w:kern w:val="0"/>
          <w:sz w:val="28"/>
          <w:szCs w:val="28"/>
        </w:rPr>
        <w:t>（一）专项资金采取前补助支持方式。</w:t>
      </w:r>
    </w:p>
    <w:p w:rsidR="00E62D7A" w:rsidRPr="00D9071C" w:rsidRDefault="00C81A07">
      <w:pPr>
        <w:spacing w:line="420" w:lineRule="exact"/>
        <w:ind w:firstLineChars="150" w:firstLine="420"/>
        <w:rPr>
          <w:rFonts w:eastAsia="仿宋_GB2312"/>
          <w:sz w:val="28"/>
          <w:szCs w:val="28"/>
        </w:rPr>
      </w:pPr>
      <w:r w:rsidRPr="00D9071C">
        <w:rPr>
          <w:rFonts w:eastAsia="楷体_GB2312"/>
          <w:kern w:val="0"/>
          <w:sz w:val="28"/>
          <w:szCs w:val="28"/>
        </w:rPr>
        <w:t>（二）按照重大项目、重点项目和面上项目进行分类支持。</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重大项目主要是对接国家重大战略需求和省委省政府重大决策部署，依托省院省校优势科技资源，为解决产业发展关键核心问题而开展的研究。重点项目主要是指</w:t>
      </w:r>
      <w:proofErr w:type="gramStart"/>
      <w:r w:rsidRPr="00D9071C">
        <w:rPr>
          <w:rFonts w:eastAsia="仿宋_GB2312"/>
          <w:sz w:val="28"/>
          <w:szCs w:val="28"/>
        </w:rPr>
        <w:t>借助省</w:t>
      </w:r>
      <w:proofErr w:type="gramEnd"/>
      <w:r w:rsidRPr="00D9071C">
        <w:rPr>
          <w:rFonts w:eastAsia="仿宋_GB2312"/>
          <w:sz w:val="28"/>
          <w:szCs w:val="28"/>
        </w:rPr>
        <w:t>内外高校、院所的科技领先优势，围绕我省现代产业体系整体布局，为解决产业发展中的重点难点科学问题而开展的研究。面上项目主要是指依托省院省校科技资源，围绕我省产业发展和公益民生可持续发展领域，为解决产业和学科普遍存在的基础性、共性问题而开展的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重大项目支持经费不超过</w:t>
      </w:r>
      <w:r w:rsidRPr="00D9071C">
        <w:rPr>
          <w:rFonts w:eastAsia="仿宋_GB2312"/>
          <w:sz w:val="28"/>
          <w:szCs w:val="28"/>
        </w:rPr>
        <w:t>100</w:t>
      </w:r>
      <w:r w:rsidRPr="00D9071C">
        <w:rPr>
          <w:rFonts w:eastAsia="仿宋_GB2312"/>
          <w:sz w:val="28"/>
          <w:szCs w:val="28"/>
        </w:rPr>
        <w:t>万元</w:t>
      </w:r>
      <w:r w:rsidRPr="00D9071C">
        <w:rPr>
          <w:rFonts w:eastAsia="仿宋_GB2312"/>
          <w:sz w:val="28"/>
          <w:szCs w:val="28"/>
        </w:rPr>
        <w:t>/</w:t>
      </w:r>
      <w:proofErr w:type="gramStart"/>
      <w:r w:rsidRPr="00D9071C">
        <w:rPr>
          <w:rFonts w:eastAsia="仿宋_GB2312"/>
          <w:sz w:val="28"/>
          <w:szCs w:val="28"/>
        </w:rPr>
        <w:t>个</w:t>
      </w:r>
      <w:proofErr w:type="gramEnd"/>
      <w:r w:rsidRPr="00D9071C">
        <w:rPr>
          <w:rFonts w:eastAsia="仿宋_GB2312"/>
          <w:sz w:val="28"/>
          <w:szCs w:val="28"/>
        </w:rPr>
        <w:t>，支持总数不超过</w:t>
      </w:r>
      <w:r w:rsidRPr="00D9071C">
        <w:rPr>
          <w:rFonts w:eastAsia="仿宋_GB2312"/>
          <w:sz w:val="28"/>
          <w:szCs w:val="28"/>
        </w:rPr>
        <w:t>15</w:t>
      </w:r>
      <w:r w:rsidRPr="00D9071C">
        <w:rPr>
          <w:rFonts w:eastAsia="仿宋_GB2312"/>
          <w:sz w:val="28"/>
          <w:szCs w:val="28"/>
        </w:rPr>
        <w:t>个；重点项目支持经费不超过</w:t>
      </w:r>
      <w:r w:rsidRPr="00D9071C">
        <w:rPr>
          <w:rFonts w:eastAsia="仿宋_GB2312"/>
          <w:sz w:val="28"/>
          <w:szCs w:val="28"/>
        </w:rPr>
        <w:t>50</w:t>
      </w:r>
      <w:r w:rsidRPr="00D9071C">
        <w:rPr>
          <w:rFonts w:eastAsia="仿宋_GB2312"/>
          <w:sz w:val="28"/>
          <w:szCs w:val="28"/>
        </w:rPr>
        <w:t>万元</w:t>
      </w:r>
      <w:r w:rsidRPr="00D9071C">
        <w:rPr>
          <w:rFonts w:eastAsia="仿宋_GB2312"/>
          <w:sz w:val="28"/>
          <w:szCs w:val="28"/>
        </w:rPr>
        <w:t>/</w:t>
      </w:r>
      <w:proofErr w:type="gramStart"/>
      <w:r w:rsidRPr="00D9071C">
        <w:rPr>
          <w:rFonts w:eastAsia="仿宋_GB2312"/>
          <w:sz w:val="28"/>
          <w:szCs w:val="28"/>
        </w:rPr>
        <w:t>个</w:t>
      </w:r>
      <w:proofErr w:type="gramEnd"/>
      <w:r w:rsidRPr="00D9071C">
        <w:rPr>
          <w:rFonts w:eastAsia="仿宋_GB2312"/>
          <w:sz w:val="28"/>
          <w:szCs w:val="28"/>
        </w:rPr>
        <w:t>，支持总数不超过</w:t>
      </w:r>
      <w:r w:rsidRPr="00D9071C">
        <w:rPr>
          <w:rFonts w:eastAsia="仿宋_GB2312"/>
          <w:sz w:val="28"/>
          <w:szCs w:val="28"/>
        </w:rPr>
        <w:t>20</w:t>
      </w:r>
      <w:r w:rsidRPr="00D9071C">
        <w:rPr>
          <w:rFonts w:eastAsia="仿宋_GB2312"/>
          <w:sz w:val="28"/>
          <w:szCs w:val="28"/>
        </w:rPr>
        <w:t>个；面上项目支持经费不超过</w:t>
      </w:r>
      <w:r w:rsidRPr="00D9071C">
        <w:rPr>
          <w:rFonts w:eastAsia="仿宋_GB2312"/>
          <w:sz w:val="28"/>
          <w:szCs w:val="28"/>
        </w:rPr>
        <w:t>20</w:t>
      </w:r>
      <w:r w:rsidRPr="00D9071C">
        <w:rPr>
          <w:rFonts w:eastAsia="仿宋_GB2312"/>
          <w:sz w:val="28"/>
          <w:szCs w:val="28"/>
        </w:rPr>
        <w:t>万元</w:t>
      </w:r>
      <w:r w:rsidRPr="00D9071C">
        <w:rPr>
          <w:rFonts w:eastAsia="仿宋_GB2312"/>
          <w:sz w:val="28"/>
          <w:szCs w:val="28"/>
        </w:rPr>
        <w:t>/</w:t>
      </w:r>
      <w:proofErr w:type="gramStart"/>
      <w:r w:rsidRPr="00D9071C">
        <w:rPr>
          <w:rFonts w:eastAsia="仿宋_GB2312"/>
          <w:sz w:val="28"/>
          <w:szCs w:val="28"/>
        </w:rPr>
        <w:t>个</w:t>
      </w:r>
      <w:proofErr w:type="gramEnd"/>
      <w:r w:rsidRPr="00D9071C">
        <w:rPr>
          <w:rFonts w:eastAsia="仿宋_GB2312"/>
          <w:sz w:val="28"/>
          <w:szCs w:val="28"/>
        </w:rPr>
        <w:t>。按照项目申报类型，各类别之间不混合、不交叉支持，即申报的重大项目不调整至重点项目或面上项目类支持，申报的重点项目不调整至面上项目类支持。</w:t>
      </w:r>
    </w:p>
    <w:p w:rsidR="00E62D7A" w:rsidRPr="00D9071C" w:rsidRDefault="00C81A07">
      <w:pPr>
        <w:widowControl/>
        <w:adjustRightInd w:val="0"/>
        <w:snapToGrid w:val="0"/>
        <w:spacing w:line="420" w:lineRule="exact"/>
        <w:ind w:firstLine="628"/>
        <w:rPr>
          <w:rFonts w:eastAsia="仿宋_GB2312"/>
          <w:sz w:val="28"/>
          <w:szCs w:val="28"/>
        </w:rPr>
      </w:pPr>
      <w:r w:rsidRPr="00D9071C">
        <w:rPr>
          <w:rFonts w:eastAsia="黑体"/>
          <w:kern w:val="0"/>
          <w:sz w:val="28"/>
          <w:szCs w:val="28"/>
        </w:rPr>
        <w:t>实施周期：</w:t>
      </w:r>
      <w:r w:rsidRPr="00D9071C">
        <w:rPr>
          <w:rFonts w:eastAsia="仿宋_GB2312"/>
          <w:sz w:val="28"/>
          <w:szCs w:val="28"/>
        </w:rPr>
        <w:t>重大项目实施周期为</w:t>
      </w:r>
      <w:r w:rsidRPr="00D9071C">
        <w:rPr>
          <w:rFonts w:eastAsia="仿宋_GB2312"/>
          <w:sz w:val="28"/>
          <w:szCs w:val="28"/>
        </w:rPr>
        <w:t>3</w:t>
      </w:r>
      <w:r w:rsidRPr="00D9071C">
        <w:rPr>
          <w:rFonts w:eastAsia="仿宋_GB2312"/>
          <w:sz w:val="28"/>
          <w:szCs w:val="28"/>
        </w:rPr>
        <w:t>年，重点项目和面上项目实施周期为</w:t>
      </w:r>
      <w:r w:rsidRPr="00D9071C">
        <w:rPr>
          <w:rFonts w:eastAsia="仿宋_GB2312"/>
          <w:sz w:val="28"/>
          <w:szCs w:val="28"/>
        </w:rPr>
        <w:t>2</w:t>
      </w:r>
      <w:r w:rsidRPr="00D9071C">
        <w:rPr>
          <w:rFonts w:eastAsia="仿宋_GB2312"/>
          <w:sz w:val="28"/>
          <w:szCs w:val="28"/>
        </w:rPr>
        <w:t>年，起始时间为</w:t>
      </w:r>
      <w:r w:rsidRPr="00D9071C">
        <w:rPr>
          <w:rFonts w:eastAsia="仿宋_GB2312"/>
          <w:sz w:val="28"/>
          <w:szCs w:val="28"/>
        </w:rPr>
        <w:t>2022</w:t>
      </w:r>
      <w:r w:rsidRPr="00D9071C">
        <w:rPr>
          <w:rFonts w:eastAsia="仿宋_GB2312"/>
          <w:sz w:val="28"/>
          <w:szCs w:val="28"/>
        </w:rPr>
        <w:t>年</w:t>
      </w:r>
      <w:r w:rsidRPr="00D9071C">
        <w:rPr>
          <w:rFonts w:eastAsia="仿宋_GB2312"/>
          <w:sz w:val="28"/>
          <w:szCs w:val="28"/>
        </w:rPr>
        <w:t>1</w:t>
      </w:r>
      <w:r w:rsidRPr="00D9071C">
        <w:rPr>
          <w:rFonts w:eastAsia="仿宋_GB2312"/>
          <w:sz w:val="28"/>
          <w:szCs w:val="28"/>
        </w:rPr>
        <w:t>月。</w:t>
      </w:r>
    </w:p>
    <w:p w:rsidR="00E62D7A" w:rsidRPr="00D9071C" w:rsidRDefault="00C81A07">
      <w:pPr>
        <w:widowControl/>
        <w:adjustRightInd w:val="0"/>
        <w:snapToGrid w:val="0"/>
        <w:spacing w:line="420" w:lineRule="exact"/>
        <w:ind w:firstLine="628"/>
        <w:rPr>
          <w:rFonts w:eastAsia="黑体"/>
          <w:kern w:val="0"/>
          <w:sz w:val="28"/>
          <w:szCs w:val="28"/>
        </w:rPr>
      </w:pPr>
      <w:r w:rsidRPr="00D9071C">
        <w:rPr>
          <w:rFonts w:eastAsia="黑体"/>
          <w:kern w:val="0"/>
          <w:sz w:val="28"/>
          <w:szCs w:val="28"/>
        </w:rPr>
        <w:t>支持方向和重点：</w:t>
      </w:r>
    </w:p>
    <w:p w:rsidR="00E62D7A" w:rsidRPr="00D9071C" w:rsidRDefault="00C81A07">
      <w:pPr>
        <w:spacing w:line="420" w:lineRule="exact"/>
        <w:ind w:firstLineChars="150" w:firstLine="420"/>
        <w:rPr>
          <w:rFonts w:eastAsia="楷体_GB2312"/>
          <w:kern w:val="0"/>
          <w:sz w:val="28"/>
          <w:szCs w:val="28"/>
        </w:rPr>
      </w:pPr>
      <w:r w:rsidRPr="00D9071C">
        <w:rPr>
          <w:rFonts w:eastAsia="楷体_GB2312"/>
          <w:sz w:val="28"/>
          <w:szCs w:val="28"/>
        </w:rPr>
        <w:t>（</w:t>
      </w:r>
      <w:r w:rsidRPr="00D9071C">
        <w:rPr>
          <w:rFonts w:eastAsia="楷体_GB2312"/>
          <w:kern w:val="0"/>
          <w:sz w:val="28"/>
          <w:szCs w:val="28"/>
        </w:rPr>
        <w:t>一）支持方向。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围绕四川省现代产业体系整体布局，务实推进省院省校科技创新合作，重点支持省政府与校、</w:t>
      </w:r>
      <w:proofErr w:type="gramStart"/>
      <w:r w:rsidRPr="00D9071C">
        <w:rPr>
          <w:rFonts w:eastAsia="仿宋_GB2312"/>
          <w:sz w:val="28"/>
          <w:szCs w:val="28"/>
        </w:rPr>
        <w:t>院签署</w:t>
      </w:r>
      <w:proofErr w:type="gramEnd"/>
      <w:r w:rsidRPr="00D9071C">
        <w:rPr>
          <w:rFonts w:eastAsia="仿宋_GB2312"/>
          <w:sz w:val="28"/>
          <w:szCs w:val="28"/>
        </w:rPr>
        <w:t>战略合作协议议定事项和科技厅与校、</w:t>
      </w:r>
      <w:proofErr w:type="gramStart"/>
      <w:r w:rsidRPr="00D9071C">
        <w:rPr>
          <w:rFonts w:eastAsia="仿宋_GB2312"/>
          <w:sz w:val="28"/>
          <w:szCs w:val="28"/>
        </w:rPr>
        <w:t>院签署</w:t>
      </w:r>
      <w:proofErr w:type="gramEnd"/>
      <w:r w:rsidRPr="00D9071C">
        <w:rPr>
          <w:rFonts w:eastAsia="仿宋_GB2312"/>
          <w:sz w:val="28"/>
          <w:szCs w:val="28"/>
        </w:rPr>
        <w:t>年度科技创新合作计划议定事项。</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lastRenderedPageBreak/>
        <w:t>按照</w:t>
      </w:r>
      <w:r w:rsidRPr="00D9071C">
        <w:rPr>
          <w:rFonts w:eastAsia="仿宋_GB2312"/>
          <w:sz w:val="28"/>
          <w:szCs w:val="28"/>
        </w:rPr>
        <w:t>“</w:t>
      </w:r>
      <w:r w:rsidRPr="00D9071C">
        <w:rPr>
          <w:rFonts w:eastAsia="仿宋_GB2312"/>
          <w:sz w:val="28"/>
          <w:szCs w:val="28"/>
        </w:rPr>
        <w:t>基地</w:t>
      </w:r>
      <w:r w:rsidRPr="00D9071C">
        <w:rPr>
          <w:rFonts w:eastAsia="仿宋_GB2312"/>
          <w:sz w:val="28"/>
          <w:szCs w:val="28"/>
        </w:rPr>
        <w:t>+</w:t>
      </w:r>
      <w:r w:rsidRPr="00D9071C">
        <w:rPr>
          <w:rFonts w:eastAsia="仿宋_GB2312"/>
          <w:sz w:val="28"/>
          <w:szCs w:val="28"/>
        </w:rPr>
        <w:t>项目</w:t>
      </w:r>
      <w:r w:rsidRPr="00D9071C">
        <w:rPr>
          <w:rFonts w:eastAsia="仿宋_GB2312"/>
          <w:sz w:val="28"/>
          <w:szCs w:val="28"/>
        </w:rPr>
        <w:t>+</w:t>
      </w:r>
      <w:r w:rsidRPr="00D9071C">
        <w:rPr>
          <w:rFonts w:eastAsia="仿宋_GB2312"/>
          <w:sz w:val="28"/>
          <w:szCs w:val="28"/>
        </w:rPr>
        <w:t>人才</w:t>
      </w:r>
      <w:r w:rsidRPr="00D9071C">
        <w:rPr>
          <w:rFonts w:eastAsia="仿宋_GB2312"/>
          <w:sz w:val="28"/>
          <w:szCs w:val="28"/>
        </w:rPr>
        <w:t>+</w:t>
      </w:r>
      <w:r w:rsidRPr="00D9071C">
        <w:rPr>
          <w:rFonts w:eastAsia="仿宋_GB2312"/>
          <w:sz w:val="28"/>
          <w:szCs w:val="28"/>
        </w:rPr>
        <w:t>任务</w:t>
      </w:r>
      <w:r w:rsidRPr="00D9071C">
        <w:rPr>
          <w:rFonts w:eastAsia="仿宋_GB2312"/>
          <w:sz w:val="28"/>
          <w:szCs w:val="28"/>
        </w:rPr>
        <w:t>”</w:t>
      </w:r>
      <w:r w:rsidRPr="00D9071C">
        <w:rPr>
          <w:rFonts w:eastAsia="仿宋_GB2312"/>
          <w:sz w:val="28"/>
          <w:szCs w:val="28"/>
        </w:rPr>
        <w:t>相结合的原则，重点支持在川国家重点实验室、天府实验室、四川省重点实验室固定研发人员（已备案），尤其是考核评估优秀的四川省重点实验室固定研发人员和</w:t>
      </w:r>
      <w:r w:rsidRPr="00D9071C">
        <w:rPr>
          <w:rFonts w:eastAsia="仿宋_GB2312"/>
          <w:sz w:val="28"/>
          <w:szCs w:val="28"/>
        </w:rPr>
        <w:t>40</w:t>
      </w:r>
      <w:r w:rsidRPr="00D9071C">
        <w:rPr>
          <w:rFonts w:eastAsia="仿宋_GB2312"/>
          <w:sz w:val="28"/>
          <w:szCs w:val="28"/>
        </w:rPr>
        <w:t>周岁及以下青年科技创新人才申报的项目。</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按照区域协同、兼顾平衡的原则，视情对民族地区、偏远和欠发达地区等申报的项目倾斜支持。</w:t>
      </w:r>
    </w:p>
    <w:p w:rsidR="00E62D7A" w:rsidRPr="00D9071C" w:rsidRDefault="00C81A07">
      <w:pPr>
        <w:spacing w:line="420" w:lineRule="exact"/>
        <w:ind w:firstLineChars="150" w:firstLine="420"/>
        <w:rPr>
          <w:rFonts w:eastAsia="楷体_GB2312"/>
          <w:sz w:val="28"/>
          <w:szCs w:val="28"/>
        </w:rPr>
      </w:pPr>
      <w:r w:rsidRPr="00D9071C">
        <w:rPr>
          <w:rFonts w:eastAsia="楷体_GB2312"/>
          <w:sz w:val="28"/>
          <w:szCs w:val="28"/>
        </w:rPr>
        <w:t>（二）支持重点。</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1.</w:t>
      </w:r>
      <w:r w:rsidRPr="00D9071C">
        <w:rPr>
          <w:rFonts w:eastAsia="仿宋_GB2312"/>
          <w:sz w:val="28"/>
          <w:szCs w:val="28"/>
        </w:rPr>
        <w:t>先进材料和装备制造。</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纳米功能材料；绿色建筑材料；环境友好材料；航空发动机材料；极端条件下结构材料；新型储能材料；</w:t>
      </w:r>
      <w:r w:rsidRPr="00D9071C">
        <w:rPr>
          <w:rFonts w:eastAsia="仿宋_GB2312"/>
          <w:sz w:val="28"/>
          <w:szCs w:val="28"/>
        </w:rPr>
        <w:t>3D</w:t>
      </w:r>
      <w:r w:rsidRPr="00D9071C">
        <w:rPr>
          <w:rFonts w:eastAsia="仿宋_GB2312"/>
          <w:sz w:val="28"/>
          <w:szCs w:val="28"/>
        </w:rPr>
        <w:t>打印高性能材料；组织修复用新型生物医用材料；</w:t>
      </w:r>
      <w:proofErr w:type="gramStart"/>
      <w:r w:rsidRPr="00D9071C">
        <w:rPr>
          <w:rFonts w:eastAsia="仿宋_GB2312"/>
          <w:sz w:val="28"/>
          <w:szCs w:val="28"/>
        </w:rPr>
        <w:t>火安全</w:t>
      </w:r>
      <w:proofErr w:type="gramEnd"/>
      <w:r w:rsidRPr="00D9071C">
        <w:rPr>
          <w:rFonts w:eastAsia="仿宋_GB2312"/>
          <w:sz w:val="28"/>
          <w:szCs w:val="28"/>
        </w:rPr>
        <w:t>关键高分子阻燃材料；车路协调自动驾驶；智能网联汽车；磁浮列车轻量化技术；</w:t>
      </w:r>
      <w:proofErr w:type="gramStart"/>
      <w:r w:rsidRPr="00D9071C">
        <w:rPr>
          <w:rFonts w:eastAsia="仿宋_GB2312"/>
          <w:sz w:val="28"/>
          <w:szCs w:val="28"/>
        </w:rPr>
        <w:t>空事卫星</w:t>
      </w:r>
      <w:proofErr w:type="gramEnd"/>
      <w:r w:rsidRPr="00D9071C">
        <w:rPr>
          <w:rFonts w:eastAsia="仿宋_GB2312"/>
          <w:sz w:val="28"/>
          <w:szCs w:val="28"/>
        </w:rPr>
        <w:t>系统；城市无人机交通定位导航技术等。</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2.</w:t>
      </w:r>
      <w:r w:rsidRPr="00D9071C">
        <w:rPr>
          <w:rFonts w:eastAsia="仿宋_GB2312"/>
          <w:sz w:val="28"/>
          <w:szCs w:val="28"/>
        </w:rPr>
        <w:t>电子信息。</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一体化射频前端与设备；</w:t>
      </w:r>
      <w:r w:rsidRPr="00D9071C">
        <w:rPr>
          <w:rFonts w:eastAsia="仿宋_GB2312"/>
          <w:sz w:val="28"/>
          <w:szCs w:val="28"/>
        </w:rPr>
        <w:t>5G</w:t>
      </w:r>
      <w:r w:rsidRPr="00D9071C">
        <w:rPr>
          <w:rFonts w:eastAsia="仿宋_GB2312"/>
          <w:sz w:val="28"/>
          <w:szCs w:val="28"/>
        </w:rPr>
        <w:t>智能应用；微波光子与太赫兹通信检测；亚波长与集成光子器件；无人机传感与导航应用；低功耗算法与硬件；机器学习安全与隐私保护；语言模型与视觉行为；</w:t>
      </w:r>
      <w:proofErr w:type="gramStart"/>
      <w:r w:rsidRPr="00D9071C">
        <w:rPr>
          <w:rFonts w:eastAsia="仿宋_GB2312"/>
          <w:sz w:val="28"/>
          <w:szCs w:val="28"/>
        </w:rPr>
        <w:t>医疗大</w:t>
      </w:r>
      <w:proofErr w:type="gramEnd"/>
      <w:r w:rsidRPr="00D9071C">
        <w:rPr>
          <w:rFonts w:eastAsia="仿宋_GB2312"/>
          <w:sz w:val="28"/>
          <w:szCs w:val="28"/>
        </w:rPr>
        <w:t>数据挖掘；零信任网络安全；跨域图数据库等。</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3.</w:t>
      </w:r>
      <w:r w:rsidRPr="00D9071C">
        <w:rPr>
          <w:rFonts w:eastAsia="仿宋_GB2312"/>
          <w:sz w:val="28"/>
          <w:szCs w:val="28"/>
        </w:rPr>
        <w:t>能源化工和生态环境。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高效稳定钙钛矿太阳能电池组件；天然气</w:t>
      </w:r>
      <w:r w:rsidRPr="00D9071C">
        <w:rPr>
          <w:rFonts w:eastAsia="仿宋_GB2312"/>
          <w:sz w:val="28"/>
          <w:szCs w:val="28"/>
        </w:rPr>
        <w:t>/</w:t>
      </w:r>
      <w:r w:rsidRPr="00D9071C">
        <w:rPr>
          <w:rFonts w:eastAsia="仿宋_GB2312"/>
          <w:sz w:val="28"/>
          <w:szCs w:val="28"/>
        </w:rPr>
        <w:t>页岩气低温直接转化利用；碳中和研究；</w:t>
      </w:r>
      <w:r w:rsidRPr="00D9071C">
        <w:rPr>
          <w:sz w:val="28"/>
          <w:szCs w:val="28"/>
          <w:shd w:val="clear" w:color="auto" w:fill="FFFFFF"/>
        </w:rPr>
        <w:t>CO₂</w:t>
      </w:r>
      <w:r w:rsidRPr="00D9071C">
        <w:rPr>
          <w:rFonts w:eastAsia="仿宋_GB2312"/>
          <w:sz w:val="28"/>
          <w:szCs w:val="28"/>
        </w:rPr>
        <w:t>捕集、封存与绿色利用；工业排放气净化与资源化利用；工业综合能源系统能力提升；主动配电网智能规划技术；太阳能光催化产氢；轨道交通大功率氢能驱动、长寿命硅碳负极材料；重大山地灾害风险防控技术；双城经济圈城市群基础建设地质环境影响；城镇污水资源化利用；</w:t>
      </w:r>
      <w:proofErr w:type="gramStart"/>
      <w:r w:rsidRPr="00D9071C">
        <w:rPr>
          <w:rFonts w:eastAsia="仿宋_GB2312"/>
          <w:sz w:val="28"/>
          <w:szCs w:val="28"/>
        </w:rPr>
        <w:t>减碳低排技术</w:t>
      </w:r>
      <w:proofErr w:type="gramEnd"/>
      <w:r w:rsidRPr="00D9071C">
        <w:rPr>
          <w:rFonts w:eastAsia="仿宋_GB2312"/>
          <w:sz w:val="28"/>
          <w:szCs w:val="28"/>
        </w:rPr>
        <w:t>开发；城市建设用地土壤污染修复技术及应用示范等。</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4.</w:t>
      </w:r>
      <w:r w:rsidRPr="00D9071C">
        <w:rPr>
          <w:rFonts w:eastAsia="仿宋_GB2312"/>
          <w:sz w:val="28"/>
          <w:szCs w:val="28"/>
        </w:rPr>
        <w:t>现代医药。</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基于人工智能、结合分子等先进诊断技术；肿瘤微环境及其分子标志物；癌症、癌前病变数据库；癌症宿主蛋白、酶类、多肽、天然植物、微生物活性成分为核心的新型药物研发；鼻咽癌等头颈部肿瘤放射损伤</w:t>
      </w:r>
      <w:r w:rsidRPr="00D9071C">
        <w:rPr>
          <w:rFonts w:eastAsia="仿宋_GB2312"/>
          <w:sz w:val="28"/>
          <w:szCs w:val="28"/>
        </w:rPr>
        <w:lastRenderedPageBreak/>
        <w:t>干细胞修复的基础及临床研发；牙周炎等微生物感染性疾病高效抗炎修复材料；牙髓再生的表观遗传增强；精神疾病、脂肪性肝病等疾病的分子或影像诊断新方法；人类复杂疾病的非灵长类动物模型研究；慢性病、环境污染和重大突发性公共卫生事件等新型主动数据库的构建等。</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5.</w:t>
      </w:r>
      <w:r w:rsidRPr="00D9071C">
        <w:rPr>
          <w:rFonts w:eastAsia="仿宋_GB2312"/>
          <w:sz w:val="28"/>
          <w:szCs w:val="28"/>
        </w:rPr>
        <w:t>现代农业。</w:t>
      </w:r>
    </w:p>
    <w:p w:rsidR="00E62D7A" w:rsidRPr="00D9071C" w:rsidRDefault="00C81A07">
      <w:pPr>
        <w:spacing w:line="420" w:lineRule="exact"/>
        <w:rPr>
          <w:rFonts w:eastAsia="仿宋_GB2312"/>
          <w:sz w:val="28"/>
          <w:szCs w:val="28"/>
        </w:rPr>
      </w:pPr>
      <w:r w:rsidRPr="00D9071C">
        <w:rPr>
          <w:rFonts w:eastAsia="仿宋_GB2312"/>
          <w:sz w:val="28"/>
          <w:szCs w:val="28"/>
        </w:rPr>
        <w:t xml:space="preserve">    </w:t>
      </w:r>
      <w:proofErr w:type="gramStart"/>
      <w:r w:rsidRPr="00D9071C">
        <w:rPr>
          <w:rFonts w:eastAsia="仿宋_GB2312"/>
          <w:sz w:val="28"/>
          <w:szCs w:val="28"/>
        </w:rPr>
        <w:t>猪疾病</w:t>
      </w:r>
      <w:proofErr w:type="gramEnd"/>
      <w:r w:rsidRPr="00D9071C">
        <w:rPr>
          <w:rFonts w:eastAsia="仿宋_GB2312"/>
          <w:sz w:val="28"/>
          <w:szCs w:val="28"/>
        </w:rPr>
        <w:t>防治产品研发；母猪高效、标准化养殖；主要粮油作物病虫害防治；土壤污染治理与农产品安全生产；作物养分资源高效利用；酿酒专用作物新品种选育；特色水果产业研究；发酵食品与酿造调味品；果蔬加工与保鲜；茶叶精深加工；茶叶农残及重金属脱除技术；</w:t>
      </w:r>
      <w:proofErr w:type="gramStart"/>
      <w:r w:rsidRPr="00D9071C">
        <w:rPr>
          <w:rFonts w:eastAsia="仿宋_GB2312"/>
          <w:sz w:val="28"/>
          <w:szCs w:val="28"/>
        </w:rPr>
        <w:t>特色川茶新产品</w:t>
      </w:r>
      <w:proofErr w:type="gramEnd"/>
      <w:r w:rsidRPr="00D9071C">
        <w:rPr>
          <w:rFonts w:eastAsia="仿宋_GB2312"/>
          <w:sz w:val="28"/>
          <w:szCs w:val="28"/>
        </w:rPr>
        <w:t>开发等。</w:t>
      </w:r>
    </w:p>
    <w:p w:rsidR="00E62D7A" w:rsidRPr="00D9071C" w:rsidRDefault="00C81A07">
      <w:pPr>
        <w:spacing w:line="420" w:lineRule="exact"/>
        <w:ind w:firstLineChars="200" w:firstLine="560"/>
        <w:rPr>
          <w:rFonts w:eastAsia="黑体"/>
          <w:sz w:val="28"/>
          <w:szCs w:val="28"/>
        </w:rPr>
      </w:pPr>
      <w:r w:rsidRPr="00D9071C">
        <w:rPr>
          <w:rFonts w:eastAsia="黑体"/>
          <w:sz w:val="28"/>
          <w:szCs w:val="28"/>
        </w:rPr>
        <w:t>申报要求：</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（一）申报单位须是在四川省境内注册或位于四川省境内，具有独立的法人资格，且必须和与省政府已签署战略合作协议的省内外高校、院所联合申报。其中，申报重大项目须为与科技</w:t>
      </w:r>
      <w:proofErr w:type="gramStart"/>
      <w:r w:rsidRPr="00D9071C">
        <w:rPr>
          <w:rFonts w:eastAsia="仿宋_GB2312"/>
          <w:sz w:val="28"/>
          <w:szCs w:val="28"/>
        </w:rPr>
        <w:t>厅签署</w:t>
      </w:r>
      <w:proofErr w:type="gramEnd"/>
      <w:r w:rsidRPr="00D9071C">
        <w:rPr>
          <w:rFonts w:eastAsia="仿宋_GB2312"/>
          <w:sz w:val="28"/>
          <w:szCs w:val="28"/>
        </w:rPr>
        <w:t>年度工作计划，且在有效期内的科研院所、高校。</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（二）申报单位如为与省政府签约的省外院校在川注册设立的二级机构（在川二级机构下设机构不属于申报单位范围），合作单位必须为省内高校、院所和企事业单位。</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（三）申报单位须有较好的研发基础，运行管理规范，拥有完成研发项目所需的设施、设备条件和资金，无重大事故和不良记录。根据申报项目实施目标任务，保证项目财政预算资金按一定比例（不少于</w:t>
      </w:r>
      <w:r w:rsidRPr="00D9071C">
        <w:rPr>
          <w:rFonts w:eastAsia="仿宋_GB2312"/>
          <w:sz w:val="28"/>
          <w:szCs w:val="28"/>
        </w:rPr>
        <w:t>30%</w:t>
      </w:r>
      <w:r w:rsidRPr="00D9071C">
        <w:rPr>
          <w:rFonts w:eastAsia="仿宋_GB2312"/>
          <w:sz w:val="28"/>
          <w:szCs w:val="28"/>
        </w:rPr>
        <w:t>）划拨到联合申报单位。</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（四）申报单位为企业牵头的，须提供不低于</w:t>
      </w:r>
      <w:r w:rsidRPr="00D9071C">
        <w:rPr>
          <w:rFonts w:eastAsia="仿宋_GB2312"/>
          <w:sz w:val="28"/>
          <w:szCs w:val="28"/>
        </w:rPr>
        <w:t>1∶1</w:t>
      </w:r>
      <w:r w:rsidRPr="00D9071C">
        <w:rPr>
          <w:rFonts w:eastAsia="仿宋_GB2312"/>
          <w:sz w:val="28"/>
          <w:szCs w:val="28"/>
        </w:rPr>
        <w:t>的配套资金，并出具配套资金能力支撑材料和配套资金承诺书。所有经费必须设立专账，足额到项目，专款专用。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（五）合作双方在近</w:t>
      </w:r>
      <w:r w:rsidRPr="00D9071C">
        <w:rPr>
          <w:rFonts w:eastAsia="仿宋_GB2312"/>
          <w:sz w:val="28"/>
          <w:szCs w:val="28"/>
        </w:rPr>
        <w:t>5</w:t>
      </w:r>
      <w:r w:rsidRPr="00D9071C">
        <w:rPr>
          <w:rFonts w:eastAsia="仿宋_GB2312"/>
          <w:sz w:val="28"/>
          <w:szCs w:val="28"/>
        </w:rPr>
        <w:t>年内，</w:t>
      </w:r>
      <w:proofErr w:type="gramStart"/>
      <w:r w:rsidRPr="00D9071C">
        <w:rPr>
          <w:rFonts w:eastAsia="仿宋_GB2312"/>
          <w:sz w:val="28"/>
          <w:szCs w:val="28"/>
        </w:rPr>
        <w:t>需已签署</w:t>
      </w:r>
      <w:proofErr w:type="gramEnd"/>
      <w:r w:rsidRPr="00D9071C">
        <w:rPr>
          <w:rFonts w:eastAsia="仿宋_GB2312"/>
          <w:sz w:val="28"/>
          <w:szCs w:val="28"/>
        </w:rPr>
        <w:t>有科技合作协议书或项目技术合同，有实质性的研究内容，有良好的合作基础和科研团队。</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（六）合作双方各须确定</w:t>
      </w:r>
      <w:r w:rsidRPr="00D9071C">
        <w:rPr>
          <w:rFonts w:eastAsia="仿宋_GB2312"/>
          <w:sz w:val="28"/>
          <w:szCs w:val="28"/>
        </w:rPr>
        <w:t>1</w:t>
      </w:r>
      <w:r w:rsidRPr="00D9071C">
        <w:rPr>
          <w:rFonts w:eastAsia="仿宋_GB2312"/>
          <w:sz w:val="28"/>
          <w:szCs w:val="28"/>
        </w:rPr>
        <w:t>名项目负责人，且均应具有扎实的研究基础，并从事相关研究工作</w:t>
      </w:r>
      <w:r w:rsidRPr="00D9071C">
        <w:rPr>
          <w:rFonts w:eastAsia="仿宋_GB2312"/>
          <w:sz w:val="28"/>
          <w:szCs w:val="28"/>
        </w:rPr>
        <w:t>2</w:t>
      </w:r>
      <w:r w:rsidRPr="00D9071C">
        <w:rPr>
          <w:rFonts w:eastAsia="仿宋_GB2312"/>
          <w:sz w:val="28"/>
          <w:szCs w:val="28"/>
        </w:rPr>
        <w:t>年以上。重大项目合作双方项目负责人应具有高级（包括副高级）专业技术职称或者获得博士学位；重点项目和</w:t>
      </w:r>
      <w:r w:rsidRPr="00D9071C">
        <w:rPr>
          <w:rFonts w:eastAsia="仿宋_GB2312"/>
          <w:sz w:val="28"/>
          <w:szCs w:val="28"/>
        </w:rPr>
        <w:lastRenderedPageBreak/>
        <w:t>面上项目合作双方项目负责人均应具有高级（包括副高级）专业技术职称或者获得博士学位，或者获得硕士学位</w:t>
      </w:r>
      <w:r w:rsidRPr="00D9071C">
        <w:rPr>
          <w:rFonts w:eastAsia="仿宋_GB2312"/>
          <w:sz w:val="28"/>
          <w:szCs w:val="28"/>
        </w:rPr>
        <w:t>4</w:t>
      </w:r>
      <w:r w:rsidRPr="00D9071C">
        <w:rPr>
          <w:rFonts w:eastAsia="仿宋_GB2312"/>
          <w:sz w:val="28"/>
          <w:szCs w:val="28"/>
        </w:rPr>
        <w:t>年（含）以上。</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（七）科技合作协议书或项目技术合同、合作单位项目负责人身份证、职称证、博士学位证及其他支撑材料原件扫描后作为附件在四川省科技管理信息系统上传。</w:t>
      </w:r>
    </w:p>
    <w:p w:rsidR="00E62D7A" w:rsidRPr="00D9071C" w:rsidRDefault="00C81A07">
      <w:pPr>
        <w:spacing w:line="420" w:lineRule="exact"/>
        <w:jc w:val="left"/>
        <w:rPr>
          <w:rFonts w:eastAsia="方正小标宋_GBK"/>
          <w:bCs/>
          <w:sz w:val="28"/>
          <w:szCs w:val="28"/>
        </w:rPr>
      </w:pPr>
      <w:r w:rsidRPr="00D9071C">
        <w:rPr>
          <w:rFonts w:eastAsia="仿宋_GB2312"/>
          <w:sz w:val="28"/>
          <w:szCs w:val="28"/>
        </w:rPr>
        <w:t xml:space="preserve">   </w:t>
      </w:r>
      <w:r w:rsidRPr="00D9071C">
        <w:rPr>
          <w:rFonts w:eastAsia="仿宋_GB2312"/>
          <w:sz w:val="28"/>
          <w:szCs w:val="28"/>
        </w:rPr>
        <w:t>（八）与省政府已签署战略合作协议的高校、院所：省内（四川大学、电子科技大学、西南交通大学、西南财经大学、西南民族大学、中国民用航空飞行学院）；省外（中国科学院、中国工程院、清华大学、中国人民大学、同济大学、北京外国语大学、上海交通大学、哈尔滨工业大学、北京航空航天大学、英国诺丁汉大学、香港城市大学、浙江大学、香港理工大学、澳门大学、天津大学、北京大学、吉林大学、西安交通大学、厦门大学、中国农业大学、重庆大学）等。</w:t>
      </w:r>
    </w:p>
    <w:p w:rsidR="00E62D7A" w:rsidRPr="00D9071C" w:rsidRDefault="00E62D7A">
      <w:pPr>
        <w:spacing w:line="420" w:lineRule="exact"/>
        <w:jc w:val="center"/>
        <w:rPr>
          <w:rFonts w:eastAsia="方正小标宋_GBK"/>
          <w:bCs/>
          <w:sz w:val="28"/>
          <w:szCs w:val="28"/>
        </w:rPr>
      </w:pPr>
    </w:p>
    <w:p w:rsidR="00E62D7A" w:rsidRPr="00D9071C" w:rsidRDefault="00E62D7A">
      <w:pPr>
        <w:pStyle w:val="a4"/>
        <w:spacing w:line="420" w:lineRule="exact"/>
        <w:rPr>
          <w:rFonts w:eastAsia="方正小标宋_GBK"/>
          <w:bCs/>
          <w:sz w:val="28"/>
          <w:szCs w:val="28"/>
        </w:rPr>
      </w:pPr>
    </w:p>
    <w:p w:rsidR="00E62D7A" w:rsidRPr="00D9071C" w:rsidRDefault="00E62D7A">
      <w:pPr>
        <w:pStyle w:val="Default"/>
        <w:spacing w:line="420" w:lineRule="exact"/>
        <w:rPr>
          <w:rFonts w:ascii="Times New Roman" w:eastAsia="方正小标宋_GBK" w:hAnsi="Times New Roman"/>
          <w:bCs/>
          <w:color w:val="auto"/>
          <w:sz w:val="28"/>
          <w:szCs w:val="28"/>
        </w:rPr>
      </w:pPr>
    </w:p>
    <w:p w:rsidR="00E62D7A" w:rsidRPr="00D9071C" w:rsidRDefault="00E62D7A">
      <w:pPr>
        <w:pStyle w:val="Default"/>
        <w:spacing w:line="420" w:lineRule="exact"/>
        <w:rPr>
          <w:rFonts w:ascii="Times New Roman" w:eastAsia="方正小标宋_GBK" w:hAnsi="Times New Roman"/>
          <w:bCs/>
          <w:color w:val="auto"/>
          <w:sz w:val="28"/>
          <w:szCs w:val="28"/>
        </w:rPr>
        <w:sectPr w:rsidR="00E62D7A" w:rsidRPr="00D9071C">
          <w:pgSz w:w="11906" w:h="16838"/>
          <w:pgMar w:top="2211" w:right="1474" w:bottom="1985" w:left="1644" w:header="851" w:footer="992" w:gutter="0"/>
          <w:cols w:space="720"/>
          <w:docGrid w:type="linesAndChars" w:linePitch="312"/>
        </w:sectPr>
      </w:pPr>
    </w:p>
    <w:p w:rsidR="00E62D7A" w:rsidRPr="00D9071C" w:rsidRDefault="00C81A07" w:rsidP="00D915E7">
      <w:pPr>
        <w:pStyle w:val="af6"/>
        <w:spacing w:line="420" w:lineRule="exact"/>
        <w:ind w:firstLine="560"/>
        <w:rPr>
          <w:rFonts w:eastAsia="方正小标宋_GBK"/>
          <w:bCs/>
          <w:sz w:val="28"/>
          <w:szCs w:val="28"/>
        </w:rPr>
      </w:pPr>
      <w:r w:rsidRPr="00D9071C">
        <w:rPr>
          <w:rFonts w:eastAsia="方正小标宋_GBK"/>
          <w:bCs/>
          <w:sz w:val="28"/>
          <w:szCs w:val="28"/>
        </w:rPr>
        <w:lastRenderedPageBreak/>
        <w:t>七、工业软件及信息安全重大科技专项项目申报指南</w:t>
      </w:r>
    </w:p>
    <w:p w:rsidR="00E62D7A" w:rsidRPr="00D9071C" w:rsidRDefault="00C81A07">
      <w:pPr>
        <w:spacing w:line="420" w:lineRule="exact"/>
        <w:jc w:val="center"/>
        <w:rPr>
          <w:rFonts w:eastAsia="楷体_GB2312"/>
          <w:sz w:val="28"/>
          <w:szCs w:val="28"/>
        </w:rPr>
      </w:pPr>
      <w:r w:rsidRPr="00D9071C">
        <w:rPr>
          <w:rFonts w:eastAsia="楷体_GB2312"/>
          <w:sz w:val="28"/>
          <w:szCs w:val="28"/>
        </w:rPr>
        <w:t xml:space="preserve"> </w:t>
      </w:r>
      <w:r w:rsidRPr="00D9071C">
        <w:rPr>
          <w:rFonts w:eastAsia="楷体_GB2312"/>
          <w:sz w:val="28"/>
          <w:szCs w:val="28"/>
        </w:rPr>
        <w:t>（该指南在线填写</w:t>
      </w:r>
      <w:r w:rsidRPr="00D9071C">
        <w:rPr>
          <w:rFonts w:eastAsia="楷体_GB2312"/>
          <w:sz w:val="28"/>
          <w:szCs w:val="28"/>
        </w:rPr>
        <w:t>“</w:t>
      </w:r>
      <w:r w:rsidRPr="00D9071C">
        <w:rPr>
          <w:rFonts w:eastAsia="楷体_GB2312"/>
          <w:sz w:val="28"/>
          <w:szCs w:val="28"/>
        </w:rPr>
        <w:t>四川省重大科技专项项目（课题）可行性</w:t>
      </w:r>
    </w:p>
    <w:p w:rsidR="00E62D7A" w:rsidRPr="00D9071C" w:rsidRDefault="00C81A07">
      <w:pPr>
        <w:pStyle w:val="af6"/>
        <w:spacing w:line="420" w:lineRule="exact"/>
        <w:ind w:firstLineChars="0" w:firstLine="0"/>
        <w:rPr>
          <w:rFonts w:eastAsia="楷体_GB2312"/>
          <w:sz w:val="28"/>
          <w:szCs w:val="28"/>
        </w:rPr>
      </w:pPr>
      <w:r w:rsidRPr="00D9071C">
        <w:rPr>
          <w:rFonts w:eastAsia="楷体_GB2312"/>
          <w:sz w:val="28"/>
          <w:szCs w:val="28"/>
        </w:rPr>
        <w:t>研究报告（申报书）</w:t>
      </w:r>
      <w:proofErr w:type="gramStart"/>
      <w:r w:rsidRPr="00D9071C">
        <w:rPr>
          <w:rFonts w:eastAsia="楷体_GB2312"/>
          <w:sz w:val="28"/>
          <w:szCs w:val="28"/>
        </w:rPr>
        <w:t>”</w:t>
      </w:r>
      <w:proofErr w:type="gramEnd"/>
      <w:r w:rsidRPr="00D9071C">
        <w:rPr>
          <w:rFonts w:eastAsia="楷体_GB2312"/>
          <w:sz w:val="28"/>
          <w:szCs w:val="28"/>
        </w:rPr>
        <w:t>。指南咨询：王先进</w:t>
      </w:r>
      <w:r w:rsidRPr="00D9071C">
        <w:rPr>
          <w:rFonts w:eastAsia="楷体_GB2312"/>
          <w:sz w:val="28"/>
          <w:szCs w:val="28"/>
        </w:rPr>
        <w:t xml:space="preserve"> 028-86730775  </w:t>
      </w:r>
      <w:r w:rsidRPr="00D9071C">
        <w:rPr>
          <w:rFonts w:eastAsia="楷体_GB2312"/>
          <w:sz w:val="28"/>
          <w:szCs w:val="28"/>
        </w:rPr>
        <w:t>陈良</w:t>
      </w:r>
      <w:r w:rsidRPr="00D9071C">
        <w:rPr>
          <w:rFonts w:eastAsia="楷体_GB2312"/>
          <w:sz w:val="28"/>
          <w:szCs w:val="28"/>
        </w:rPr>
        <w:t xml:space="preserve"> 028-62029921</w:t>
      </w:r>
      <w:r w:rsidRPr="00D9071C">
        <w:rPr>
          <w:rFonts w:eastAsia="楷体_GB2312"/>
          <w:sz w:val="28"/>
          <w:szCs w:val="28"/>
        </w:rPr>
        <w:t>）</w:t>
      </w:r>
    </w:p>
    <w:p w:rsidR="00E62D7A" w:rsidRPr="00D9071C" w:rsidRDefault="00E62D7A">
      <w:pPr>
        <w:pStyle w:val="af6"/>
        <w:spacing w:line="420" w:lineRule="exact"/>
        <w:ind w:firstLineChars="0" w:firstLine="0"/>
        <w:rPr>
          <w:rFonts w:eastAsia="方正小标宋_GBK"/>
          <w:bCs/>
          <w:sz w:val="28"/>
          <w:szCs w:val="28"/>
        </w:rPr>
      </w:pPr>
    </w:p>
    <w:p w:rsidR="00E62D7A" w:rsidRPr="00D9071C" w:rsidRDefault="00C81A07">
      <w:pPr>
        <w:suppressAutoHyphens/>
        <w:adjustRightInd w:val="0"/>
        <w:snapToGrid w:val="0"/>
        <w:spacing w:line="420" w:lineRule="exact"/>
        <w:ind w:firstLineChars="200" w:firstLine="560"/>
        <w:rPr>
          <w:sz w:val="28"/>
          <w:szCs w:val="28"/>
        </w:rPr>
      </w:pPr>
      <w:r w:rsidRPr="00D9071C">
        <w:rPr>
          <w:rFonts w:eastAsia="黑体"/>
          <w:sz w:val="28"/>
          <w:szCs w:val="28"/>
        </w:rPr>
        <w:t>总体绩效目标：</w:t>
      </w:r>
      <w:r w:rsidRPr="00D9071C">
        <w:rPr>
          <w:rFonts w:eastAsia="仿宋_GB2312"/>
          <w:sz w:val="28"/>
          <w:szCs w:val="28"/>
        </w:rPr>
        <w:t>突破关键技术</w:t>
      </w:r>
      <w:r w:rsidRPr="00D9071C">
        <w:rPr>
          <w:rFonts w:eastAsia="仿宋_GB2312"/>
          <w:sz w:val="28"/>
          <w:szCs w:val="28"/>
        </w:rPr>
        <w:t>40</w:t>
      </w:r>
      <w:r w:rsidRPr="00D9071C">
        <w:rPr>
          <w:rFonts w:eastAsia="仿宋_GB2312"/>
          <w:sz w:val="28"/>
          <w:szCs w:val="28"/>
        </w:rPr>
        <w:t>余项，形成研发设计类与生产控制类软件</w:t>
      </w:r>
      <w:r w:rsidRPr="00D9071C">
        <w:rPr>
          <w:rFonts w:eastAsia="仿宋_GB2312"/>
          <w:sz w:val="28"/>
          <w:szCs w:val="28"/>
        </w:rPr>
        <w:t>6</w:t>
      </w:r>
      <w:r w:rsidRPr="00D9071C">
        <w:rPr>
          <w:rFonts w:eastAsia="仿宋_GB2312"/>
          <w:sz w:val="28"/>
          <w:szCs w:val="28"/>
        </w:rPr>
        <w:t>项、工业嵌入式类软件</w:t>
      </w:r>
      <w:r w:rsidRPr="00D9071C">
        <w:rPr>
          <w:rFonts w:eastAsia="仿宋_GB2312"/>
          <w:sz w:val="28"/>
          <w:szCs w:val="28"/>
        </w:rPr>
        <w:t>2</w:t>
      </w:r>
      <w:r w:rsidRPr="00D9071C">
        <w:rPr>
          <w:rFonts w:eastAsia="仿宋_GB2312"/>
          <w:sz w:val="28"/>
          <w:szCs w:val="28"/>
        </w:rPr>
        <w:t>项、工业信息安全软件与硬件</w:t>
      </w:r>
      <w:r w:rsidRPr="00D9071C">
        <w:rPr>
          <w:rFonts w:eastAsia="仿宋_GB2312"/>
          <w:sz w:val="28"/>
          <w:szCs w:val="28"/>
        </w:rPr>
        <w:t>4</w:t>
      </w:r>
      <w:r w:rsidRPr="00D9071C">
        <w:rPr>
          <w:rFonts w:eastAsia="仿宋_GB2312"/>
          <w:sz w:val="28"/>
          <w:szCs w:val="28"/>
        </w:rPr>
        <w:t>项，申请软著、发明专利</w:t>
      </w:r>
      <w:r w:rsidRPr="00D9071C">
        <w:rPr>
          <w:rFonts w:eastAsia="仿宋_GB2312"/>
          <w:sz w:val="28"/>
          <w:szCs w:val="28"/>
        </w:rPr>
        <w:t>120</w:t>
      </w:r>
      <w:r w:rsidRPr="00D9071C">
        <w:rPr>
          <w:rFonts w:eastAsia="仿宋_GB2312"/>
          <w:sz w:val="28"/>
          <w:szCs w:val="28"/>
        </w:rPr>
        <w:t>项以上，授权发明专利</w:t>
      </w:r>
      <w:r w:rsidRPr="00D9071C">
        <w:rPr>
          <w:rFonts w:eastAsia="仿宋_GB2312"/>
          <w:sz w:val="28"/>
          <w:szCs w:val="28"/>
        </w:rPr>
        <w:t>30</w:t>
      </w:r>
      <w:r w:rsidRPr="00D9071C">
        <w:rPr>
          <w:rFonts w:eastAsia="仿宋_GB2312"/>
          <w:sz w:val="28"/>
          <w:szCs w:val="28"/>
        </w:rPr>
        <w:t>项以上，新增销售收入（产值）</w:t>
      </w:r>
      <w:r w:rsidRPr="00D9071C">
        <w:rPr>
          <w:rFonts w:eastAsia="仿宋_GB2312"/>
          <w:sz w:val="28"/>
          <w:szCs w:val="28"/>
        </w:rPr>
        <w:t>20</w:t>
      </w:r>
      <w:r w:rsidRPr="00D9071C">
        <w:rPr>
          <w:rFonts w:eastAsia="仿宋_GB2312"/>
          <w:sz w:val="28"/>
          <w:szCs w:val="28"/>
        </w:rPr>
        <w:t>亿元以上，催生一批工业软件和信息安全领域竞争力强、高成长性的企业。</w:t>
      </w:r>
    </w:p>
    <w:p w:rsidR="00E62D7A" w:rsidRPr="00D9071C" w:rsidRDefault="00C81A07">
      <w:pPr>
        <w:suppressAutoHyphens/>
        <w:adjustRightInd w:val="0"/>
        <w:snapToGrid w:val="0"/>
        <w:spacing w:line="420" w:lineRule="exact"/>
        <w:ind w:firstLine="640"/>
        <w:rPr>
          <w:rFonts w:eastAsia="仿宋_GB2312"/>
          <w:sz w:val="28"/>
          <w:szCs w:val="28"/>
        </w:rPr>
      </w:pPr>
      <w:r w:rsidRPr="00D9071C">
        <w:rPr>
          <w:rFonts w:eastAsia="黑体"/>
          <w:sz w:val="28"/>
          <w:szCs w:val="28"/>
        </w:rPr>
        <w:t>资金支持方式：</w:t>
      </w:r>
      <w:r w:rsidRPr="00D9071C">
        <w:rPr>
          <w:rFonts w:eastAsia="仿宋_GB2312"/>
          <w:sz w:val="28"/>
          <w:szCs w:val="28"/>
        </w:rPr>
        <w:t>财政资金采取前补助支持方式，分两批拨付，即：立项时拨付</w:t>
      </w:r>
      <w:r w:rsidRPr="00D9071C">
        <w:rPr>
          <w:rFonts w:eastAsia="仿宋_GB2312"/>
          <w:sz w:val="28"/>
          <w:szCs w:val="28"/>
        </w:rPr>
        <w:t>60%</w:t>
      </w:r>
      <w:r w:rsidRPr="00D9071C">
        <w:rPr>
          <w:rFonts w:eastAsia="仿宋_GB2312"/>
          <w:sz w:val="28"/>
          <w:szCs w:val="28"/>
        </w:rPr>
        <w:t>左右，通过中期评估后拨付</w:t>
      </w:r>
      <w:r w:rsidRPr="00D9071C">
        <w:rPr>
          <w:rFonts w:eastAsia="仿宋_GB2312"/>
          <w:sz w:val="28"/>
          <w:szCs w:val="28"/>
        </w:rPr>
        <w:t>40%</w:t>
      </w:r>
      <w:r w:rsidRPr="00D9071C">
        <w:rPr>
          <w:rFonts w:eastAsia="仿宋_GB2312"/>
          <w:sz w:val="28"/>
          <w:szCs w:val="28"/>
        </w:rPr>
        <w:t>左右。</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黑体"/>
          <w:sz w:val="28"/>
          <w:szCs w:val="28"/>
        </w:rPr>
        <w:t>实施周期：</w:t>
      </w:r>
      <w:r w:rsidRPr="00D9071C">
        <w:rPr>
          <w:rFonts w:eastAsia="仿宋_GB2312"/>
          <w:sz w:val="28"/>
          <w:szCs w:val="28"/>
        </w:rPr>
        <w:t>2022</w:t>
      </w:r>
      <w:r w:rsidRPr="00D9071C">
        <w:rPr>
          <w:rFonts w:eastAsia="仿宋_GB2312"/>
          <w:sz w:val="28"/>
          <w:szCs w:val="28"/>
        </w:rPr>
        <w:t>年</w:t>
      </w:r>
      <w:r w:rsidRPr="00D9071C">
        <w:rPr>
          <w:rFonts w:eastAsia="仿宋_GB2312"/>
          <w:sz w:val="28"/>
          <w:szCs w:val="28"/>
        </w:rPr>
        <w:t>1</w:t>
      </w:r>
      <w:r w:rsidRPr="00D9071C">
        <w:rPr>
          <w:rFonts w:eastAsia="仿宋_GB2312"/>
          <w:sz w:val="28"/>
          <w:szCs w:val="28"/>
        </w:rPr>
        <w:t>月－</w:t>
      </w:r>
      <w:r w:rsidRPr="00D9071C">
        <w:rPr>
          <w:rFonts w:eastAsia="仿宋_GB2312"/>
          <w:sz w:val="28"/>
          <w:szCs w:val="28"/>
        </w:rPr>
        <w:t>2026</w:t>
      </w:r>
      <w:r w:rsidRPr="00D9071C">
        <w:rPr>
          <w:rFonts w:eastAsia="仿宋_GB2312"/>
          <w:sz w:val="28"/>
          <w:szCs w:val="28"/>
        </w:rPr>
        <w:t>年</w:t>
      </w:r>
      <w:r w:rsidRPr="00D9071C">
        <w:rPr>
          <w:rFonts w:eastAsia="仿宋_GB2312"/>
          <w:sz w:val="28"/>
          <w:szCs w:val="28"/>
        </w:rPr>
        <w:t>12</w:t>
      </w:r>
      <w:r w:rsidRPr="00D9071C">
        <w:rPr>
          <w:rFonts w:eastAsia="仿宋_GB2312"/>
          <w:sz w:val="28"/>
          <w:szCs w:val="28"/>
        </w:rPr>
        <w:t>月。</w:t>
      </w:r>
    </w:p>
    <w:p w:rsidR="00E62D7A" w:rsidRPr="00D9071C" w:rsidRDefault="00C81A07">
      <w:pPr>
        <w:suppressAutoHyphens/>
        <w:adjustRightInd w:val="0"/>
        <w:snapToGrid w:val="0"/>
        <w:spacing w:line="420" w:lineRule="exact"/>
        <w:ind w:firstLine="640"/>
        <w:rPr>
          <w:rFonts w:eastAsia="黑体"/>
          <w:sz w:val="28"/>
          <w:szCs w:val="28"/>
        </w:rPr>
      </w:pPr>
      <w:r w:rsidRPr="00D9071C">
        <w:rPr>
          <w:rFonts w:eastAsia="黑体"/>
          <w:sz w:val="28"/>
          <w:szCs w:val="28"/>
        </w:rPr>
        <w:t>申报要求：</w:t>
      </w:r>
    </w:p>
    <w:p w:rsidR="00E62D7A" w:rsidRPr="00D9071C" w:rsidRDefault="00C81A07">
      <w:pPr>
        <w:suppressAutoHyphens/>
        <w:spacing w:after="120" w:line="420" w:lineRule="exact"/>
        <w:ind w:firstLineChars="200" w:firstLine="560"/>
        <w:rPr>
          <w:rFonts w:eastAsia="仿宋_GB2312"/>
          <w:sz w:val="28"/>
          <w:szCs w:val="28"/>
        </w:rPr>
      </w:pPr>
      <w:r w:rsidRPr="00D9071C">
        <w:rPr>
          <w:rFonts w:eastAsia="仿宋_GB2312"/>
          <w:sz w:val="28"/>
          <w:szCs w:val="28"/>
        </w:rPr>
        <w:t>除符合申报通知中相关要求外，重大科技专项项目（课题）还需符合以下要求：</w:t>
      </w:r>
      <w:r w:rsidRPr="00D9071C">
        <w:rPr>
          <w:rFonts w:eastAsia="仿宋_GB2312"/>
          <w:sz w:val="28"/>
          <w:szCs w:val="28"/>
        </w:rPr>
        <w:br/>
        <w:t xml:space="preserve">    1.</w:t>
      </w:r>
      <w:r w:rsidRPr="00D9071C">
        <w:rPr>
          <w:rFonts w:eastAsia="仿宋_GB2312"/>
          <w:sz w:val="28"/>
          <w:szCs w:val="28"/>
        </w:rPr>
        <w:t>申报单位应按照申报指南中的研究内容、考核指标、相关说明、实施期限、申报方式等要求进行申报。申报单位必须有能力组织专家团队完成所申报项目（课题）的全部研究内容和考核指标。</w:t>
      </w:r>
      <w:r w:rsidRPr="00D9071C">
        <w:rPr>
          <w:rFonts w:eastAsia="仿宋_GB2312"/>
          <w:sz w:val="28"/>
          <w:szCs w:val="28"/>
        </w:rPr>
        <w:br/>
        <w:t xml:space="preserve">    2.</w:t>
      </w:r>
      <w:r w:rsidRPr="00D9071C">
        <w:rPr>
          <w:rFonts w:eastAsia="仿宋_GB2312"/>
          <w:sz w:val="28"/>
          <w:szCs w:val="28"/>
        </w:rPr>
        <w:t>多家单位联合申报的，各方须在申报书中加盖公章，并</w:t>
      </w:r>
      <w:proofErr w:type="gramStart"/>
      <w:r w:rsidRPr="00D9071C">
        <w:rPr>
          <w:rFonts w:eastAsia="仿宋_GB2312"/>
          <w:sz w:val="28"/>
          <w:szCs w:val="28"/>
        </w:rPr>
        <w:t>附联合</w:t>
      </w:r>
      <w:proofErr w:type="gramEnd"/>
      <w:r w:rsidRPr="00D9071C">
        <w:rPr>
          <w:rFonts w:eastAsia="仿宋_GB2312"/>
          <w:sz w:val="28"/>
          <w:szCs w:val="28"/>
        </w:rPr>
        <w:t>申报协议，明确约定各自所承担的任务、责任和经费、知识产权归属等，并加盖所有合作单位公章后扫描在线上传。</w:t>
      </w:r>
      <w:r w:rsidRPr="00D9071C">
        <w:rPr>
          <w:rFonts w:eastAsia="仿宋_GB2312"/>
          <w:sz w:val="28"/>
          <w:szCs w:val="28"/>
        </w:rPr>
        <w:br/>
        <w:t xml:space="preserve">    3.</w:t>
      </w:r>
      <w:r w:rsidRPr="00D9071C">
        <w:rPr>
          <w:rFonts w:eastAsia="仿宋_GB2312"/>
          <w:sz w:val="28"/>
          <w:szCs w:val="28"/>
        </w:rPr>
        <w:t>牵头和参与企业需提供自筹能力相关支撑材料（以下材料之一：企业申报时上月末企业财务报表、上月末银行对账单或银行贷款授</w:t>
      </w:r>
      <w:proofErr w:type="gramStart"/>
      <w:r w:rsidRPr="00D9071C">
        <w:rPr>
          <w:rFonts w:eastAsia="仿宋_GB2312"/>
          <w:sz w:val="28"/>
          <w:szCs w:val="28"/>
        </w:rPr>
        <w:t>信材料</w:t>
      </w:r>
      <w:proofErr w:type="gramEnd"/>
      <w:r w:rsidRPr="00D9071C">
        <w:rPr>
          <w:rFonts w:eastAsia="仿宋_GB2312"/>
          <w:sz w:val="28"/>
          <w:szCs w:val="28"/>
        </w:rPr>
        <w:t>等），财务数据涉密的单位除外。</w:t>
      </w:r>
      <w:r w:rsidRPr="00D9071C">
        <w:rPr>
          <w:rFonts w:eastAsia="仿宋_GB2312"/>
          <w:sz w:val="28"/>
          <w:szCs w:val="28"/>
        </w:rPr>
        <w:br/>
        <w:t xml:space="preserve">    4.</w:t>
      </w:r>
      <w:r w:rsidRPr="00D9071C">
        <w:rPr>
          <w:rFonts w:eastAsia="仿宋_GB2312"/>
          <w:sz w:val="28"/>
          <w:szCs w:val="28"/>
        </w:rPr>
        <w:t>项目负责人须具有本领域正高级职称，能将主要精力用于项目研究和组织协调工作，实质性负责项目的研究开发和组织实施。项目如下设课题，课题负责人须具有本</w:t>
      </w:r>
      <w:proofErr w:type="gramStart"/>
      <w:r w:rsidRPr="00D9071C">
        <w:rPr>
          <w:rFonts w:eastAsia="仿宋_GB2312"/>
          <w:sz w:val="28"/>
          <w:szCs w:val="28"/>
        </w:rPr>
        <w:t>领域副</w:t>
      </w:r>
      <w:proofErr w:type="gramEnd"/>
      <w:r w:rsidRPr="00D9071C">
        <w:rPr>
          <w:rFonts w:eastAsia="仿宋_GB2312"/>
          <w:sz w:val="28"/>
          <w:szCs w:val="28"/>
        </w:rPr>
        <w:t>高级（含）以上专业职称，或已获得博士学位两年以上。</w:t>
      </w:r>
    </w:p>
    <w:p w:rsidR="00E62D7A" w:rsidRPr="00D9071C" w:rsidRDefault="00C81A07">
      <w:pPr>
        <w:suppressAutoHyphens/>
        <w:spacing w:after="120" w:line="420" w:lineRule="exact"/>
        <w:ind w:firstLineChars="200" w:firstLine="560"/>
        <w:rPr>
          <w:rFonts w:eastAsia="仿宋_GB2312"/>
          <w:sz w:val="28"/>
          <w:szCs w:val="28"/>
        </w:rPr>
      </w:pPr>
      <w:r w:rsidRPr="00D9071C">
        <w:rPr>
          <w:rFonts w:eastAsia="仿宋_GB2312"/>
          <w:sz w:val="28"/>
          <w:szCs w:val="28"/>
        </w:rPr>
        <w:t>5.</w:t>
      </w:r>
      <w:r w:rsidRPr="00D9071C">
        <w:rPr>
          <w:rFonts w:eastAsia="仿宋_GB2312"/>
          <w:sz w:val="28"/>
          <w:szCs w:val="28"/>
        </w:rPr>
        <w:t>项目研发成果产业化须在四川境内实施。</w:t>
      </w:r>
    </w:p>
    <w:p w:rsidR="00E62D7A" w:rsidRPr="00D9071C" w:rsidRDefault="00C81A07">
      <w:pPr>
        <w:suppressAutoHyphens/>
        <w:autoSpaceDE w:val="0"/>
        <w:autoSpaceDN w:val="0"/>
        <w:adjustRightInd w:val="0"/>
        <w:spacing w:line="420" w:lineRule="exact"/>
        <w:ind w:firstLineChars="200" w:firstLine="560"/>
        <w:rPr>
          <w:rFonts w:eastAsia="仿宋_GB2312"/>
          <w:sz w:val="28"/>
          <w:szCs w:val="28"/>
        </w:rPr>
      </w:pPr>
      <w:r w:rsidRPr="00D9071C">
        <w:rPr>
          <w:rFonts w:eastAsia="仿宋_GB2312"/>
          <w:sz w:val="28"/>
          <w:szCs w:val="28"/>
        </w:rPr>
        <w:lastRenderedPageBreak/>
        <w:t>6.</w:t>
      </w:r>
      <w:r w:rsidRPr="00D9071C">
        <w:rPr>
          <w:rFonts w:eastAsia="仿宋_GB2312"/>
          <w:sz w:val="28"/>
          <w:szCs w:val="28"/>
        </w:rPr>
        <w:t>四川省</w:t>
      </w:r>
      <w:r w:rsidRPr="00D9071C">
        <w:rPr>
          <w:rFonts w:eastAsia="仿宋_GB2312"/>
          <w:sz w:val="28"/>
          <w:szCs w:val="28"/>
        </w:rPr>
        <w:t>“</w:t>
      </w:r>
      <w:r w:rsidRPr="00D9071C">
        <w:rPr>
          <w:rFonts w:eastAsia="仿宋_GB2312"/>
          <w:sz w:val="28"/>
          <w:szCs w:val="28"/>
        </w:rPr>
        <w:t>十四五</w:t>
      </w:r>
      <w:r w:rsidRPr="00D9071C">
        <w:rPr>
          <w:rFonts w:eastAsia="仿宋_GB2312"/>
          <w:sz w:val="28"/>
          <w:szCs w:val="28"/>
        </w:rPr>
        <w:t>”</w:t>
      </w:r>
      <w:r w:rsidRPr="00D9071C">
        <w:rPr>
          <w:rFonts w:eastAsia="仿宋_GB2312"/>
          <w:sz w:val="28"/>
          <w:szCs w:val="28"/>
        </w:rPr>
        <w:t>本专项实施方案编制专家和指南编制专家不能申报或参与本批项目。</w:t>
      </w:r>
    </w:p>
    <w:p w:rsidR="00E62D7A" w:rsidRPr="00D9071C" w:rsidRDefault="00C81A07">
      <w:pPr>
        <w:suppressAutoHyphens/>
        <w:autoSpaceDE w:val="0"/>
        <w:autoSpaceDN w:val="0"/>
        <w:adjustRightInd w:val="0"/>
        <w:spacing w:line="420" w:lineRule="exact"/>
        <w:ind w:firstLineChars="200" w:firstLine="560"/>
        <w:rPr>
          <w:rFonts w:eastAsia="仿宋_GB2312"/>
          <w:sz w:val="28"/>
          <w:szCs w:val="28"/>
        </w:rPr>
      </w:pPr>
      <w:r w:rsidRPr="00D9071C">
        <w:rPr>
          <w:rFonts w:eastAsia="仿宋_GB2312"/>
          <w:sz w:val="28"/>
          <w:szCs w:val="28"/>
        </w:rPr>
        <w:t>7.</w:t>
      </w:r>
      <w:r w:rsidRPr="00D9071C">
        <w:rPr>
          <w:rFonts w:eastAsia="仿宋_GB2312"/>
          <w:sz w:val="28"/>
          <w:szCs w:val="28"/>
        </w:rPr>
        <w:t>其他申报要求详见项目有关说明。</w:t>
      </w:r>
    </w:p>
    <w:p w:rsidR="00E62D7A" w:rsidRPr="00D9071C" w:rsidRDefault="00E62D7A">
      <w:pPr>
        <w:tabs>
          <w:tab w:val="left" w:pos="540"/>
        </w:tabs>
        <w:suppressAutoHyphens/>
        <w:adjustRightInd w:val="0"/>
        <w:snapToGrid w:val="0"/>
        <w:spacing w:line="420" w:lineRule="exact"/>
        <w:ind w:firstLineChars="200" w:firstLine="560"/>
        <w:rPr>
          <w:rFonts w:eastAsia="楷体_GB2312"/>
          <w:sz w:val="28"/>
          <w:szCs w:val="28"/>
        </w:rPr>
      </w:pPr>
    </w:p>
    <w:p w:rsidR="00E62D7A" w:rsidRPr="00D9071C" w:rsidRDefault="00C81A07">
      <w:pPr>
        <w:tabs>
          <w:tab w:val="left" w:pos="540"/>
        </w:tabs>
        <w:suppressAutoHyphens/>
        <w:adjustRightInd w:val="0"/>
        <w:snapToGrid w:val="0"/>
        <w:spacing w:line="420" w:lineRule="exact"/>
        <w:ind w:firstLineChars="200" w:firstLine="560"/>
        <w:rPr>
          <w:rFonts w:eastAsia="楷体_GB2312"/>
          <w:sz w:val="28"/>
          <w:szCs w:val="28"/>
        </w:rPr>
      </w:pPr>
      <w:r w:rsidRPr="00D9071C">
        <w:rPr>
          <w:rFonts w:eastAsia="楷体_GB2312"/>
          <w:sz w:val="28"/>
          <w:szCs w:val="28"/>
        </w:rPr>
        <w:t>项目</w:t>
      </w:r>
      <w:r w:rsidRPr="00D9071C">
        <w:rPr>
          <w:rFonts w:eastAsia="楷体_GB2312"/>
          <w:sz w:val="28"/>
          <w:szCs w:val="28"/>
        </w:rPr>
        <w:t>1</w:t>
      </w:r>
      <w:r w:rsidRPr="00D9071C">
        <w:rPr>
          <w:rFonts w:eastAsia="楷体_GB2312"/>
          <w:sz w:val="28"/>
          <w:szCs w:val="28"/>
        </w:rPr>
        <w:t>：机电系统辅助创新设计软件研发与应用。</w:t>
      </w:r>
    </w:p>
    <w:p w:rsidR="00E62D7A" w:rsidRPr="00D9071C" w:rsidRDefault="00C81A07">
      <w:pPr>
        <w:suppressAutoHyphens/>
        <w:adjustRightInd w:val="0"/>
        <w:snapToGrid w:val="0"/>
        <w:spacing w:line="420" w:lineRule="exact"/>
        <w:ind w:firstLine="640"/>
        <w:rPr>
          <w:rFonts w:eastAsia="仿宋_GB2312"/>
          <w:sz w:val="28"/>
          <w:szCs w:val="28"/>
        </w:rPr>
      </w:pPr>
      <w:r w:rsidRPr="00D9071C">
        <w:rPr>
          <w:rFonts w:eastAsia="仿宋_GB2312"/>
          <w:sz w:val="28"/>
          <w:szCs w:val="28"/>
        </w:rPr>
        <w:t>1.1</w:t>
      </w:r>
      <w:r w:rsidRPr="00D9071C">
        <w:rPr>
          <w:rFonts w:eastAsia="仿宋_GB2312"/>
          <w:sz w:val="28"/>
          <w:szCs w:val="28"/>
        </w:rPr>
        <w:t>研究内容。</w:t>
      </w:r>
    </w:p>
    <w:p w:rsidR="00E62D7A" w:rsidRPr="00D9071C" w:rsidRDefault="00C81A07">
      <w:pPr>
        <w:suppressAutoHyphens/>
        <w:adjustRightInd w:val="0"/>
        <w:snapToGrid w:val="0"/>
        <w:spacing w:line="420" w:lineRule="exact"/>
        <w:ind w:firstLine="640"/>
        <w:rPr>
          <w:rFonts w:eastAsia="仿宋_GB2312"/>
          <w:sz w:val="28"/>
          <w:szCs w:val="28"/>
        </w:rPr>
      </w:pPr>
      <w:r w:rsidRPr="00D9071C">
        <w:rPr>
          <w:rFonts w:eastAsia="仿宋_GB2312"/>
          <w:sz w:val="28"/>
          <w:szCs w:val="28"/>
        </w:rPr>
        <w:t>面向我国制造企业机电产品及系统研发中对计算机辅助创新设计软件的迫切需求，开展创新机会识别与建模、问题分析与表征、概念产生与聚焦、方案设计与形成、方案评价与反馈，知识获取</w:t>
      </w:r>
      <w:r w:rsidRPr="00D9071C">
        <w:rPr>
          <w:rFonts w:eastAsia="仿宋_GB2312"/>
          <w:sz w:val="28"/>
          <w:szCs w:val="28"/>
        </w:rPr>
        <w:t>/</w:t>
      </w:r>
      <w:r w:rsidRPr="00D9071C">
        <w:rPr>
          <w:rFonts w:eastAsia="仿宋_GB2312"/>
          <w:sz w:val="28"/>
          <w:szCs w:val="28"/>
        </w:rPr>
        <w:t>迁移</w:t>
      </w:r>
      <w:r w:rsidRPr="00D9071C">
        <w:rPr>
          <w:rFonts w:eastAsia="仿宋_GB2312"/>
          <w:sz w:val="28"/>
          <w:szCs w:val="28"/>
        </w:rPr>
        <w:t>/</w:t>
      </w:r>
      <w:proofErr w:type="gramStart"/>
      <w:r w:rsidRPr="00D9071C">
        <w:rPr>
          <w:rFonts w:eastAsia="仿宋_GB2312"/>
          <w:sz w:val="28"/>
          <w:szCs w:val="28"/>
        </w:rPr>
        <w:t>重组及跨领域</w:t>
      </w:r>
      <w:proofErr w:type="gramEnd"/>
      <w:r w:rsidRPr="00D9071C">
        <w:rPr>
          <w:rFonts w:eastAsia="仿宋_GB2312"/>
          <w:sz w:val="28"/>
          <w:szCs w:val="28"/>
        </w:rPr>
        <w:t>推理等关键技术研究和软件研制。</w:t>
      </w:r>
    </w:p>
    <w:p w:rsidR="00E62D7A" w:rsidRPr="00D9071C" w:rsidRDefault="00C81A07">
      <w:pPr>
        <w:suppressAutoHyphens/>
        <w:adjustRightInd w:val="0"/>
        <w:snapToGrid w:val="0"/>
        <w:spacing w:line="420" w:lineRule="exact"/>
        <w:ind w:firstLine="640"/>
        <w:rPr>
          <w:rFonts w:eastAsia="仿宋_GB2312"/>
          <w:sz w:val="28"/>
          <w:szCs w:val="28"/>
        </w:rPr>
      </w:pPr>
      <w:r w:rsidRPr="00D9071C">
        <w:rPr>
          <w:rFonts w:eastAsia="仿宋_GB2312"/>
          <w:sz w:val="28"/>
          <w:szCs w:val="28"/>
        </w:rPr>
        <w:t>1.2</w:t>
      </w:r>
      <w:r w:rsidRPr="00D9071C">
        <w:rPr>
          <w:rFonts w:eastAsia="仿宋_GB2312"/>
          <w:sz w:val="28"/>
          <w:szCs w:val="28"/>
        </w:rPr>
        <w:t>考核指标。</w:t>
      </w:r>
    </w:p>
    <w:p w:rsidR="00E62D7A" w:rsidRPr="00D9071C" w:rsidRDefault="00C81A07">
      <w:pPr>
        <w:suppressAutoHyphens/>
        <w:adjustRightInd w:val="0"/>
        <w:snapToGrid w:val="0"/>
        <w:spacing w:line="420" w:lineRule="exact"/>
        <w:ind w:firstLine="640"/>
        <w:rPr>
          <w:rFonts w:eastAsia="仿宋_GB2312"/>
          <w:sz w:val="28"/>
          <w:szCs w:val="28"/>
        </w:rPr>
      </w:pPr>
      <w:r w:rsidRPr="00D9071C">
        <w:rPr>
          <w:rFonts w:eastAsia="仿宋_GB2312"/>
          <w:sz w:val="28"/>
          <w:szCs w:val="28"/>
        </w:rPr>
        <w:t>研发机电系统辅助创新设计软件</w:t>
      </w:r>
      <w:r w:rsidRPr="00D9071C">
        <w:rPr>
          <w:rFonts w:eastAsia="仿宋_GB2312"/>
          <w:sz w:val="28"/>
          <w:szCs w:val="28"/>
        </w:rPr>
        <w:t>1</w:t>
      </w:r>
      <w:r w:rsidRPr="00D9071C">
        <w:rPr>
          <w:rFonts w:eastAsia="仿宋_GB2312"/>
          <w:sz w:val="28"/>
          <w:szCs w:val="28"/>
        </w:rPr>
        <w:t>套；突破关键技术</w:t>
      </w:r>
      <w:r w:rsidRPr="00D9071C">
        <w:rPr>
          <w:rFonts w:eastAsia="仿宋_GB2312"/>
          <w:sz w:val="28"/>
          <w:szCs w:val="28"/>
        </w:rPr>
        <w:t>6</w:t>
      </w:r>
      <w:r w:rsidRPr="00D9071C">
        <w:rPr>
          <w:rFonts w:eastAsia="仿宋_GB2312"/>
          <w:sz w:val="28"/>
          <w:szCs w:val="28"/>
        </w:rPr>
        <w:t>项，成果达到国内领先水平；培养聚集一支高水平的创新设计软件团队；申请发明专利不少于</w:t>
      </w:r>
      <w:r w:rsidRPr="00D9071C">
        <w:rPr>
          <w:rFonts w:eastAsia="仿宋_GB2312"/>
          <w:sz w:val="28"/>
          <w:szCs w:val="28"/>
        </w:rPr>
        <w:t>15</w:t>
      </w:r>
      <w:r w:rsidRPr="00D9071C">
        <w:rPr>
          <w:rFonts w:eastAsia="仿宋_GB2312"/>
          <w:sz w:val="28"/>
          <w:szCs w:val="28"/>
        </w:rPr>
        <w:t>项，授权发明专利</w:t>
      </w:r>
      <w:r w:rsidRPr="00D9071C">
        <w:rPr>
          <w:rFonts w:eastAsia="仿宋_GB2312"/>
          <w:sz w:val="28"/>
          <w:szCs w:val="28"/>
        </w:rPr>
        <w:t>3</w:t>
      </w:r>
      <w:r w:rsidRPr="00D9071C">
        <w:rPr>
          <w:rFonts w:eastAsia="仿宋_GB2312"/>
          <w:sz w:val="28"/>
          <w:szCs w:val="28"/>
        </w:rPr>
        <w:t>项，取得软件著作权不少于</w:t>
      </w:r>
      <w:r w:rsidRPr="00D9071C">
        <w:rPr>
          <w:rFonts w:eastAsia="仿宋_GB2312"/>
          <w:sz w:val="28"/>
          <w:szCs w:val="28"/>
        </w:rPr>
        <w:t>5</w:t>
      </w:r>
      <w:r w:rsidRPr="00D9071C">
        <w:rPr>
          <w:rFonts w:eastAsia="仿宋_GB2312"/>
          <w:sz w:val="28"/>
          <w:szCs w:val="28"/>
        </w:rPr>
        <w:t>项，实现经济效益</w:t>
      </w:r>
      <w:r w:rsidRPr="00D9071C">
        <w:rPr>
          <w:rFonts w:eastAsia="仿宋_GB2312"/>
          <w:sz w:val="28"/>
          <w:szCs w:val="28"/>
        </w:rPr>
        <w:t>3</w:t>
      </w:r>
      <w:r w:rsidRPr="00D9071C">
        <w:rPr>
          <w:rFonts w:eastAsia="仿宋_GB2312"/>
          <w:sz w:val="28"/>
          <w:szCs w:val="28"/>
        </w:rPr>
        <w:t>亿元以上。</w:t>
      </w:r>
    </w:p>
    <w:p w:rsidR="00E62D7A" w:rsidRPr="00D9071C" w:rsidRDefault="00C81A07">
      <w:pPr>
        <w:suppressAutoHyphens/>
        <w:adjustRightInd w:val="0"/>
        <w:snapToGrid w:val="0"/>
        <w:spacing w:line="420" w:lineRule="exact"/>
        <w:ind w:firstLine="640"/>
        <w:rPr>
          <w:rFonts w:eastAsia="仿宋_GB2312"/>
          <w:sz w:val="28"/>
          <w:szCs w:val="28"/>
        </w:rPr>
      </w:pPr>
      <w:r w:rsidRPr="00D9071C">
        <w:rPr>
          <w:rFonts w:eastAsia="仿宋_GB2312"/>
          <w:sz w:val="28"/>
          <w:szCs w:val="28"/>
        </w:rPr>
        <w:t>（</w:t>
      </w:r>
      <w:r w:rsidRPr="00D9071C">
        <w:rPr>
          <w:rFonts w:eastAsia="仿宋_GB2312"/>
          <w:sz w:val="28"/>
          <w:szCs w:val="28"/>
        </w:rPr>
        <w:t>1</w:t>
      </w:r>
      <w:r w:rsidRPr="00D9071C">
        <w:rPr>
          <w:rFonts w:eastAsia="仿宋_GB2312"/>
          <w:sz w:val="28"/>
          <w:szCs w:val="28"/>
        </w:rPr>
        <w:t>）支持机电系统产品创新设计、工程创新设计和工业创新设计过程，包括不少于</w:t>
      </w:r>
      <w:r w:rsidRPr="00D9071C">
        <w:rPr>
          <w:rFonts w:eastAsia="仿宋_GB2312"/>
          <w:sz w:val="28"/>
          <w:szCs w:val="28"/>
        </w:rPr>
        <w:t>5</w:t>
      </w:r>
      <w:r w:rsidRPr="00D9071C">
        <w:rPr>
          <w:rFonts w:eastAsia="仿宋_GB2312"/>
          <w:sz w:val="28"/>
          <w:szCs w:val="28"/>
        </w:rPr>
        <w:t>类问题解决模式，不少于</w:t>
      </w:r>
      <w:r w:rsidRPr="00D9071C">
        <w:rPr>
          <w:rFonts w:eastAsia="仿宋_GB2312"/>
          <w:sz w:val="28"/>
          <w:szCs w:val="28"/>
        </w:rPr>
        <w:t>5</w:t>
      </w:r>
      <w:r w:rsidRPr="00D9071C">
        <w:rPr>
          <w:rFonts w:eastAsia="仿宋_GB2312"/>
          <w:sz w:val="28"/>
          <w:szCs w:val="28"/>
        </w:rPr>
        <w:t>类设计参与者交互通道，不少于</w:t>
      </w:r>
      <w:r w:rsidRPr="00D9071C">
        <w:rPr>
          <w:rFonts w:eastAsia="仿宋_GB2312"/>
          <w:sz w:val="28"/>
          <w:szCs w:val="28"/>
        </w:rPr>
        <w:t>10</w:t>
      </w:r>
      <w:r w:rsidRPr="00D9071C">
        <w:rPr>
          <w:rFonts w:eastAsia="仿宋_GB2312"/>
          <w:sz w:val="28"/>
          <w:szCs w:val="28"/>
        </w:rPr>
        <w:t>种创新设计辅助工具，不少于</w:t>
      </w:r>
      <w:r w:rsidRPr="00D9071C">
        <w:rPr>
          <w:rFonts w:eastAsia="仿宋_GB2312"/>
          <w:sz w:val="28"/>
          <w:szCs w:val="28"/>
        </w:rPr>
        <w:t>4</w:t>
      </w:r>
      <w:r w:rsidRPr="00D9071C">
        <w:rPr>
          <w:rFonts w:eastAsia="仿宋_GB2312"/>
          <w:sz w:val="28"/>
          <w:szCs w:val="28"/>
        </w:rPr>
        <w:t>类方案评价工具；</w:t>
      </w:r>
    </w:p>
    <w:p w:rsidR="00E62D7A" w:rsidRPr="00D9071C" w:rsidRDefault="00C81A07">
      <w:pPr>
        <w:suppressAutoHyphens/>
        <w:adjustRightInd w:val="0"/>
        <w:snapToGrid w:val="0"/>
        <w:spacing w:line="420" w:lineRule="exact"/>
        <w:ind w:firstLine="640"/>
        <w:rPr>
          <w:rFonts w:eastAsia="仿宋_GB2312"/>
          <w:sz w:val="28"/>
          <w:szCs w:val="28"/>
        </w:rPr>
      </w:pPr>
      <w:r w:rsidRPr="00D9071C">
        <w:rPr>
          <w:rFonts w:eastAsia="仿宋_GB2312"/>
          <w:sz w:val="28"/>
          <w:szCs w:val="28"/>
        </w:rPr>
        <w:t>（</w:t>
      </w:r>
      <w:r w:rsidRPr="00D9071C">
        <w:rPr>
          <w:rFonts w:eastAsia="仿宋_GB2312"/>
          <w:sz w:val="28"/>
          <w:szCs w:val="28"/>
        </w:rPr>
        <w:t>2</w:t>
      </w:r>
      <w:r w:rsidRPr="00D9071C">
        <w:rPr>
          <w:rFonts w:eastAsia="仿宋_GB2312"/>
          <w:sz w:val="28"/>
          <w:szCs w:val="28"/>
        </w:rPr>
        <w:t>）支持机电系统创新设计的发明原理、设计原理、科学效应、专利、仿生词典、情感语义等知识库，以及面向机电领域的专业资源库和机电领域产品设计、工程设计和工业设计标注库，知识容量不少于</w:t>
      </w:r>
      <w:r w:rsidRPr="00D9071C">
        <w:rPr>
          <w:rFonts w:eastAsia="仿宋_GB2312"/>
          <w:sz w:val="28"/>
          <w:szCs w:val="28"/>
        </w:rPr>
        <w:t>10</w:t>
      </w:r>
      <w:r w:rsidRPr="00D9071C">
        <w:rPr>
          <w:rFonts w:eastAsia="仿宋_GB2312"/>
          <w:sz w:val="28"/>
          <w:szCs w:val="28"/>
        </w:rPr>
        <w:t>万条，知识获取方式不少于</w:t>
      </w:r>
      <w:r w:rsidRPr="00D9071C">
        <w:rPr>
          <w:rFonts w:eastAsia="仿宋_GB2312"/>
          <w:sz w:val="28"/>
          <w:szCs w:val="28"/>
        </w:rPr>
        <w:t>6</w:t>
      </w:r>
      <w:r w:rsidRPr="00D9071C">
        <w:rPr>
          <w:rFonts w:eastAsia="仿宋_GB2312"/>
          <w:sz w:val="28"/>
          <w:szCs w:val="28"/>
        </w:rPr>
        <w:t>类；</w:t>
      </w:r>
    </w:p>
    <w:p w:rsidR="00E62D7A" w:rsidRPr="00D9071C" w:rsidRDefault="00C81A07">
      <w:pPr>
        <w:suppressAutoHyphens/>
        <w:adjustRightInd w:val="0"/>
        <w:snapToGrid w:val="0"/>
        <w:spacing w:line="420" w:lineRule="exact"/>
        <w:ind w:firstLine="640"/>
        <w:rPr>
          <w:rFonts w:eastAsia="仿宋_GB2312"/>
          <w:sz w:val="28"/>
          <w:szCs w:val="28"/>
        </w:rPr>
      </w:pPr>
      <w:r w:rsidRPr="00D9071C">
        <w:rPr>
          <w:rFonts w:eastAsia="仿宋_GB2312"/>
          <w:sz w:val="28"/>
          <w:szCs w:val="28"/>
        </w:rPr>
        <w:t>（</w:t>
      </w:r>
      <w:r w:rsidRPr="00D9071C">
        <w:rPr>
          <w:rFonts w:eastAsia="仿宋_GB2312"/>
          <w:sz w:val="28"/>
          <w:szCs w:val="28"/>
        </w:rPr>
        <w:t>3</w:t>
      </w:r>
      <w:r w:rsidRPr="00D9071C">
        <w:rPr>
          <w:rFonts w:eastAsia="仿宋_GB2312"/>
          <w:sz w:val="28"/>
          <w:szCs w:val="28"/>
        </w:rPr>
        <w:t>）在电子信息、装备制造、核电和轨道交通等行业开展应用验证，应用企业不少于</w:t>
      </w:r>
      <w:r w:rsidRPr="00D9071C">
        <w:rPr>
          <w:rFonts w:eastAsia="仿宋_GB2312"/>
          <w:sz w:val="28"/>
          <w:szCs w:val="28"/>
        </w:rPr>
        <w:t>25</w:t>
      </w:r>
      <w:r w:rsidRPr="00D9071C">
        <w:rPr>
          <w:rFonts w:eastAsia="仿宋_GB2312"/>
          <w:sz w:val="28"/>
          <w:szCs w:val="28"/>
        </w:rPr>
        <w:t>家。</w:t>
      </w:r>
    </w:p>
    <w:p w:rsidR="00E62D7A" w:rsidRPr="00D9071C" w:rsidRDefault="00C81A07">
      <w:pPr>
        <w:suppressAutoHyphens/>
        <w:adjustRightInd w:val="0"/>
        <w:snapToGrid w:val="0"/>
        <w:spacing w:line="420" w:lineRule="exact"/>
        <w:ind w:firstLine="640"/>
        <w:rPr>
          <w:rFonts w:eastAsia="仿宋_GB2312"/>
          <w:sz w:val="28"/>
          <w:szCs w:val="28"/>
        </w:rPr>
      </w:pPr>
      <w:r w:rsidRPr="00D9071C">
        <w:rPr>
          <w:rFonts w:eastAsia="仿宋_GB2312"/>
          <w:sz w:val="28"/>
          <w:szCs w:val="28"/>
        </w:rPr>
        <w:t>1.3</w:t>
      </w:r>
      <w:r w:rsidRPr="00D9071C">
        <w:rPr>
          <w:rFonts w:eastAsia="仿宋_GB2312"/>
          <w:sz w:val="28"/>
          <w:szCs w:val="28"/>
        </w:rPr>
        <w:t>有关说明。</w:t>
      </w:r>
    </w:p>
    <w:p w:rsidR="00E62D7A" w:rsidRPr="00D9071C" w:rsidRDefault="00C81A07">
      <w:pPr>
        <w:suppressAutoHyphens/>
        <w:adjustRightInd w:val="0"/>
        <w:snapToGrid w:val="0"/>
        <w:spacing w:line="420" w:lineRule="exact"/>
        <w:ind w:firstLine="640"/>
        <w:rPr>
          <w:rFonts w:eastAsia="仿宋_GB2312"/>
          <w:sz w:val="28"/>
          <w:szCs w:val="28"/>
        </w:rPr>
      </w:pPr>
      <w:r w:rsidRPr="00D9071C">
        <w:rPr>
          <w:rFonts w:eastAsia="仿宋_GB2312"/>
          <w:sz w:val="28"/>
          <w:szCs w:val="28"/>
        </w:rPr>
        <w:t>以项目形式申报，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项，支持经费不超过</w:t>
      </w:r>
      <w:r w:rsidRPr="00D9071C">
        <w:rPr>
          <w:rFonts w:eastAsia="仿宋_GB2312"/>
          <w:sz w:val="28"/>
          <w:szCs w:val="28"/>
        </w:rPr>
        <w:t>800</w:t>
      </w:r>
      <w:r w:rsidRPr="00D9071C">
        <w:rPr>
          <w:rFonts w:eastAsia="仿宋_GB2312"/>
          <w:sz w:val="28"/>
          <w:szCs w:val="28"/>
        </w:rPr>
        <w:t>万元，可由高校、科研院所或企业牵头申报，鼓励产学研单位联合申报，自筹与申请经费比例不低于</w:t>
      </w:r>
      <w:r w:rsidRPr="00D9071C">
        <w:rPr>
          <w:rFonts w:eastAsia="仿宋_GB2312"/>
          <w:sz w:val="28"/>
          <w:szCs w:val="28"/>
        </w:rPr>
        <w:t>1:1</w:t>
      </w:r>
      <w:r w:rsidRPr="00D9071C">
        <w:rPr>
          <w:rFonts w:eastAsia="仿宋_GB2312"/>
          <w:sz w:val="28"/>
          <w:szCs w:val="28"/>
        </w:rPr>
        <w:t>，下设课题不超过</w:t>
      </w:r>
      <w:r w:rsidRPr="00D9071C">
        <w:rPr>
          <w:rFonts w:eastAsia="仿宋_GB2312"/>
          <w:sz w:val="28"/>
          <w:szCs w:val="28"/>
        </w:rPr>
        <w:t>5</w:t>
      </w:r>
      <w:r w:rsidRPr="00D9071C">
        <w:rPr>
          <w:rFonts w:eastAsia="仿宋_GB2312"/>
          <w:sz w:val="28"/>
          <w:szCs w:val="28"/>
        </w:rPr>
        <w:t>个，承担单位不超过</w:t>
      </w:r>
      <w:r w:rsidRPr="00D9071C">
        <w:rPr>
          <w:rFonts w:eastAsia="仿宋_GB2312"/>
          <w:sz w:val="28"/>
          <w:szCs w:val="28"/>
        </w:rPr>
        <w:t>5</w:t>
      </w:r>
      <w:r w:rsidRPr="00D9071C">
        <w:rPr>
          <w:rFonts w:eastAsia="仿宋_GB2312"/>
          <w:sz w:val="28"/>
          <w:szCs w:val="28"/>
        </w:rPr>
        <w:t>家。如企业牵头，企业注册资本不低于</w:t>
      </w:r>
      <w:r w:rsidRPr="00D9071C">
        <w:rPr>
          <w:rFonts w:eastAsia="仿宋_GB2312"/>
          <w:sz w:val="28"/>
          <w:szCs w:val="28"/>
        </w:rPr>
        <w:t>1</w:t>
      </w:r>
      <w:r w:rsidRPr="00D9071C">
        <w:rPr>
          <w:rFonts w:eastAsia="仿宋_GB2312"/>
          <w:sz w:val="28"/>
          <w:szCs w:val="28"/>
        </w:rPr>
        <w:t>亿元或上年度营收不低于</w:t>
      </w:r>
      <w:r w:rsidRPr="00D9071C">
        <w:rPr>
          <w:rFonts w:eastAsia="仿宋_GB2312"/>
          <w:sz w:val="28"/>
          <w:szCs w:val="28"/>
        </w:rPr>
        <w:t>5000</w:t>
      </w:r>
      <w:r w:rsidRPr="00D9071C">
        <w:rPr>
          <w:rFonts w:eastAsia="仿宋_GB2312"/>
          <w:sz w:val="28"/>
          <w:szCs w:val="28"/>
        </w:rPr>
        <w:t>万元。</w:t>
      </w:r>
    </w:p>
    <w:p w:rsidR="00E62D7A" w:rsidRPr="00D9071C" w:rsidRDefault="00E62D7A">
      <w:pPr>
        <w:suppressAutoHyphens/>
        <w:adjustRightInd w:val="0"/>
        <w:snapToGrid w:val="0"/>
        <w:spacing w:line="420" w:lineRule="exact"/>
        <w:ind w:firstLineChars="200" w:firstLine="560"/>
        <w:rPr>
          <w:rFonts w:eastAsia="楷体_GB2312"/>
          <w:sz w:val="28"/>
          <w:szCs w:val="28"/>
        </w:rPr>
      </w:pPr>
    </w:p>
    <w:p w:rsidR="00E62D7A" w:rsidRPr="00D9071C" w:rsidRDefault="00C81A07">
      <w:pPr>
        <w:suppressAutoHyphens/>
        <w:adjustRightInd w:val="0"/>
        <w:snapToGrid w:val="0"/>
        <w:spacing w:line="420" w:lineRule="exact"/>
        <w:ind w:firstLineChars="200" w:firstLine="560"/>
        <w:rPr>
          <w:rFonts w:eastAsia="楷体_GB2312"/>
          <w:sz w:val="28"/>
          <w:szCs w:val="28"/>
        </w:rPr>
      </w:pPr>
      <w:r w:rsidRPr="00D9071C">
        <w:rPr>
          <w:rFonts w:eastAsia="楷体_GB2312"/>
          <w:sz w:val="28"/>
          <w:szCs w:val="28"/>
        </w:rPr>
        <w:lastRenderedPageBreak/>
        <w:t>项目</w:t>
      </w:r>
      <w:r w:rsidRPr="00D9071C">
        <w:rPr>
          <w:rFonts w:eastAsia="楷体_GB2312"/>
          <w:sz w:val="28"/>
          <w:szCs w:val="28"/>
        </w:rPr>
        <w:t>2</w:t>
      </w:r>
      <w:r w:rsidRPr="00D9071C">
        <w:rPr>
          <w:rFonts w:eastAsia="楷体_GB2312"/>
          <w:sz w:val="28"/>
          <w:szCs w:val="28"/>
        </w:rPr>
        <w:t>：面向电子信息制造的业务驱动数字孪生仿真软件。</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2.1</w:t>
      </w:r>
      <w:r w:rsidRPr="00D9071C">
        <w:rPr>
          <w:rFonts w:eastAsia="仿宋_GB2312"/>
          <w:sz w:val="28"/>
          <w:szCs w:val="28"/>
        </w:rPr>
        <w:t>研究内容。</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针对电子信息制造企业面临的大规模定制下订单准时交付和过程质量保障之间的矛盾，开展基于几何</w:t>
      </w:r>
      <w:r w:rsidRPr="00D9071C">
        <w:rPr>
          <w:rFonts w:eastAsia="仿宋_GB2312"/>
          <w:sz w:val="28"/>
          <w:szCs w:val="28"/>
        </w:rPr>
        <w:t>/</w:t>
      </w:r>
      <w:r w:rsidRPr="00D9071C">
        <w:rPr>
          <w:rFonts w:eastAsia="仿宋_GB2312"/>
          <w:sz w:val="28"/>
          <w:szCs w:val="28"/>
        </w:rPr>
        <w:t>物理</w:t>
      </w:r>
      <w:r w:rsidRPr="00D9071C">
        <w:rPr>
          <w:rFonts w:eastAsia="仿宋_GB2312"/>
          <w:sz w:val="28"/>
          <w:szCs w:val="28"/>
        </w:rPr>
        <w:t>/</w:t>
      </w:r>
      <w:r w:rsidRPr="00D9071C">
        <w:rPr>
          <w:rFonts w:eastAsia="仿宋_GB2312"/>
          <w:sz w:val="28"/>
          <w:szCs w:val="28"/>
        </w:rPr>
        <w:t>行为和规则关联的虚拟工厂多维模型融合技术、基于工厂异构要素智能感知与互联的虚实融合、闭环工艺优化、基于数字孪生的业务驱动工厂服务协作等关键技术研究。</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2.2</w:t>
      </w:r>
      <w:r w:rsidRPr="00D9071C">
        <w:rPr>
          <w:rFonts w:eastAsia="仿宋_GB2312"/>
          <w:sz w:val="28"/>
          <w:szCs w:val="28"/>
        </w:rPr>
        <w:t>考核指标。</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研发面向电子信息制造的业务驱动数字孪生仿真软件</w:t>
      </w:r>
      <w:r w:rsidRPr="00D9071C">
        <w:rPr>
          <w:rFonts w:eastAsia="仿宋_GB2312"/>
          <w:sz w:val="28"/>
          <w:szCs w:val="28"/>
        </w:rPr>
        <w:t>1</w:t>
      </w:r>
      <w:r w:rsidRPr="00D9071C">
        <w:rPr>
          <w:rFonts w:eastAsia="仿宋_GB2312"/>
          <w:sz w:val="28"/>
          <w:szCs w:val="28"/>
        </w:rPr>
        <w:t>套。突破关键技术</w:t>
      </w:r>
      <w:r w:rsidRPr="00D9071C">
        <w:rPr>
          <w:rFonts w:eastAsia="仿宋_GB2312"/>
          <w:sz w:val="28"/>
          <w:szCs w:val="28"/>
        </w:rPr>
        <w:t>4</w:t>
      </w:r>
      <w:r w:rsidRPr="00D9071C">
        <w:rPr>
          <w:rFonts w:eastAsia="仿宋_GB2312"/>
          <w:sz w:val="28"/>
          <w:szCs w:val="28"/>
        </w:rPr>
        <w:t>项，成果达到行业领先水平；培养聚集一支高水平的业务驱动数字孪生仿真软件团队；申请发明专利不少于</w:t>
      </w:r>
      <w:r w:rsidRPr="00D9071C">
        <w:rPr>
          <w:rFonts w:eastAsia="仿宋_GB2312"/>
          <w:sz w:val="28"/>
          <w:szCs w:val="28"/>
        </w:rPr>
        <w:t>15</w:t>
      </w:r>
      <w:r w:rsidRPr="00D9071C">
        <w:rPr>
          <w:rFonts w:eastAsia="仿宋_GB2312"/>
          <w:sz w:val="28"/>
          <w:szCs w:val="28"/>
        </w:rPr>
        <w:t>项，授权发明专利</w:t>
      </w:r>
      <w:r w:rsidRPr="00D9071C">
        <w:rPr>
          <w:rFonts w:eastAsia="仿宋_GB2312"/>
          <w:sz w:val="28"/>
          <w:szCs w:val="28"/>
        </w:rPr>
        <w:t>5</w:t>
      </w:r>
      <w:r w:rsidRPr="00D9071C">
        <w:rPr>
          <w:rFonts w:eastAsia="仿宋_GB2312"/>
          <w:sz w:val="28"/>
          <w:szCs w:val="28"/>
        </w:rPr>
        <w:t>项，取得软件著作权不少于</w:t>
      </w:r>
      <w:r w:rsidRPr="00D9071C">
        <w:rPr>
          <w:rFonts w:eastAsia="仿宋_GB2312"/>
          <w:sz w:val="28"/>
          <w:szCs w:val="28"/>
        </w:rPr>
        <w:t>3</w:t>
      </w:r>
      <w:r w:rsidRPr="00D9071C">
        <w:rPr>
          <w:rFonts w:eastAsia="仿宋_GB2312"/>
          <w:sz w:val="28"/>
          <w:szCs w:val="28"/>
        </w:rPr>
        <w:t>项，制定行业</w:t>
      </w:r>
      <w:r w:rsidRPr="00D9071C">
        <w:rPr>
          <w:rFonts w:eastAsia="仿宋_GB2312"/>
          <w:sz w:val="28"/>
          <w:szCs w:val="28"/>
        </w:rPr>
        <w:t>/</w:t>
      </w:r>
      <w:r w:rsidRPr="00D9071C">
        <w:rPr>
          <w:rFonts w:eastAsia="仿宋_GB2312"/>
          <w:sz w:val="28"/>
          <w:szCs w:val="28"/>
        </w:rPr>
        <w:t>企业标准不少于</w:t>
      </w:r>
      <w:r w:rsidRPr="00D9071C">
        <w:rPr>
          <w:rFonts w:eastAsia="仿宋_GB2312"/>
          <w:sz w:val="28"/>
          <w:szCs w:val="28"/>
        </w:rPr>
        <w:t>3</w:t>
      </w:r>
      <w:r w:rsidRPr="00D9071C">
        <w:rPr>
          <w:rFonts w:eastAsia="仿宋_GB2312"/>
          <w:sz w:val="28"/>
          <w:szCs w:val="28"/>
        </w:rPr>
        <w:t>项，实现经济效益</w:t>
      </w:r>
      <w:r w:rsidRPr="00D9071C">
        <w:rPr>
          <w:rFonts w:eastAsia="仿宋_GB2312"/>
          <w:sz w:val="28"/>
          <w:szCs w:val="28"/>
        </w:rPr>
        <w:t>10</w:t>
      </w:r>
      <w:r w:rsidRPr="00D9071C">
        <w:rPr>
          <w:rFonts w:eastAsia="仿宋_GB2312"/>
          <w:sz w:val="28"/>
          <w:szCs w:val="28"/>
        </w:rPr>
        <w:t>亿元以上。</w:t>
      </w:r>
    </w:p>
    <w:p w:rsidR="00E62D7A" w:rsidRPr="00D9071C" w:rsidRDefault="00C81A07">
      <w:pPr>
        <w:suppressAutoHyphens/>
        <w:adjustRightInd w:val="0"/>
        <w:snapToGrid w:val="0"/>
        <w:spacing w:line="420" w:lineRule="exact"/>
        <w:ind w:firstLineChars="150" w:firstLine="420"/>
        <w:rPr>
          <w:rFonts w:eastAsia="仿宋_GB2312"/>
          <w:sz w:val="28"/>
          <w:szCs w:val="28"/>
        </w:rPr>
      </w:pPr>
      <w:r w:rsidRPr="00D9071C">
        <w:rPr>
          <w:rFonts w:eastAsia="仿宋_GB2312"/>
          <w:sz w:val="28"/>
          <w:szCs w:val="28"/>
        </w:rPr>
        <w:t>（</w:t>
      </w:r>
      <w:r w:rsidRPr="00D9071C">
        <w:rPr>
          <w:rFonts w:eastAsia="仿宋_GB2312"/>
          <w:sz w:val="28"/>
          <w:szCs w:val="28"/>
        </w:rPr>
        <w:t>1</w:t>
      </w:r>
      <w:r w:rsidRPr="00D9071C">
        <w:rPr>
          <w:rFonts w:eastAsia="仿宋_GB2312"/>
          <w:sz w:val="28"/>
          <w:szCs w:val="28"/>
        </w:rPr>
        <w:t>）多阶段混</w:t>
      </w:r>
      <w:proofErr w:type="gramStart"/>
      <w:r w:rsidRPr="00D9071C">
        <w:rPr>
          <w:rFonts w:eastAsia="仿宋_GB2312"/>
          <w:sz w:val="28"/>
          <w:szCs w:val="28"/>
        </w:rPr>
        <w:t>联生产</w:t>
      </w:r>
      <w:proofErr w:type="gramEnd"/>
      <w:r w:rsidRPr="00D9071C">
        <w:rPr>
          <w:rFonts w:eastAsia="仿宋_GB2312"/>
          <w:sz w:val="28"/>
          <w:szCs w:val="28"/>
        </w:rPr>
        <w:t>过程设计仿真软件子产品，实现离散事件仿真（</w:t>
      </w:r>
      <w:r w:rsidRPr="00D9071C">
        <w:rPr>
          <w:rFonts w:eastAsia="仿宋_GB2312"/>
          <w:sz w:val="28"/>
          <w:szCs w:val="28"/>
        </w:rPr>
        <w:t>DES</w:t>
      </w:r>
      <w:r w:rsidRPr="00D9071C">
        <w:rPr>
          <w:rFonts w:eastAsia="仿宋_GB2312"/>
          <w:sz w:val="28"/>
          <w:szCs w:val="28"/>
        </w:rPr>
        <w:t>），两日</w:t>
      </w:r>
      <w:proofErr w:type="gramStart"/>
      <w:r w:rsidRPr="00D9071C">
        <w:rPr>
          <w:rFonts w:eastAsia="仿宋_GB2312"/>
          <w:sz w:val="28"/>
          <w:szCs w:val="28"/>
        </w:rPr>
        <w:t>滚动排程交付</w:t>
      </w:r>
      <w:proofErr w:type="gramEnd"/>
      <w:r w:rsidRPr="00D9071C">
        <w:rPr>
          <w:rFonts w:eastAsia="仿宋_GB2312"/>
          <w:sz w:val="28"/>
          <w:szCs w:val="28"/>
        </w:rPr>
        <w:t>仿真模型保真度达到</w:t>
      </w:r>
      <w:r w:rsidRPr="00D9071C">
        <w:rPr>
          <w:rFonts w:eastAsia="仿宋_GB2312"/>
          <w:sz w:val="28"/>
          <w:szCs w:val="28"/>
        </w:rPr>
        <w:t>90%</w:t>
      </w:r>
      <w:r w:rsidRPr="00D9071C">
        <w:rPr>
          <w:rFonts w:eastAsia="仿宋_GB2312"/>
          <w:sz w:val="28"/>
          <w:szCs w:val="28"/>
        </w:rPr>
        <w:t>，</w:t>
      </w:r>
      <w:proofErr w:type="gramStart"/>
      <w:r w:rsidRPr="00D9071C">
        <w:rPr>
          <w:rFonts w:eastAsia="仿宋_GB2312"/>
          <w:sz w:val="28"/>
          <w:szCs w:val="28"/>
        </w:rPr>
        <w:t>物料齐套仿真模型</w:t>
      </w:r>
      <w:proofErr w:type="gramEnd"/>
      <w:r w:rsidRPr="00D9071C">
        <w:rPr>
          <w:rFonts w:eastAsia="仿宋_GB2312"/>
          <w:sz w:val="28"/>
          <w:szCs w:val="28"/>
        </w:rPr>
        <w:t>保真度达到</w:t>
      </w:r>
      <w:r w:rsidRPr="00D9071C">
        <w:rPr>
          <w:rFonts w:eastAsia="仿宋_GB2312"/>
          <w:sz w:val="28"/>
          <w:szCs w:val="28"/>
        </w:rPr>
        <w:t>95%</w:t>
      </w:r>
      <w:r w:rsidRPr="00D9071C">
        <w:rPr>
          <w:rFonts w:eastAsia="仿宋_GB2312"/>
          <w:sz w:val="28"/>
          <w:szCs w:val="28"/>
        </w:rPr>
        <w:t>，示范工厂智能化改造规划周期缩短</w:t>
      </w:r>
      <w:r w:rsidRPr="00D9071C">
        <w:rPr>
          <w:rFonts w:eastAsia="仿宋_GB2312"/>
          <w:sz w:val="28"/>
          <w:szCs w:val="28"/>
        </w:rPr>
        <w:t>20%</w:t>
      </w:r>
      <w:r w:rsidRPr="00D9071C">
        <w:rPr>
          <w:rFonts w:eastAsia="仿宋_GB2312"/>
          <w:sz w:val="28"/>
          <w:szCs w:val="28"/>
        </w:rPr>
        <w:t>。</w:t>
      </w:r>
    </w:p>
    <w:p w:rsidR="00E62D7A" w:rsidRPr="00D9071C" w:rsidRDefault="00C81A07">
      <w:pPr>
        <w:suppressAutoHyphens/>
        <w:adjustRightInd w:val="0"/>
        <w:snapToGrid w:val="0"/>
        <w:spacing w:line="420" w:lineRule="exact"/>
        <w:ind w:firstLineChars="150" w:firstLine="420"/>
        <w:rPr>
          <w:rFonts w:eastAsia="仿宋_GB2312"/>
          <w:sz w:val="28"/>
          <w:szCs w:val="28"/>
        </w:rPr>
      </w:pPr>
      <w:r w:rsidRPr="00D9071C">
        <w:rPr>
          <w:rFonts w:eastAsia="仿宋_GB2312"/>
          <w:sz w:val="28"/>
          <w:szCs w:val="28"/>
        </w:rPr>
        <w:t>（</w:t>
      </w:r>
      <w:r w:rsidRPr="00D9071C">
        <w:rPr>
          <w:rFonts w:eastAsia="仿宋_GB2312"/>
          <w:sz w:val="28"/>
          <w:szCs w:val="28"/>
        </w:rPr>
        <w:t>2</w:t>
      </w:r>
      <w:r w:rsidRPr="00D9071C">
        <w:rPr>
          <w:rFonts w:eastAsia="仿宋_GB2312"/>
          <w:sz w:val="28"/>
          <w:szCs w:val="28"/>
        </w:rPr>
        <w:t>）缺陷检测及工艺优化软件子产品，实现涵盖视觉、振动等多种检测手段</w:t>
      </w:r>
      <w:r w:rsidRPr="00D9071C">
        <w:rPr>
          <w:rFonts w:eastAsia="仿宋_GB2312"/>
          <w:sz w:val="28"/>
          <w:szCs w:val="28"/>
        </w:rPr>
        <w:t>,</w:t>
      </w:r>
      <w:r w:rsidRPr="00D9071C">
        <w:rPr>
          <w:rFonts w:eastAsia="仿宋_GB2312"/>
          <w:sz w:val="28"/>
          <w:szCs w:val="28"/>
        </w:rPr>
        <w:t>精度高于</w:t>
      </w:r>
      <w:r w:rsidRPr="00D9071C">
        <w:rPr>
          <w:rFonts w:eastAsia="仿宋_GB2312"/>
          <w:sz w:val="28"/>
          <w:szCs w:val="28"/>
        </w:rPr>
        <w:t>95%</w:t>
      </w:r>
      <w:r w:rsidRPr="00D9071C">
        <w:rPr>
          <w:rFonts w:eastAsia="仿宋_GB2312"/>
          <w:sz w:val="28"/>
          <w:szCs w:val="28"/>
        </w:rPr>
        <w:t>，检测效率＞</w:t>
      </w:r>
      <w:r w:rsidRPr="00D9071C">
        <w:rPr>
          <w:rFonts w:eastAsia="仿宋_GB2312"/>
          <w:sz w:val="28"/>
          <w:szCs w:val="28"/>
        </w:rPr>
        <w:t>20</w:t>
      </w:r>
      <w:r w:rsidRPr="00D9071C">
        <w:rPr>
          <w:rFonts w:eastAsia="仿宋_GB2312"/>
          <w:sz w:val="28"/>
          <w:szCs w:val="28"/>
        </w:rPr>
        <w:t>张</w:t>
      </w:r>
      <w:r w:rsidRPr="00D9071C">
        <w:rPr>
          <w:rFonts w:eastAsia="仿宋_GB2312"/>
          <w:sz w:val="28"/>
          <w:szCs w:val="28"/>
        </w:rPr>
        <w:t>/</w:t>
      </w:r>
      <w:r w:rsidRPr="00D9071C">
        <w:rPr>
          <w:rFonts w:eastAsia="仿宋_GB2312"/>
          <w:sz w:val="28"/>
          <w:szCs w:val="28"/>
        </w:rPr>
        <w:t>秒，响应时间</w:t>
      </w:r>
      <w:r w:rsidRPr="00D9071C">
        <w:rPr>
          <w:rFonts w:eastAsia="仿宋_GB2312"/>
          <w:sz w:val="28"/>
          <w:szCs w:val="28"/>
        </w:rPr>
        <w:t xml:space="preserve">&lt;1 </w:t>
      </w:r>
      <w:r w:rsidRPr="00D9071C">
        <w:rPr>
          <w:rFonts w:eastAsia="仿宋_GB2312"/>
          <w:sz w:val="28"/>
          <w:szCs w:val="28"/>
        </w:rPr>
        <w:t>秒。质量不良率降低</w:t>
      </w:r>
      <w:r w:rsidRPr="00D9071C">
        <w:rPr>
          <w:rFonts w:eastAsia="仿宋_GB2312"/>
          <w:sz w:val="28"/>
          <w:szCs w:val="28"/>
        </w:rPr>
        <w:t>20%</w:t>
      </w:r>
      <w:r w:rsidRPr="00D9071C">
        <w:rPr>
          <w:rFonts w:eastAsia="仿宋_GB2312"/>
          <w:sz w:val="28"/>
          <w:szCs w:val="28"/>
        </w:rPr>
        <w:t>。</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3</w:t>
      </w:r>
      <w:r w:rsidRPr="00D9071C">
        <w:rPr>
          <w:rFonts w:eastAsia="仿宋_GB2312"/>
          <w:sz w:val="28"/>
          <w:szCs w:val="28"/>
        </w:rPr>
        <w:t>）实时仿真与控制软件子产品，实现设备故障导致的产能失效率降低</w:t>
      </w:r>
      <w:r w:rsidRPr="00D9071C">
        <w:rPr>
          <w:rFonts w:eastAsia="仿宋_GB2312"/>
          <w:sz w:val="28"/>
          <w:szCs w:val="28"/>
        </w:rPr>
        <w:t>15%</w:t>
      </w:r>
      <w:r w:rsidRPr="00D9071C">
        <w:rPr>
          <w:rFonts w:eastAsia="仿宋_GB2312"/>
          <w:sz w:val="28"/>
          <w:szCs w:val="28"/>
        </w:rPr>
        <w:t>以上。</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4</w:t>
      </w:r>
      <w:r w:rsidRPr="00D9071C">
        <w:rPr>
          <w:rFonts w:eastAsia="仿宋_GB2312"/>
          <w:sz w:val="28"/>
          <w:szCs w:val="28"/>
        </w:rPr>
        <w:t>）为知识库输入生产排程、生产物流调度、工艺优化、故障运维等数字</w:t>
      </w:r>
      <w:proofErr w:type="gramStart"/>
      <w:r w:rsidRPr="00D9071C">
        <w:rPr>
          <w:rFonts w:eastAsia="仿宋_GB2312"/>
          <w:sz w:val="28"/>
          <w:szCs w:val="28"/>
        </w:rPr>
        <w:t>孪生和</w:t>
      </w:r>
      <w:proofErr w:type="gramEnd"/>
      <w:r w:rsidRPr="00D9071C">
        <w:rPr>
          <w:rFonts w:eastAsia="仿宋_GB2312"/>
          <w:sz w:val="28"/>
          <w:szCs w:val="28"/>
        </w:rPr>
        <w:t>算法、原理模型</w:t>
      </w:r>
      <w:r w:rsidRPr="00D9071C">
        <w:rPr>
          <w:rFonts w:eastAsia="仿宋_GB2312"/>
          <w:sz w:val="28"/>
          <w:szCs w:val="28"/>
        </w:rPr>
        <w:t>100</w:t>
      </w:r>
      <w:r w:rsidRPr="00D9071C">
        <w:rPr>
          <w:rFonts w:eastAsia="仿宋_GB2312"/>
          <w:sz w:val="28"/>
          <w:szCs w:val="28"/>
        </w:rPr>
        <w:t>种以上。</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5</w:t>
      </w:r>
      <w:r w:rsidRPr="00D9071C">
        <w:rPr>
          <w:rFonts w:eastAsia="仿宋_GB2312"/>
          <w:sz w:val="28"/>
          <w:szCs w:val="28"/>
        </w:rPr>
        <w:t>）在电子电器、平板显示等行业</w:t>
      </w:r>
      <w:r w:rsidRPr="00D9071C">
        <w:rPr>
          <w:rFonts w:eastAsia="仿宋_GB2312"/>
          <w:sz w:val="28"/>
          <w:szCs w:val="28"/>
        </w:rPr>
        <w:t>3</w:t>
      </w:r>
      <w:r w:rsidRPr="00D9071C">
        <w:rPr>
          <w:rFonts w:eastAsia="仿宋_GB2312"/>
          <w:sz w:val="28"/>
          <w:szCs w:val="28"/>
        </w:rPr>
        <w:t>家以上企业验证应用，服务产业</w:t>
      </w:r>
      <w:proofErr w:type="gramStart"/>
      <w:r w:rsidRPr="00D9071C">
        <w:rPr>
          <w:rFonts w:eastAsia="仿宋_GB2312"/>
          <w:sz w:val="28"/>
          <w:szCs w:val="28"/>
        </w:rPr>
        <w:t>链企业</w:t>
      </w:r>
      <w:proofErr w:type="gramEnd"/>
      <w:r w:rsidRPr="00D9071C">
        <w:rPr>
          <w:rFonts w:eastAsia="仿宋_GB2312"/>
          <w:sz w:val="28"/>
          <w:szCs w:val="28"/>
        </w:rPr>
        <w:t>不低于</w:t>
      </w:r>
      <w:r w:rsidRPr="00D9071C">
        <w:rPr>
          <w:rFonts w:eastAsia="仿宋_GB2312"/>
          <w:sz w:val="28"/>
          <w:szCs w:val="28"/>
        </w:rPr>
        <w:t>50</w:t>
      </w:r>
      <w:r w:rsidRPr="00D9071C">
        <w:rPr>
          <w:rFonts w:eastAsia="仿宋_GB2312"/>
          <w:sz w:val="28"/>
          <w:szCs w:val="28"/>
        </w:rPr>
        <w:t>家，实现经济效益</w:t>
      </w:r>
      <w:r w:rsidRPr="00D9071C">
        <w:rPr>
          <w:rFonts w:eastAsia="仿宋_GB2312"/>
          <w:sz w:val="28"/>
          <w:szCs w:val="28"/>
        </w:rPr>
        <w:t>10</w:t>
      </w:r>
      <w:r w:rsidRPr="00D9071C">
        <w:rPr>
          <w:rFonts w:eastAsia="仿宋_GB2312"/>
          <w:sz w:val="28"/>
          <w:szCs w:val="28"/>
        </w:rPr>
        <w:t>亿元以上。</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2.3</w:t>
      </w:r>
      <w:r w:rsidRPr="00D9071C">
        <w:rPr>
          <w:rFonts w:eastAsia="仿宋_GB2312"/>
          <w:sz w:val="28"/>
          <w:szCs w:val="28"/>
        </w:rPr>
        <w:t>有关说明。</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以项目形式申报，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项，支持经费不超过</w:t>
      </w:r>
      <w:r w:rsidRPr="00D9071C">
        <w:rPr>
          <w:rFonts w:eastAsia="仿宋_GB2312"/>
          <w:sz w:val="28"/>
          <w:szCs w:val="28"/>
        </w:rPr>
        <w:t>1000</w:t>
      </w:r>
      <w:r w:rsidRPr="00D9071C">
        <w:rPr>
          <w:rFonts w:eastAsia="仿宋_GB2312"/>
          <w:sz w:val="28"/>
          <w:szCs w:val="28"/>
        </w:rPr>
        <w:t>万元，自筹与申请经费比例不低于</w:t>
      </w:r>
      <w:r w:rsidRPr="00D9071C">
        <w:rPr>
          <w:rFonts w:eastAsia="仿宋_GB2312"/>
          <w:sz w:val="28"/>
          <w:szCs w:val="28"/>
        </w:rPr>
        <w:t>3:1</w:t>
      </w:r>
      <w:r w:rsidRPr="00D9071C">
        <w:rPr>
          <w:rFonts w:eastAsia="仿宋_GB2312"/>
          <w:sz w:val="28"/>
          <w:szCs w:val="28"/>
        </w:rPr>
        <w:t>，下设课题不超过</w:t>
      </w:r>
      <w:r w:rsidRPr="00D9071C">
        <w:rPr>
          <w:rFonts w:eastAsia="仿宋_GB2312"/>
          <w:sz w:val="28"/>
          <w:szCs w:val="28"/>
        </w:rPr>
        <w:t>5</w:t>
      </w:r>
      <w:r w:rsidRPr="00D9071C">
        <w:rPr>
          <w:rFonts w:eastAsia="仿宋_GB2312"/>
          <w:sz w:val="28"/>
          <w:szCs w:val="28"/>
        </w:rPr>
        <w:t>个，承担单位不超过</w:t>
      </w:r>
      <w:r w:rsidRPr="00D9071C">
        <w:rPr>
          <w:rFonts w:eastAsia="仿宋_GB2312"/>
          <w:sz w:val="28"/>
          <w:szCs w:val="28"/>
        </w:rPr>
        <w:t>5</w:t>
      </w:r>
      <w:r w:rsidRPr="00D9071C">
        <w:rPr>
          <w:rFonts w:eastAsia="仿宋_GB2312"/>
          <w:sz w:val="28"/>
          <w:szCs w:val="28"/>
        </w:rPr>
        <w:t>家。要求企业牵头，鼓励产学研单位联合申报，牵头企业注册资本不低于</w:t>
      </w:r>
      <w:r w:rsidRPr="00D9071C">
        <w:rPr>
          <w:rFonts w:eastAsia="仿宋_GB2312"/>
          <w:sz w:val="28"/>
          <w:szCs w:val="28"/>
        </w:rPr>
        <w:t>1</w:t>
      </w:r>
      <w:r w:rsidRPr="00D9071C">
        <w:rPr>
          <w:rFonts w:eastAsia="仿宋_GB2312"/>
          <w:sz w:val="28"/>
          <w:szCs w:val="28"/>
        </w:rPr>
        <w:t>亿元或上年度营收不低于</w:t>
      </w:r>
      <w:r w:rsidRPr="00D9071C">
        <w:rPr>
          <w:rFonts w:eastAsia="仿宋_GB2312"/>
          <w:sz w:val="28"/>
          <w:szCs w:val="28"/>
        </w:rPr>
        <w:t>5000</w:t>
      </w:r>
      <w:r w:rsidRPr="00D9071C">
        <w:rPr>
          <w:rFonts w:eastAsia="仿宋_GB2312"/>
          <w:sz w:val="28"/>
          <w:szCs w:val="28"/>
        </w:rPr>
        <w:t>万元。</w:t>
      </w:r>
    </w:p>
    <w:p w:rsidR="00E62D7A" w:rsidRPr="00D9071C" w:rsidRDefault="00E62D7A">
      <w:pPr>
        <w:suppressAutoHyphens/>
        <w:adjustRightInd w:val="0"/>
        <w:snapToGrid w:val="0"/>
        <w:spacing w:line="420" w:lineRule="exact"/>
        <w:ind w:firstLineChars="200" w:firstLine="560"/>
        <w:outlineLvl w:val="1"/>
        <w:rPr>
          <w:rFonts w:eastAsia="楷体_GB2312"/>
          <w:sz w:val="28"/>
          <w:szCs w:val="28"/>
        </w:rPr>
      </w:pPr>
    </w:p>
    <w:p w:rsidR="00E62D7A" w:rsidRPr="00D9071C" w:rsidRDefault="00C81A07">
      <w:pPr>
        <w:suppressAutoHyphens/>
        <w:adjustRightInd w:val="0"/>
        <w:snapToGrid w:val="0"/>
        <w:spacing w:line="420" w:lineRule="exact"/>
        <w:ind w:firstLineChars="200" w:firstLine="560"/>
        <w:outlineLvl w:val="1"/>
        <w:rPr>
          <w:rFonts w:eastAsia="楷体_GB2312"/>
          <w:sz w:val="28"/>
          <w:szCs w:val="28"/>
        </w:rPr>
      </w:pPr>
      <w:r w:rsidRPr="00D9071C">
        <w:rPr>
          <w:rFonts w:eastAsia="楷体_GB2312"/>
          <w:sz w:val="28"/>
          <w:szCs w:val="28"/>
        </w:rPr>
        <w:lastRenderedPageBreak/>
        <w:t>项目</w:t>
      </w:r>
      <w:r w:rsidRPr="00D9071C">
        <w:rPr>
          <w:rFonts w:eastAsia="楷体_GB2312"/>
          <w:sz w:val="28"/>
          <w:szCs w:val="28"/>
        </w:rPr>
        <w:t>3</w:t>
      </w:r>
      <w:r w:rsidRPr="00D9071C">
        <w:rPr>
          <w:rFonts w:eastAsia="楷体_GB2312"/>
          <w:sz w:val="28"/>
          <w:szCs w:val="28"/>
        </w:rPr>
        <w:t>：高端能源装备设计</w:t>
      </w:r>
      <w:r w:rsidRPr="00D9071C">
        <w:rPr>
          <w:rFonts w:eastAsia="楷体_GB2312"/>
          <w:sz w:val="28"/>
          <w:szCs w:val="28"/>
        </w:rPr>
        <w:t>/</w:t>
      </w:r>
      <w:r w:rsidRPr="00D9071C">
        <w:rPr>
          <w:rFonts w:eastAsia="楷体_GB2312"/>
          <w:sz w:val="28"/>
          <w:szCs w:val="28"/>
        </w:rPr>
        <w:t>制造仿真</w:t>
      </w:r>
      <w:r w:rsidRPr="00D9071C">
        <w:rPr>
          <w:rFonts w:eastAsia="楷体_GB2312"/>
          <w:sz w:val="28"/>
          <w:szCs w:val="28"/>
        </w:rPr>
        <w:t>/</w:t>
      </w:r>
      <w:r w:rsidRPr="00D9071C">
        <w:rPr>
          <w:rFonts w:eastAsia="楷体_GB2312"/>
          <w:sz w:val="28"/>
          <w:szCs w:val="28"/>
        </w:rPr>
        <w:t>运维一体化软件研发与应用。</w:t>
      </w:r>
    </w:p>
    <w:p w:rsidR="00E62D7A" w:rsidRPr="00D9071C" w:rsidRDefault="00C81A07">
      <w:pPr>
        <w:suppressAutoHyphens/>
        <w:adjustRightInd w:val="0"/>
        <w:snapToGrid w:val="0"/>
        <w:spacing w:line="420" w:lineRule="exact"/>
        <w:ind w:firstLineChars="200" w:firstLine="560"/>
        <w:rPr>
          <w:rFonts w:eastAsia="仿宋_GB2312"/>
          <w:kern w:val="0"/>
          <w:sz w:val="28"/>
          <w:szCs w:val="28"/>
        </w:rPr>
      </w:pPr>
      <w:r w:rsidRPr="00D9071C">
        <w:rPr>
          <w:rFonts w:eastAsia="仿宋_GB2312"/>
          <w:kern w:val="0"/>
          <w:sz w:val="28"/>
          <w:szCs w:val="28"/>
        </w:rPr>
        <w:t>3.1</w:t>
      </w:r>
      <w:r w:rsidRPr="00D9071C">
        <w:rPr>
          <w:rFonts w:eastAsia="仿宋_GB2312"/>
          <w:kern w:val="0"/>
          <w:sz w:val="28"/>
          <w:szCs w:val="28"/>
        </w:rPr>
        <w:t>研究内容。</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kern w:val="0"/>
          <w:sz w:val="28"/>
          <w:szCs w:val="28"/>
        </w:rPr>
        <w:t>针对高端能源装备设计、生产规划、运维等一体化需求，开展封装高端能源装备设计和工艺知识库的智能化快速建模与标准化设计、离散事件仿真优化、健康管理数据机理融合驱动理论、运</w:t>
      </w:r>
      <w:proofErr w:type="gramStart"/>
      <w:r w:rsidRPr="00D9071C">
        <w:rPr>
          <w:rFonts w:eastAsia="仿宋_GB2312"/>
          <w:kern w:val="0"/>
          <w:sz w:val="28"/>
          <w:szCs w:val="28"/>
        </w:rPr>
        <w:t>维信息</w:t>
      </w:r>
      <w:proofErr w:type="gramEnd"/>
      <w:r w:rsidRPr="00D9071C">
        <w:rPr>
          <w:rFonts w:eastAsia="仿宋_GB2312"/>
          <w:kern w:val="0"/>
          <w:sz w:val="28"/>
          <w:szCs w:val="28"/>
        </w:rPr>
        <w:t>闭环反馈决策方法等关键技术研究。</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3.2</w:t>
      </w:r>
      <w:r w:rsidRPr="00D9071C">
        <w:rPr>
          <w:rFonts w:eastAsia="仿宋_GB2312"/>
          <w:sz w:val="28"/>
          <w:szCs w:val="28"/>
        </w:rPr>
        <w:t>考核指标。</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研发具有自主知识产权的</w:t>
      </w:r>
      <w:r w:rsidRPr="00D9071C">
        <w:rPr>
          <w:rFonts w:eastAsia="仿宋_GB2312"/>
          <w:kern w:val="0"/>
          <w:sz w:val="28"/>
          <w:szCs w:val="28"/>
        </w:rPr>
        <w:t>高端能源装备设计</w:t>
      </w:r>
      <w:r w:rsidRPr="00D9071C">
        <w:rPr>
          <w:rFonts w:eastAsia="仿宋_GB2312"/>
          <w:kern w:val="0"/>
          <w:sz w:val="28"/>
          <w:szCs w:val="28"/>
        </w:rPr>
        <w:t>/</w:t>
      </w:r>
      <w:r w:rsidRPr="00D9071C">
        <w:rPr>
          <w:rFonts w:eastAsia="仿宋_GB2312"/>
          <w:kern w:val="0"/>
          <w:sz w:val="28"/>
          <w:szCs w:val="28"/>
        </w:rPr>
        <w:t>制造仿真</w:t>
      </w:r>
      <w:r w:rsidRPr="00D9071C">
        <w:rPr>
          <w:rFonts w:eastAsia="仿宋_GB2312"/>
          <w:kern w:val="0"/>
          <w:sz w:val="28"/>
          <w:szCs w:val="28"/>
        </w:rPr>
        <w:t>/</w:t>
      </w:r>
      <w:r w:rsidRPr="00D9071C">
        <w:rPr>
          <w:rFonts w:eastAsia="仿宋_GB2312"/>
          <w:kern w:val="0"/>
          <w:sz w:val="28"/>
          <w:szCs w:val="28"/>
        </w:rPr>
        <w:t>运维一体化软件</w:t>
      </w:r>
      <w:r w:rsidRPr="00D9071C">
        <w:rPr>
          <w:rFonts w:eastAsia="仿宋_GB2312"/>
          <w:sz w:val="28"/>
          <w:szCs w:val="28"/>
        </w:rPr>
        <w:t>1</w:t>
      </w:r>
      <w:r w:rsidRPr="00D9071C">
        <w:rPr>
          <w:rFonts w:eastAsia="仿宋_GB2312"/>
          <w:sz w:val="28"/>
          <w:szCs w:val="28"/>
        </w:rPr>
        <w:t>套，突破关键技术</w:t>
      </w:r>
      <w:r w:rsidRPr="00D9071C">
        <w:rPr>
          <w:rFonts w:eastAsia="仿宋_GB2312"/>
          <w:sz w:val="28"/>
          <w:szCs w:val="28"/>
        </w:rPr>
        <w:t>4</w:t>
      </w:r>
      <w:r w:rsidRPr="00D9071C">
        <w:rPr>
          <w:rFonts w:eastAsia="仿宋_GB2312"/>
          <w:sz w:val="28"/>
          <w:szCs w:val="28"/>
        </w:rPr>
        <w:t>项，成果达到行业先进水平；培养聚集一支高水平的装备设计</w:t>
      </w:r>
      <w:r w:rsidRPr="00D9071C">
        <w:rPr>
          <w:rFonts w:eastAsia="仿宋_GB2312"/>
          <w:sz w:val="28"/>
          <w:szCs w:val="28"/>
        </w:rPr>
        <w:t>/</w:t>
      </w:r>
      <w:r w:rsidRPr="00D9071C">
        <w:rPr>
          <w:rFonts w:eastAsia="仿宋_GB2312"/>
          <w:sz w:val="28"/>
          <w:szCs w:val="28"/>
        </w:rPr>
        <w:t>制造仿真</w:t>
      </w:r>
      <w:r w:rsidRPr="00D9071C">
        <w:rPr>
          <w:rFonts w:eastAsia="仿宋_GB2312"/>
          <w:sz w:val="28"/>
          <w:szCs w:val="28"/>
        </w:rPr>
        <w:t>/</w:t>
      </w:r>
      <w:r w:rsidRPr="00D9071C">
        <w:rPr>
          <w:rFonts w:eastAsia="仿宋_GB2312"/>
          <w:sz w:val="28"/>
          <w:szCs w:val="28"/>
        </w:rPr>
        <w:t>运维一体化软件团队；申请发明专利不少于</w:t>
      </w:r>
      <w:r w:rsidRPr="00D9071C">
        <w:rPr>
          <w:rFonts w:eastAsia="仿宋_GB2312"/>
          <w:sz w:val="28"/>
          <w:szCs w:val="28"/>
        </w:rPr>
        <w:t>10</w:t>
      </w:r>
      <w:r w:rsidRPr="00D9071C">
        <w:rPr>
          <w:rFonts w:eastAsia="仿宋_GB2312"/>
          <w:sz w:val="28"/>
          <w:szCs w:val="28"/>
        </w:rPr>
        <w:t>项，授权发明专利</w:t>
      </w:r>
      <w:r w:rsidRPr="00D9071C">
        <w:rPr>
          <w:rFonts w:eastAsia="仿宋_GB2312"/>
          <w:sz w:val="28"/>
          <w:szCs w:val="28"/>
        </w:rPr>
        <w:t>5</w:t>
      </w:r>
      <w:r w:rsidRPr="00D9071C">
        <w:rPr>
          <w:rFonts w:eastAsia="仿宋_GB2312"/>
          <w:sz w:val="28"/>
          <w:szCs w:val="28"/>
        </w:rPr>
        <w:t>项，软件著作权不少于</w:t>
      </w:r>
      <w:r w:rsidRPr="00D9071C">
        <w:rPr>
          <w:rFonts w:eastAsia="仿宋_GB2312"/>
          <w:sz w:val="28"/>
          <w:szCs w:val="28"/>
        </w:rPr>
        <w:t>3</w:t>
      </w:r>
      <w:r w:rsidRPr="00D9071C">
        <w:rPr>
          <w:rFonts w:eastAsia="仿宋_GB2312"/>
          <w:sz w:val="28"/>
          <w:szCs w:val="28"/>
        </w:rPr>
        <w:t>项，制定行业</w:t>
      </w:r>
      <w:r w:rsidRPr="00D9071C">
        <w:rPr>
          <w:rFonts w:eastAsia="仿宋_GB2312"/>
          <w:sz w:val="28"/>
          <w:szCs w:val="28"/>
        </w:rPr>
        <w:t>/</w:t>
      </w:r>
      <w:r w:rsidRPr="00D9071C">
        <w:rPr>
          <w:rFonts w:eastAsia="仿宋_GB2312"/>
          <w:sz w:val="28"/>
          <w:szCs w:val="28"/>
        </w:rPr>
        <w:t>企业标准不少于</w:t>
      </w:r>
      <w:r w:rsidRPr="00D9071C">
        <w:rPr>
          <w:rFonts w:eastAsia="仿宋_GB2312"/>
          <w:sz w:val="28"/>
          <w:szCs w:val="28"/>
        </w:rPr>
        <w:t>5</w:t>
      </w:r>
      <w:r w:rsidRPr="00D9071C">
        <w:rPr>
          <w:rFonts w:eastAsia="仿宋_GB2312"/>
          <w:sz w:val="28"/>
          <w:szCs w:val="28"/>
        </w:rPr>
        <w:t>项，实现经济效益</w:t>
      </w:r>
      <w:r w:rsidRPr="00D9071C">
        <w:rPr>
          <w:rFonts w:eastAsia="仿宋_GB2312"/>
          <w:sz w:val="28"/>
          <w:szCs w:val="28"/>
        </w:rPr>
        <w:t>2</w:t>
      </w:r>
      <w:r w:rsidRPr="00D9071C">
        <w:rPr>
          <w:rFonts w:eastAsia="仿宋_GB2312"/>
          <w:sz w:val="28"/>
          <w:szCs w:val="28"/>
        </w:rPr>
        <w:t>亿元以上。</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1</w:t>
      </w:r>
      <w:r w:rsidRPr="00D9071C">
        <w:rPr>
          <w:rFonts w:eastAsia="仿宋_GB2312"/>
          <w:sz w:val="28"/>
          <w:szCs w:val="28"/>
        </w:rPr>
        <w:t>）建立数字孪生模型，实现设计、制造仿真和运维的一体化，产品设计模块支持可嵌入的高端能源装备机组设计和工艺知识库系统，具备智能建模和自动出图等功能</w:t>
      </w:r>
      <w:r w:rsidRPr="00D9071C">
        <w:rPr>
          <w:rFonts w:eastAsia="仿宋_GB2312"/>
          <w:sz w:val="28"/>
          <w:szCs w:val="28"/>
        </w:rPr>
        <w:t>,</w:t>
      </w:r>
      <w:r w:rsidRPr="00D9071C">
        <w:rPr>
          <w:rFonts w:eastAsia="仿宋_GB2312"/>
          <w:sz w:val="28"/>
          <w:szCs w:val="28"/>
        </w:rPr>
        <w:t>设计效率提高</w:t>
      </w:r>
      <w:r w:rsidRPr="00D9071C">
        <w:rPr>
          <w:rFonts w:eastAsia="仿宋_GB2312"/>
          <w:sz w:val="28"/>
          <w:szCs w:val="28"/>
        </w:rPr>
        <w:t>5</w:t>
      </w:r>
      <w:r w:rsidRPr="00D9071C">
        <w:rPr>
          <w:rFonts w:eastAsia="仿宋_GB2312"/>
          <w:sz w:val="28"/>
          <w:szCs w:val="28"/>
        </w:rPr>
        <w:t>倍以上；</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2</w:t>
      </w:r>
      <w:r w:rsidRPr="00D9071C">
        <w:rPr>
          <w:rFonts w:eastAsia="仿宋_GB2312"/>
          <w:sz w:val="28"/>
          <w:szCs w:val="28"/>
        </w:rPr>
        <w:t>）生产线仿真模块支持车间建模、布局规划、节拍控制、物流配送和实时数据驱动仿真等不少于</w:t>
      </w:r>
      <w:r w:rsidRPr="00D9071C">
        <w:rPr>
          <w:rFonts w:eastAsia="仿宋_GB2312"/>
          <w:sz w:val="28"/>
          <w:szCs w:val="28"/>
        </w:rPr>
        <w:t>5</w:t>
      </w:r>
      <w:r w:rsidRPr="00D9071C">
        <w:rPr>
          <w:rFonts w:eastAsia="仿宋_GB2312"/>
          <w:sz w:val="28"/>
          <w:szCs w:val="28"/>
        </w:rPr>
        <w:t>项功能</w:t>
      </w:r>
      <w:r w:rsidRPr="00D9071C">
        <w:rPr>
          <w:rFonts w:eastAsia="仿宋_GB2312"/>
          <w:sz w:val="28"/>
          <w:szCs w:val="28"/>
        </w:rPr>
        <w:t>,</w:t>
      </w:r>
      <w:r w:rsidRPr="00D9071C">
        <w:rPr>
          <w:rFonts w:eastAsia="仿宋_GB2312"/>
          <w:sz w:val="28"/>
          <w:szCs w:val="28"/>
        </w:rPr>
        <w:t>提升车间设施规划效率</w:t>
      </w:r>
      <w:r w:rsidRPr="00D9071C">
        <w:rPr>
          <w:rFonts w:eastAsia="仿宋_GB2312"/>
          <w:sz w:val="28"/>
          <w:szCs w:val="28"/>
        </w:rPr>
        <w:t>20%</w:t>
      </w:r>
      <w:r w:rsidRPr="00D9071C">
        <w:rPr>
          <w:rFonts w:eastAsia="仿宋_GB2312"/>
          <w:sz w:val="28"/>
          <w:szCs w:val="28"/>
        </w:rPr>
        <w:t>以上；</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3</w:t>
      </w:r>
      <w:r w:rsidRPr="00D9071C">
        <w:rPr>
          <w:rFonts w:eastAsia="仿宋_GB2312"/>
          <w:sz w:val="28"/>
          <w:szCs w:val="28"/>
        </w:rPr>
        <w:t>）健康管理模块支持状态评估、趋势预测、风险预警、劣化分析、故障诊断等不少于</w:t>
      </w:r>
      <w:r w:rsidRPr="00D9071C">
        <w:rPr>
          <w:rFonts w:eastAsia="仿宋_GB2312"/>
          <w:sz w:val="28"/>
          <w:szCs w:val="28"/>
        </w:rPr>
        <w:t>5</w:t>
      </w:r>
      <w:r w:rsidRPr="00D9071C">
        <w:rPr>
          <w:rFonts w:eastAsia="仿宋_GB2312"/>
          <w:sz w:val="28"/>
          <w:szCs w:val="28"/>
        </w:rPr>
        <w:t>项应用功能</w:t>
      </w:r>
      <w:r w:rsidRPr="00D9071C">
        <w:rPr>
          <w:rFonts w:eastAsia="仿宋_GB2312"/>
          <w:sz w:val="28"/>
          <w:szCs w:val="28"/>
        </w:rPr>
        <w:t xml:space="preserve">, </w:t>
      </w:r>
      <w:r w:rsidRPr="00D9071C">
        <w:rPr>
          <w:rFonts w:eastAsia="仿宋_GB2312"/>
          <w:sz w:val="28"/>
          <w:szCs w:val="28"/>
        </w:rPr>
        <w:t>健康管理减少非计划停运时间</w:t>
      </w:r>
      <w:r w:rsidRPr="00D9071C">
        <w:rPr>
          <w:rFonts w:eastAsia="仿宋_GB2312"/>
          <w:sz w:val="28"/>
          <w:szCs w:val="28"/>
        </w:rPr>
        <w:t>10%</w:t>
      </w:r>
      <w:r w:rsidRPr="00D9071C">
        <w:rPr>
          <w:rFonts w:eastAsia="仿宋_GB2312"/>
          <w:sz w:val="28"/>
          <w:szCs w:val="28"/>
        </w:rPr>
        <w:t>以上；</w:t>
      </w:r>
    </w:p>
    <w:p w:rsidR="00E62D7A" w:rsidRPr="00D9071C" w:rsidRDefault="00C81A07">
      <w:pPr>
        <w:suppressAutoHyphens/>
        <w:spacing w:line="420" w:lineRule="exact"/>
        <w:ind w:firstLineChars="200" w:firstLine="560"/>
        <w:jc w:val="left"/>
        <w:rPr>
          <w:rFonts w:eastAsia="仿宋_GB2312"/>
          <w:kern w:val="0"/>
          <w:sz w:val="28"/>
          <w:szCs w:val="28"/>
        </w:rPr>
      </w:pPr>
      <w:r w:rsidRPr="00D9071C">
        <w:rPr>
          <w:rFonts w:eastAsia="仿宋_GB2312"/>
          <w:kern w:val="0"/>
          <w:sz w:val="28"/>
          <w:szCs w:val="28"/>
        </w:rPr>
        <w:t>（</w:t>
      </w:r>
      <w:r w:rsidRPr="00D9071C">
        <w:rPr>
          <w:rFonts w:eastAsia="仿宋_GB2312"/>
          <w:kern w:val="0"/>
          <w:sz w:val="28"/>
          <w:szCs w:val="28"/>
        </w:rPr>
        <w:t>4</w:t>
      </w:r>
      <w:r w:rsidRPr="00D9071C">
        <w:rPr>
          <w:rFonts w:eastAsia="仿宋_GB2312"/>
          <w:kern w:val="0"/>
          <w:sz w:val="28"/>
          <w:szCs w:val="28"/>
        </w:rPr>
        <w:t>）在水电、风电、储能、核电、火电等</w:t>
      </w:r>
      <w:r w:rsidRPr="00D9071C">
        <w:rPr>
          <w:rFonts w:eastAsia="仿宋_GB2312"/>
          <w:kern w:val="0"/>
          <w:sz w:val="28"/>
          <w:szCs w:val="28"/>
        </w:rPr>
        <w:t>3</w:t>
      </w:r>
      <w:r w:rsidRPr="00D9071C">
        <w:rPr>
          <w:rFonts w:eastAsia="仿宋_GB2312"/>
          <w:kern w:val="0"/>
          <w:sz w:val="28"/>
          <w:szCs w:val="28"/>
        </w:rPr>
        <w:t>种以上能源装备行业</w:t>
      </w:r>
      <w:r w:rsidRPr="00D9071C">
        <w:rPr>
          <w:rFonts w:eastAsia="仿宋_GB2312"/>
          <w:kern w:val="0"/>
          <w:sz w:val="28"/>
          <w:szCs w:val="28"/>
        </w:rPr>
        <w:t>,</w:t>
      </w:r>
      <w:r w:rsidRPr="00D9071C">
        <w:rPr>
          <w:rFonts w:eastAsia="仿宋_GB2312"/>
          <w:kern w:val="0"/>
          <w:sz w:val="28"/>
          <w:szCs w:val="28"/>
        </w:rPr>
        <w:t>形成</w:t>
      </w:r>
      <w:r w:rsidRPr="00D9071C">
        <w:rPr>
          <w:rFonts w:eastAsia="仿宋_GB2312"/>
          <w:kern w:val="0"/>
          <w:sz w:val="28"/>
          <w:szCs w:val="28"/>
        </w:rPr>
        <w:t>10</w:t>
      </w:r>
      <w:r w:rsidRPr="00D9071C">
        <w:rPr>
          <w:rFonts w:eastAsia="仿宋_GB2312"/>
          <w:kern w:val="0"/>
          <w:sz w:val="28"/>
          <w:szCs w:val="28"/>
        </w:rPr>
        <w:t>个以上应用。</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3.3</w:t>
      </w:r>
      <w:r w:rsidRPr="00D9071C">
        <w:rPr>
          <w:rFonts w:eastAsia="仿宋_GB2312"/>
          <w:sz w:val="28"/>
          <w:szCs w:val="28"/>
        </w:rPr>
        <w:t>有关说明。</w:t>
      </w:r>
    </w:p>
    <w:p w:rsidR="00E62D7A" w:rsidRPr="00D9071C" w:rsidRDefault="00C81A07">
      <w:pPr>
        <w:suppressAutoHyphens/>
        <w:adjustRightInd w:val="0"/>
        <w:snapToGrid w:val="0"/>
        <w:spacing w:line="420" w:lineRule="exact"/>
        <w:ind w:firstLineChars="200" w:firstLine="560"/>
        <w:rPr>
          <w:rFonts w:eastAsia="楷体_GB2312"/>
          <w:sz w:val="28"/>
          <w:szCs w:val="28"/>
        </w:rPr>
      </w:pPr>
      <w:r w:rsidRPr="00D9071C">
        <w:rPr>
          <w:rFonts w:eastAsia="仿宋_GB2312"/>
          <w:sz w:val="28"/>
          <w:szCs w:val="28"/>
        </w:rPr>
        <w:t>以项目形式申报，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项，支持经费不超过</w:t>
      </w:r>
      <w:r w:rsidRPr="00D9071C">
        <w:rPr>
          <w:rFonts w:eastAsia="仿宋_GB2312"/>
          <w:sz w:val="28"/>
          <w:szCs w:val="28"/>
        </w:rPr>
        <w:t>800</w:t>
      </w:r>
      <w:r w:rsidRPr="00D9071C">
        <w:rPr>
          <w:rFonts w:eastAsia="仿宋_GB2312"/>
          <w:sz w:val="28"/>
          <w:szCs w:val="28"/>
        </w:rPr>
        <w:t>万元，自筹与申请经费比例不低于</w:t>
      </w:r>
      <w:r w:rsidRPr="00D9071C">
        <w:rPr>
          <w:rFonts w:eastAsia="仿宋_GB2312"/>
          <w:sz w:val="28"/>
          <w:szCs w:val="28"/>
        </w:rPr>
        <w:t>3:1</w:t>
      </w:r>
      <w:r w:rsidRPr="00D9071C">
        <w:rPr>
          <w:rFonts w:eastAsia="仿宋_GB2312"/>
          <w:sz w:val="28"/>
          <w:szCs w:val="28"/>
        </w:rPr>
        <w:t>，下设课题不超过</w:t>
      </w:r>
      <w:r w:rsidRPr="00D9071C">
        <w:rPr>
          <w:rFonts w:eastAsia="仿宋_GB2312"/>
          <w:sz w:val="28"/>
          <w:szCs w:val="28"/>
        </w:rPr>
        <w:t>5</w:t>
      </w:r>
      <w:r w:rsidRPr="00D9071C">
        <w:rPr>
          <w:rFonts w:eastAsia="仿宋_GB2312"/>
          <w:sz w:val="28"/>
          <w:szCs w:val="28"/>
        </w:rPr>
        <w:t>个，承担单位不超过</w:t>
      </w:r>
      <w:r w:rsidRPr="00D9071C">
        <w:rPr>
          <w:rFonts w:eastAsia="仿宋_GB2312"/>
          <w:sz w:val="28"/>
          <w:szCs w:val="28"/>
        </w:rPr>
        <w:t>5</w:t>
      </w:r>
      <w:r w:rsidRPr="00D9071C">
        <w:rPr>
          <w:rFonts w:eastAsia="仿宋_GB2312"/>
          <w:sz w:val="28"/>
          <w:szCs w:val="28"/>
        </w:rPr>
        <w:t>家。要求企业牵头，鼓励产学研单位联合申报，牵头企业注册资本不低于</w:t>
      </w:r>
      <w:r w:rsidRPr="00D9071C">
        <w:rPr>
          <w:rFonts w:eastAsia="仿宋_GB2312"/>
          <w:sz w:val="28"/>
          <w:szCs w:val="28"/>
        </w:rPr>
        <w:t>1</w:t>
      </w:r>
      <w:r w:rsidRPr="00D9071C">
        <w:rPr>
          <w:rFonts w:eastAsia="仿宋_GB2312"/>
          <w:sz w:val="28"/>
          <w:szCs w:val="28"/>
        </w:rPr>
        <w:t>亿元或上年度营收不低于</w:t>
      </w:r>
      <w:r w:rsidRPr="00D9071C">
        <w:rPr>
          <w:rFonts w:eastAsia="仿宋_GB2312"/>
          <w:sz w:val="28"/>
          <w:szCs w:val="28"/>
        </w:rPr>
        <w:t>5000</w:t>
      </w:r>
      <w:r w:rsidRPr="00D9071C">
        <w:rPr>
          <w:rFonts w:eastAsia="仿宋_GB2312"/>
          <w:sz w:val="28"/>
          <w:szCs w:val="28"/>
        </w:rPr>
        <w:t>万元。</w:t>
      </w:r>
    </w:p>
    <w:p w:rsidR="00E62D7A" w:rsidRPr="00D9071C" w:rsidRDefault="00E62D7A">
      <w:pPr>
        <w:suppressAutoHyphens/>
        <w:adjustRightInd w:val="0"/>
        <w:snapToGrid w:val="0"/>
        <w:spacing w:line="420" w:lineRule="exact"/>
        <w:ind w:firstLineChars="200" w:firstLine="560"/>
        <w:outlineLvl w:val="1"/>
        <w:rPr>
          <w:rFonts w:eastAsia="楷体_GB2312"/>
          <w:sz w:val="28"/>
          <w:szCs w:val="28"/>
        </w:rPr>
      </w:pPr>
    </w:p>
    <w:p w:rsidR="00E62D7A" w:rsidRPr="00D9071C" w:rsidRDefault="00C81A07">
      <w:pPr>
        <w:suppressAutoHyphens/>
        <w:adjustRightInd w:val="0"/>
        <w:snapToGrid w:val="0"/>
        <w:spacing w:line="420" w:lineRule="exact"/>
        <w:ind w:firstLineChars="200" w:firstLine="560"/>
        <w:outlineLvl w:val="1"/>
        <w:rPr>
          <w:rFonts w:eastAsia="楷体_GB2312"/>
          <w:sz w:val="28"/>
          <w:szCs w:val="28"/>
        </w:rPr>
      </w:pPr>
      <w:r w:rsidRPr="00D9071C">
        <w:rPr>
          <w:rFonts w:eastAsia="楷体_GB2312"/>
          <w:sz w:val="28"/>
          <w:szCs w:val="28"/>
        </w:rPr>
        <w:t>项目</w:t>
      </w:r>
      <w:r w:rsidRPr="00D9071C">
        <w:rPr>
          <w:rFonts w:eastAsia="楷体_GB2312"/>
          <w:sz w:val="28"/>
          <w:szCs w:val="28"/>
        </w:rPr>
        <w:t>4</w:t>
      </w:r>
      <w:r w:rsidRPr="00D9071C">
        <w:rPr>
          <w:rFonts w:eastAsia="楷体_GB2312"/>
          <w:sz w:val="28"/>
          <w:szCs w:val="28"/>
        </w:rPr>
        <w:t>：工业互联网边缘计算基础网关与软件平台研发与应用。</w:t>
      </w:r>
    </w:p>
    <w:p w:rsidR="00E62D7A" w:rsidRPr="00D9071C" w:rsidRDefault="00C81A07">
      <w:pPr>
        <w:suppressAutoHyphens/>
        <w:spacing w:line="420" w:lineRule="exact"/>
        <w:ind w:firstLineChars="200" w:firstLine="560"/>
        <w:jc w:val="left"/>
        <w:rPr>
          <w:rFonts w:eastAsia="仿宋_GB2312"/>
          <w:kern w:val="0"/>
          <w:sz w:val="28"/>
          <w:szCs w:val="28"/>
        </w:rPr>
      </w:pPr>
      <w:r w:rsidRPr="00D9071C">
        <w:rPr>
          <w:rFonts w:eastAsia="仿宋_GB2312"/>
          <w:kern w:val="0"/>
          <w:sz w:val="28"/>
          <w:szCs w:val="28"/>
        </w:rPr>
        <w:t>4.1</w:t>
      </w:r>
      <w:r w:rsidRPr="00D9071C">
        <w:rPr>
          <w:rFonts w:eastAsia="仿宋_GB2312"/>
          <w:kern w:val="0"/>
          <w:sz w:val="28"/>
          <w:szCs w:val="28"/>
        </w:rPr>
        <w:t>研究内容。</w:t>
      </w:r>
    </w:p>
    <w:p w:rsidR="00E62D7A" w:rsidRPr="00D9071C" w:rsidRDefault="00C81A07">
      <w:pPr>
        <w:suppressAutoHyphens/>
        <w:spacing w:line="420" w:lineRule="exact"/>
        <w:ind w:firstLineChars="200" w:firstLine="560"/>
        <w:jc w:val="left"/>
        <w:rPr>
          <w:rFonts w:eastAsia="仿宋_GB2312"/>
          <w:kern w:val="0"/>
          <w:sz w:val="28"/>
          <w:szCs w:val="28"/>
        </w:rPr>
      </w:pPr>
      <w:r w:rsidRPr="00D9071C">
        <w:rPr>
          <w:rFonts w:eastAsia="仿宋_GB2312"/>
          <w:kern w:val="0"/>
          <w:sz w:val="28"/>
          <w:szCs w:val="28"/>
        </w:rPr>
        <w:lastRenderedPageBreak/>
        <w:t>针对制造行业生产设备车间工业物联网边缘计算的云边</w:t>
      </w:r>
      <w:proofErr w:type="gramStart"/>
      <w:r w:rsidRPr="00D9071C">
        <w:rPr>
          <w:rFonts w:eastAsia="仿宋_GB2312"/>
          <w:kern w:val="0"/>
          <w:sz w:val="28"/>
          <w:szCs w:val="28"/>
        </w:rPr>
        <w:t>网关管</w:t>
      </w:r>
      <w:proofErr w:type="gramEnd"/>
      <w:r w:rsidRPr="00D9071C">
        <w:rPr>
          <w:rFonts w:eastAsia="仿宋_GB2312"/>
          <w:kern w:val="0"/>
          <w:sz w:val="28"/>
          <w:szCs w:val="28"/>
        </w:rPr>
        <w:t>控、</w:t>
      </w:r>
      <w:r w:rsidRPr="00D9071C">
        <w:rPr>
          <w:rFonts w:eastAsia="仿宋_GB2312"/>
          <w:kern w:val="0"/>
          <w:sz w:val="28"/>
          <w:szCs w:val="28"/>
        </w:rPr>
        <w:t>“</w:t>
      </w:r>
      <w:r w:rsidRPr="00D9071C">
        <w:rPr>
          <w:rFonts w:eastAsia="仿宋_GB2312"/>
          <w:kern w:val="0"/>
          <w:sz w:val="28"/>
          <w:szCs w:val="28"/>
        </w:rPr>
        <w:t>云</w:t>
      </w:r>
      <w:r w:rsidRPr="00D9071C">
        <w:rPr>
          <w:rFonts w:eastAsia="仿宋_GB2312"/>
          <w:kern w:val="0"/>
          <w:sz w:val="28"/>
          <w:szCs w:val="28"/>
        </w:rPr>
        <w:t>-</w:t>
      </w:r>
      <w:r w:rsidRPr="00D9071C">
        <w:rPr>
          <w:rFonts w:eastAsia="仿宋_GB2312"/>
          <w:kern w:val="0"/>
          <w:sz w:val="28"/>
          <w:szCs w:val="28"/>
        </w:rPr>
        <w:t>边</w:t>
      </w:r>
      <w:r w:rsidRPr="00D9071C">
        <w:rPr>
          <w:rFonts w:eastAsia="仿宋_GB2312"/>
          <w:kern w:val="0"/>
          <w:sz w:val="28"/>
          <w:szCs w:val="28"/>
        </w:rPr>
        <w:t>-</w:t>
      </w:r>
      <w:r w:rsidRPr="00D9071C">
        <w:rPr>
          <w:rFonts w:eastAsia="仿宋_GB2312"/>
          <w:kern w:val="0"/>
          <w:sz w:val="28"/>
          <w:szCs w:val="28"/>
        </w:rPr>
        <w:t>端</w:t>
      </w:r>
      <w:r w:rsidRPr="00D9071C">
        <w:rPr>
          <w:rFonts w:eastAsia="仿宋_GB2312"/>
          <w:kern w:val="0"/>
          <w:sz w:val="28"/>
          <w:szCs w:val="28"/>
        </w:rPr>
        <w:t>”</w:t>
      </w:r>
      <w:r w:rsidRPr="00D9071C">
        <w:rPr>
          <w:rFonts w:eastAsia="仿宋_GB2312"/>
          <w:kern w:val="0"/>
          <w:sz w:val="28"/>
          <w:szCs w:val="28"/>
        </w:rPr>
        <w:t>协同、云端协作需求，开展异构制造资源多模态信息融合感知方法、多协议自适应交互、任务卸载优化等关键技术研究。</w:t>
      </w:r>
    </w:p>
    <w:p w:rsidR="00E62D7A" w:rsidRPr="00D9071C" w:rsidRDefault="00C81A07">
      <w:pPr>
        <w:suppressAutoHyphens/>
        <w:spacing w:line="420" w:lineRule="exact"/>
        <w:ind w:firstLineChars="200" w:firstLine="560"/>
        <w:jc w:val="left"/>
        <w:rPr>
          <w:rFonts w:eastAsia="仿宋_GB2312"/>
          <w:kern w:val="0"/>
          <w:sz w:val="28"/>
          <w:szCs w:val="28"/>
        </w:rPr>
      </w:pPr>
      <w:r w:rsidRPr="00D9071C">
        <w:rPr>
          <w:rFonts w:eastAsia="仿宋_GB2312"/>
          <w:kern w:val="0"/>
          <w:sz w:val="28"/>
          <w:szCs w:val="28"/>
        </w:rPr>
        <w:t>4.2</w:t>
      </w:r>
      <w:r w:rsidRPr="00D9071C">
        <w:rPr>
          <w:rFonts w:eastAsia="仿宋_GB2312"/>
          <w:kern w:val="0"/>
          <w:sz w:val="28"/>
          <w:szCs w:val="28"/>
        </w:rPr>
        <w:t>考核指标。</w:t>
      </w:r>
    </w:p>
    <w:p w:rsidR="00E62D7A" w:rsidRPr="00D9071C" w:rsidRDefault="00C81A07">
      <w:pPr>
        <w:suppressAutoHyphens/>
        <w:spacing w:line="420" w:lineRule="exact"/>
        <w:ind w:firstLineChars="200" w:firstLine="560"/>
        <w:jc w:val="left"/>
        <w:rPr>
          <w:rFonts w:eastAsia="仿宋_GB2312"/>
          <w:kern w:val="0"/>
          <w:sz w:val="28"/>
          <w:szCs w:val="28"/>
        </w:rPr>
      </w:pPr>
      <w:r w:rsidRPr="00D9071C">
        <w:rPr>
          <w:rFonts w:eastAsia="仿宋_GB2312"/>
          <w:kern w:val="0"/>
          <w:sz w:val="28"/>
          <w:szCs w:val="28"/>
        </w:rPr>
        <w:t>研发具有自主知识产权的、基于</w:t>
      </w:r>
      <w:r w:rsidRPr="00D9071C">
        <w:rPr>
          <w:rFonts w:eastAsia="仿宋_GB2312"/>
          <w:kern w:val="0"/>
          <w:sz w:val="28"/>
          <w:szCs w:val="28"/>
        </w:rPr>
        <w:t>ARM</w:t>
      </w:r>
      <w:r w:rsidRPr="00D9071C">
        <w:rPr>
          <w:rFonts w:eastAsia="仿宋_GB2312"/>
          <w:kern w:val="0"/>
          <w:sz w:val="28"/>
          <w:szCs w:val="28"/>
        </w:rPr>
        <w:t>架构国产芯片的工业互联</w:t>
      </w:r>
      <w:r w:rsidRPr="00D9071C">
        <w:rPr>
          <w:rFonts w:eastAsia="仿宋_GB2312"/>
          <w:sz w:val="28"/>
          <w:szCs w:val="28"/>
        </w:rPr>
        <w:t>网边缘计算基础网关与软件平台</w:t>
      </w:r>
      <w:r w:rsidRPr="00D9071C">
        <w:rPr>
          <w:rFonts w:eastAsia="仿宋_GB2312"/>
          <w:sz w:val="28"/>
          <w:szCs w:val="28"/>
        </w:rPr>
        <w:t>1</w:t>
      </w:r>
      <w:r w:rsidRPr="00D9071C">
        <w:rPr>
          <w:rFonts w:eastAsia="仿宋_GB2312"/>
          <w:sz w:val="28"/>
          <w:szCs w:val="28"/>
        </w:rPr>
        <w:t>套，并形成</w:t>
      </w:r>
      <w:r w:rsidRPr="00D9071C">
        <w:rPr>
          <w:rFonts w:eastAsia="仿宋_GB2312"/>
          <w:kern w:val="0"/>
          <w:sz w:val="28"/>
          <w:szCs w:val="28"/>
        </w:rPr>
        <w:t>制造行业生产设备车间工业物联网边缘计算</w:t>
      </w:r>
      <w:r w:rsidRPr="00D9071C">
        <w:rPr>
          <w:rFonts w:eastAsia="仿宋_GB2312"/>
          <w:sz w:val="28"/>
          <w:szCs w:val="28"/>
        </w:rPr>
        <w:t>软件解决方案；突破关键技术</w:t>
      </w:r>
      <w:r w:rsidRPr="00D9071C">
        <w:rPr>
          <w:rFonts w:eastAsia="仿宋_GB2312"/>
          <w:sz w:val="28"/>
          <w:szCs w:val="28"/>
        </w:rPr>
        <w:t>3</w:t>
      </w:r>
      <w:r w:rsidRPr="00D9071C">
        <w:rPr>
          <w:rFonts w:eastAsia="仿宋_GB2312"/>
          <w:sz w:val="28"/>
          <w:szCs w:val="28"/>
        </w:rPr>
        <w:t>项；培养聚集一支高水平的工业互联网边缘计算软件团队；申请发明专利</w:t>
      </w:r>
      <w:r w:rsidRPr="00D9071C">
        <w:rPr>
          <w:rFonts w:eastAsia="仿宋_GB2312"/>
          <w:kern w:val="0"/>
          <w:sz w:val="28"/>
          <w:szCs w:val="28"/>
        </w:rPr>
        <w:t>不少于</w:t>
      </w:r>
      <w:r w:rsidRPr="00D9071C">
        <w:rPr>
          <w:rFonts w:eastAsia="仿宋_GB2312"/>
          <w:kern w:val="0"/>
          <w:sz w:val="28"/>
          <w:szCs w:val="28"/>
        </w:rPr>
        <w:t>10</w:t>
      </w:r>
      <w:r w:rsidRPr="00D9071C">
        <w:rPr>
          <w:rFonts w:eastAsia="仿宋_GB2312"/>
          <w:sz w:val="28"/>
          <w:szCs w:val="28"/>
        </w:rPr>
        <w:t>项，授权发明专利</w:t>
      </w:r>
      <w:r w:rsidRPr="00D9071C">
        <w:rPr>
          <w:rFonts w:eastAsia="仿宋_GB2312"/>
          <w:sz w:val="28"/>
          <w:szCs w:val="28"/>
        </w:rPr>
        <w:t>3-5</w:t>
      </w:r>
      <w:r w:rsidRPr="00D9071C">
        <w:rPr>
          <w:rFonts w:eastAsia="仿宋_GB2312"/>
          <w:sz w:val="28"/>
          <w:szCs w:val="28"/>
        </w:rPr>
        <w:t>项，取得软件著作权</w:t>
      </w:r>
      <w:r w:rsidRPr="00D9071C">
        <w:rPr>
          <w:rFonts w:eastAsia="仿宋_GB2312"/>
          <w:sz w:val="28"/>
          <w:szCs w:val="28"/>
        </w:rPr>
        <w:t>3</w:t>
      </w:r>
      <w:r w:rsidRPr="00D9071C">
        <w:rPr>
          <w:rFonts w:eastAsia="仿宋_GB2312"/>
          <w:sz w:val="28"/>
          <w:szCs w:val="28"/>
        </w:rPr>
        <w:t>项，</w:t>
      </w:r>
      <w:r w:rsidRPr="00D9071C">
        <w:rPr>
          <w:rFonts w:eastAsia="仿宋_GB2312"/>
          <w:kern w:val="0"/>
          <w:sz w:val="28"/>
          <w:szCs w:val="28"/>
        </w:rPr>
        <w:t>制定行业</w:t>
      </w:r>
      <w:r w:rsidRPr="00D9071C">
        <w:rPr>
          <w:rFonts w:eastAsia="仿宋_GB2312"/>
          <w:kern w:val="0"/>
          <w:sz w:val="28"/>
          <w:szCs w:val="28"/>
        </w:rPr>
        <w:t>/</w:t>
      </w:r>
      <w:r w:rsidRPr="00D9071C">
        <w:rPr>
          <w:rFonts w:eastAsia="仿宋_GB2312"/>
          <w:kern w:val="0"/>
          <w:sz w:val="28"/>
          <w:szCs w:val="28"/>
        </w:rPr>
        <w:t>企业标准不少于</w:t>
      </w:r>
      <w:r w:rsidRPr="00D9071C">
        <w:rPr>
          <w:rFonts w:eastAsia="仿宋_GB2312"/>
          <w:kern w:val="0"/>
          <w:sz w:val="28"/>
          <w:szCs w:val="28"/>
        </w:rPr>
        <w:t>2</w:t>
      </w:r>
      <w:r w:rsidRPr="00D9071C">
        <w:rPr>
          <w:rFonts w:eastAsia="仿宋_GB2312"/>
          <w:kern w:val="0"/>
          <w:sz w:val="28"/>
          <w:szCs w:val="28"/>
        </w:rPr>
        <w:t>项，实现经济效益</w:t>
      </w:r>
      <w:r w:rsidRPr="00D9071C">
        <w:rPr>
          <w:rFonts w:eastAsia="仿宋_GB2312"/>
          <w:kern w:val="0"/>
          <w:sz w:val="28"/>
          <w:szCs w:val="28"/>
        </w:rPr>
        <w:t>1</w:t>
      </w:r>
      <w:r w:rsidRPr="00D9071C">
        <w:rPr>
          <w:rFonts w:eastAsia="仿宋_GB2312"/>
          <w:kern w:val="0"/>
          <w:sz w:val="28"/>
          <w:szCs w:val="28"/>
        </w:rPr>
        <w:t>亿元以上。</w:t>
      </w:r>
    </w:p>
    <w:p w:rsidR="00E62D7A" w:rsidRPr="00D9071C" w:rsidRDefault="00C81A07">
      <w:pPr>
        <w:widowControl/>
        <w:numPr>
          <w:ilvl w:val="0"/>
          <w:numId w:val="10"/>
        </w:numPr>
        <w:suppressAutoHyphens/>
        <w:spacing w:line="420" w:lineRule="exact"/>
        <w:ind w:firstLineChars="200" w:firstLine="560"/>
        <w:jc w:val="left"/>
        <w:rPr>
          <w:rFonts w:eastAsia="仿宋_GB2312"/>
          <w:kern w:val="0"/>
          <w:sz w:val="28"/>
          <w:szCs w:val="28"/>
        </w:rPr>
      </w:pPr>
      <w:r w:rsidRPr="00D9071C">
        <w:rPr>
          <w:rFonts w:eastAsia="仿宋_GB2312"/>
          <w:kern w:val="0"/>
          <w:sz w:val="28"/>
          <w:szCs w:val="28"/>
        </w:rPr>
        <w:t>基础网关平台支持基于</w:t>
      </w:r>
      <w:r w:rsidRPr="00D9071C">
        <w:rPr>
          <w:rFonts w:eastAsia="仿宋_GB2312"/>
          <w:kern w:val="0"/>
          <w:sz w:val="28"/>
          <w:szCs w:val="28"/>
        </w:rPr>
        <w:t>ARM</w:t>
      </w:r>
      <w:r w:rsidRPr="00D9071C">
        <w:rPr>
          <w:rFonts w:eastAsia="仿宋_GB2312"/>
          <w:kern w:val="0"/>
          <w:sz w:val="28"/>
          <w:szCs w:val="28"/>
        </w:rPr>
        <w:t>架构国产芯片的异构计算能力，支持</w:t>
      </w:r>
      <w:r w:rsidRPr="00D9071C">
        <w:rPr>
          <w:rFonts w:eastAsia="仿宋_GB2312"/>
          <w:kern w:val="0"/>
          <w:sz w:val="28"/>
          <w:szCs w:val="28"/>
        </w:rPr>
        <w:t>AI</w:t>
      </w:r>
      <w:r w:rsidRPr="00D9071C">
        <w:rPr>
          <w:rFonts w:eastAsia="仿宋_GB2312"/>
          <w:kern w:val="0"/>
          <w:sz w:val="28"/>
          <w:szCs w:val="28"/>
        </w:rPr>
        <w:t>加速、支持</w:t>
      </w:r>
      <w:r w:rsidRPr="00D9071C">
        <w:rPr>
          <w:rFonts w:eastAsia="仿宋_GB2312"/>
          <w:kern w:val="0"/>
          <w:sz w:val="28"/>
          <w:szCs w:val="28"/>
        </w:rPr>
        <w:t>GPU/NPU</w:t>
      </w:r>
      <w:r w:rsidRPr="00D9071C">
        <w:rPr>
          <w:rFonts w:eastAsia="仿宋_GB2312"/>
          <w:kern w:val="0"/>
          <w:sz w:val="28"/>
          <w:szCs w:val="28"/>
        </w:rPr>
        <w:t>加速。</w:t>
      </w:r>
      <w:proofErr w:type="gramStart"/>
      <w:r w:rsidRPr="00D9071C">
        <w:rPr>
          <w:rFonts w:eastAsia="仿宋_GB2312"/>
          <w:kern w:val="0"/>
          <w:sz w:val="28"/>
          <w:szCs w:val="28"/>
        </w:rPr>
        <w:t>支持国密算法</w:t>
      </w:r>
      <w:proofErr w:type="gramEnd"/>
      <w:r w:rsidRPr="00D9071C">
        <w:rPr>
          <w:rFonts w:eastAsia="仿宋_GB2312"/>
          <w:kern w:val="0"/>
          <w:sz w:val="28"/>
          <w:szCs w:val="28"/>
        </w:rPr>
        <w:t>；支持兼容不低于</w:t>
      </w:r>
      <w:r w:rsidRPr="00D9071C">
        <w:rPr>
          <w:rFonts w:eastAsia="仿宋_GB2312"/>
          <w:kern w:val="0"/>
          <w:sz w:val="28"/>
          <w:szCs w:val="28"/>
        </w:rPr>
        <w:t>10</w:t>
      </w:r>
      <w:r w:rsidRPr="00D9071C">
        <w:rPr>
          <w:rFonts w:eastAsia="仿宋_GB2312"/>
          <w:kern w:val="0"/>
          <w:sz w:val="28"/>
          <w:szCs w:val="28"/>
        </w:rPr>
        <w:t>种主流工控协议</w:t>
      </w:r>
      <w:r w:rsidRPr="00D9071C">
        <w:rPr>
          <w:rFonts w:eastAsia="仿宋_GB2312"/>
          <w:kern w:val="0"/>
          <w:sz w:val="28"/>
          <w:szCs w:val="28"/>
        </w:rPr>
        <w:t>(Modbus /PPI /MP /profinet /Dvp /OPC</w:t>
      </w:r>
      <w:r w:rsidRPr="00D9071C">
        <w:rPr>
          <w:rFonts w:eastAsia="仿宋_GB2312"/>
          <w:kern w:val="0"/>
          <w:sz w:val="28"/>
          <w:szCs w:val="28"/>
        </w:rPr>
        <w:t>等</w:t>
      </w:r>
      <w:r w:rsidRPr="00D9071C">
        <w:rPr>
          <w:rFonts w:eastAsia="仿宋_GB2312"/>
          <w:kern w:val="0"/>
          <w:sz w:val="28"/>
          <w:szCs w:val="28"/>
        </w:rPr>
        <w:t>)</w:t>
      </w:r>
      <w:r w:rsidRPr="00D9071C">
        <w:rPr>
          <w:rFonts w:eastAsia="仿宋_GB2312"/>
          <w:kern w:val="0"/>
          <w:sz w:val="28"/>
          <w:szCs w:val="28"/>
        </w:rPr>
        <w:t>；</w:t>
      </w:r>
    </w:p>
    <w:p w:rsidR="00E62D7A" w:rsidRPr="00D9071C" w:rsidRDefault="00C81A07">
      <w:pPr>
        <w:widowControl/>
        <w:numPr>
          <w:ilvl w:val="0"/>
          <w:numId w:val="10"/>
        </w:numPr>
        <w:suppressAutoHyphens/>
        <w:spacing w:line="420" w:lineRule="exact"/>
        <w:ind w:firstLineChars="200" w:firstLine="560"/>
        <w:jc w:val="left"/>
        <w:rPr>
          <w:rFonts w:eastAsia="仿宋_GB2312"/>
          <w:kern w:val="0"/>
          <w:sz w:val="28"/>
          <w:szCs w:val="28"/>
        </w:rPr>
      </w:pPr>
      <w:r w:rsidRPr="00D9071C">
        <w:rPr>
          <w:rFonts w:eastAsia="仿宋_GB2312"/>
          <w:kern w:val="0"/>
          <w:sz w:val="28"/>
          <w:szCs w:val="28"/>
        </w:rPr>
        <w:t>形成智能制造行业的多模态信息融合感知模型建模工具</w:t>
      </w:r>
      <w:r w:rsidRPr="00D9071C">
        <w:rPr>
          <w:rFonts w:eastAsia="仿宋_GB2312"/>
          <w:kern w:val="0"/>
          <w:sz w:val="28"/>
          <w:szCs w:val="28"/>
        </w:rPr>
        <w:t>1</w:t>
      </w:r>
      <w:r w:rsidRPr="00D9071C">
        <w:rPr>
          <w:rFonts w:eastAsia="仿宋_GB2312"/>
          <w:kern w:val="0"/>
          <w:sz w:val="28"/>
          <w:szCs w:val="28"/>
        </w:rPr>
        <w:t>套；</w:t>
      </w:r>
    </w:p>
    <w:p w:rsidR="00E62D7A" w:rsidRPr="00D9071C" w:rsidRDefault="00C81A07">
      <w:pPr>
        <w:widowControl/>
        <w:numPr>
          <w:ilvl w:val="0"/>
          <w:numId w:val="10"/>
        </w:numPr>
        <w:suppressAutoHyphens/>
        <w:spacing w:line="420" w:lineRule="exact"/>
        <w:ind w:firstLineChars="200" w:firstLine="560"/>
        <w:jc w:val="left"/>
        <w:rPr>
          <w:rFonts w:eastAsia="仿宋_GB2312"/>
          <w:kern w:val="0"/>
          <w:sz w:val="28"/>
          <w:szCs w:val="28"/>
        </w:rPr>
      </w:pPr>
      <w:r w:rsidRPr="00D9071C">
        <w:rPr>
          <w:rFonts w:eastAsia="仿宋_GB2312"/>
          <w:kern w:val="0"/>
          <w:sz w:val="28"/>
          <w:szCs w:val="28"/>
        </w:rPr>
        <w:t>边云协同数据流处理速度提升不低于</w:t>
      </w:r>
      <w:r w:rsidRPr="00D9071C">
        <w:rPr>
          <w:rFonts w:eastAsia="仿宋_GB2312"/>
          <w:kern w:val="0"/>
          <w:sz w:val="28"/>
          <w:szCs w:val="28"/>
        </w:rPr>
        <w:t>20%</w:t>
      </w:r>
      <w:r w:rsidRPr="00D9071C">
        <w:rPr>
          <w:rFonts w:eastAsia="仿宋_GB2312"/>
          <w:kern w:val="0"/>
          <w:sz w:val="28"/>
          <w:szCs w:val="28"/>
        </w:rPr>
        <w:t>；</w:t>
      </w:r>
    </w:p>
    <w:p w:rsidR="00E62D7A" w:rsidRPr="00D9071C" w:rsidRDefault="00C81A07">
      <w:pPr>
        <w:widowControl/>
        <w:numPr>
          <w:ilvl w:val="0"/>
          <w:numId w:val="10"/>
        </w:numPr>
        <w:suppressAutoHyphens/>
        <w:spacing w:line="420" w:lineRule="exact"/>
        <w:ind w:firstLineChars="200" w:firstLine="560"/>
        <w:jc w:val="left"/>
        <w:rPr>
          <w:rFonts w:eastAsia="仿宋_GB2312"/>
          <w:kern w:val="0"/>
          <w:sz w:val="28"/>
          <w:szCs w:val="28"/>
        </w:rPr>
      </w:pPr>
      <w:r w:rsidRPr="00D9071C">
        <w:rPr>
          <w:rFonts w:eastAsia="仿宋_GB2312"/>
          <w:sz w:val="28"/>
          <w:szCs w:val="28"/>
        </w:rPr>
        <w:t>定制研发</w:t>
      </w:r>
      <w:r w:rsidRPr="00D9071C">
        <w:rPr>
          <w:rFonts w:eastAsia="仿宋_GB2312"/>
          <w:kern w:val="0"/>
          <w:sz w:val="28"/>
          <w:szCs w:val="28"/>
        </w:rPr>
        <w:t>基于</w:t>
      </w:r>
      <w:r w:rsidRPr="00D9071C">
        <w:rPr>
          <w:rFonts w:eastAsia="仿宋_GB2312"/>
          <w:kern w:val="0"/>
          <w:sz w:val="28"/>
          <w:szCs w:val="28"/>
        </w:rPr>
        <w:t>ARM</w:t>
      </w:r>
      <w:r w:rsidRPr="00D9071C">
        <w:rPr>
          <w:rFonts w:eastAsia="仿宋_GB2312"/>
          <w:kern w:val="0"/>
          <w:sz w:val="28"/>
          <w:szCs w:val="28"/>
        </w:rPr>
        <w:t>架构国产芯片的云边端协同数据流处理系统和云端协作控制系统，系统资源开销减少不低于</w:t>
      </w:r>
      <w:r w:rsidRPr="00D9071C">
        <w:rPr>
          <w:rFonts w:eastAsia="仿宋_GB2312"/>
          <w:kern w:val="0"/>
          <w:sz w:val="28"/>
          <w:szCs w:val="28"/>
        </w:rPr>
        <w:t>15%</w:t>
      </w:r>
      <w:r w:rsidRPr="00D9071C">
        <w:rPr>
          <w:rFonts w:eastAsia="仿宋_GB2312"/>
          <w:kern w:val="0"/>
          <w:sz w:val="28"/>
          <w:szCs w:val="28"/>
        </w:rPr>
        <w:t>（相比于现有的分流方案）、系统软件弹性部署效率提高不低于</w:t>
      </w:r>
      <w:r w:rsidRPr="00D9071C">
        <w:rPr>
          <w:rFonts w:eastAsia="仿宋_GB2312"/>
          <w:kern w:val="0"/>
          <w:sz w:val="28"/>
          <w:szCs w:val="28"/>
        </w:rPr>
        <w:t>20%</w:t>
      </w:r>
      <w:r w:rsidRPr="00D9071C">
        <w:rPr>
          <w:rFonts w:eastAsia="仿宋_GB2312"/>
          <w:kern w:val="0"/>
          <w:sz w:val="28"/>
          <w:szCs w:val="28"/>
        </w:rPr>
        <w:t>；</w:t>
      </w:r>
    </w:p>
    <w:p w:rsidR="00E62D7A" w:rsidRPr="00D9071C" w:rsidRDefault="00C81A07">
      <w:pPr>
        <w:widowControl/>
        <w:numPr>
          <w:ilvl w:val="0"/>
          <w:numId w:val="10"/>
        </w:numPr>
        <w:suppressAutoHyphens/>
        <w:spacing w:line="420" w:lineRule="exact"/>
        <w:ind w:firstLineChars="200" w:firstLine="560"/>
        <w:jc w:val="left"/>
        <w:rPr>
          <w:rFonts w:eastAsia="仿宋_GB2312"/>
          <w:kern w:val="0"/>
          <w:sz w:val="28"/>
          <w:szCs w:val="28"/>
        </w:rPr>
      </w:pPr>
      <w:r w:rsidRPr="00D9071C">
        <w:rPr>
          <w:rFonts w:eastAsia="仿宋_GB2312"/>
          <w:kern w:val="0"/>
          <w:sz w:val="28"/>
          <w:szCs w:val="28"/>
        </w:rPr>
        <w:t>在</w:t>
      </w:r>
      <w:r w:rsidRPr="00D9071C">
        <w:rPr>
          <w:rFonts w:eastAsia="仿宋_GB2312"/>
          <w:kern w:val="0"/>
          <w:sz w:val="28"/>
          <w:szCs w:val="28"/>
        </w:rPr>
        <w:t>10</w:t>
      </w:r>
      <w:r w:rsidRPr="00D9071C">
        <w:rPr>
          <w:rFonts w:eastAsia="仿宋_GB2312"/>
          <w:kern w:val="0"/>
          <w:sz w:val="28"/>
          <w:szCs w:val="28"/>
        </w:rPr>
        <w:t>家以上企业的</w:t>
      </w:r>
      <w:r w:rsidRPr="00D9071C">
        <w:rPr>
          <w:rFonts w:eastAsia="仿宋_GB2312"/>
          <w:sz w:val="28"/>
          <w:szCs w:val="28"/>
        </w:rPr>
        <w:t>数字化工厂</w:t>
      </w:r>
      <w:r w:rsidRPr="00D9071C">
        <w:rPr>
          <w:rFonts w:eastAsia="仿宋_GB2312"/>
          <w:kern w:val="0"/>
          <w:sz w:val="28"/>
          <w:szCs w:val="28"/>
        </w:rPr>
        <w:t>形成验证应用。</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4.3</w:t>
      </w:r>
      <w:r w:rsidRPr="00D9071C">
        <w:rPr>
          <w:rFonts w:eastAsia="仿宋_GB2312"/>
          <w:sz w:val="28"/>
          <w:szCs w:val="28"/>
        </w:rPr>
        <w:t>有关说明。</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以项目形式申报，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项，支持经费不超过</w:t>
      </w:r>
      <w:r w:rsidRPr="00D9071C">
        <w:rPr>
          <w:rFonts w:eastAsia="仿宋_GB2312"/>
          <w:sz w:val="28"/>
          <w:szCs w:val="28"/>
        </w:rPr>
        <w:t>800</w:t>
      </w:r>
      <w:r w:rsidRPr="00D9071C">
        <w:rPr>
          <w:rFonts w:eastAsia="仿宋_GB2312"/>
          <w:sz w:val="28"/>
          <w:szCs w:val="28"/>
        </w:rPr>
        <w:t>万元，自筹与申请经费比例不低于</w:t>
      </w:r>
      <w:r w:rsidRPr="00D9071C">
        <w:rPr>
          <w:rFonts w:eastAsia="仿宋_GB2312"/>
          <w:sz w:val="28"/>
          <w:szCs w:val="28"/>
        </w:rPr>
        <w:t>2:1</w:t>
      </w:r>
      <w:r w:rsidRPr="00D9071C">
        <w:rPr>
          <w:rFonts w:eastAsia="仿宋_GB2312"/>
          <w:sz w:val="28"/>
          <w:szCs w:val="28"/>
        </w:rPr>
        <w:t>，下设课题不超过</w:t>
      </w:r>
      <w:r w:rsidRPr="00D9071C">
        <w:rPr>
          <w:rFonts w:eastAsia="仿宋_GB2312"/>
          <w:sz w:val="28"/>
          <w:szCs w:val="28"/>
        </w:rPr>
        <w:t>5</w:t>
      </w:r>
      <w:r w:rsidRPr="00D9071C">
        <w:rPr>
          <w:rFonts w:eastAsia="仿宋_GB2312"/>
          <w:sz w:val="28"/>
          <w:szCs w:val="28"/>
        </w:rPr>
        <w:t>个，承担单位不超过</w:t>
      </w:r>
      <w:r w:rsidRPr="00D9071C">
        <w:rPr>
          <w:rFonts w:eastAsia="仿宋_GB2312"/>
          <w:sz w:val="28"/>
          <w:szCs w:val="28"/>
        </w:rPr>
        <w:t>5</w:t>
      </w:r>
      <w:r w:rsidRPr="00D9071C">
        <w:rPr>
          <w:rFonts w:eastAsia="仿宋_GB2312"/>
          <w:sz w:val="28"/>
          <w:szCs w:val="28"/>
        </w:rPr>
        <w:t>家。要求企业牵头，鼓励产学研单位联合申报，牵头企业注册资本不低于</w:t>
      </w:r>
      <w:r w:rsidRPr="00D9071C">
        <w:rPr>
          <w:rFonts w:eastAsia="仿宋_GB2312"/>
          <w:sz w:val="28"/>
          <w:szCs w:val="28"/>
        </w:rPr>
        <w:t>1</w:t>
      </w:r>
      <w:r w:rsidRPr="00D9071C">
        <w:rPr>
          <w:rFonts w:eastAsia="仿宋_GB2312"/>
          <w:sz w:val="28"/>
          <w:szCs w:val="28"/>
        </w:rPr>
        <w:t>亿元或上年度营收不低于</w:t>
      </w:r>
      <w:r w:rsidRPr="00D9071C">
        <w:rPr>
          <w:rFonts w:eastAsia="仿宋_GB2312"/>
          <w:sz w:val="28"/>
          <w:szCs w:val="28"/>
        </w:rPr>
        <w:t>5000</w:t>
      </w:r>
      <w:r w:rsidRPr="00D9071C">
        <w:rPr>
          <w:rFonts w:eastAsia="仿宋_GB2312"/>
          <w:sz w:val="28"/>
          <w:szCs w:val="28"/>
        </w:rPr>
        <w:t>万元。</w:t>
      </w:r>
    </w:p>
    <w:p w:rsidR="00E62D7A" w:rsidRPr="00D9071C" w:rsidRDefault="00E62D7A">
      <w:pPr>
        <w:suppressAutoHyphens/>
        <w:spacing w:line="420" w:lineRule="exact"/>
        <w:ind w:firstLineChars="200" w:firstLine="560"/>
        <w:jc w:val="left"/>
        <w:textAlignment w:val="baseline"/>
        <w:rPr>
          <w:rFonts w:eastAsia="楷体_GB2312"/>
          <w:sz w:val="28"/>
          <w:szCs w:val="28"/>
        </w:rPr>
      </w:pPr>
      <w:bookmarkStart w:id="44" w:name="_Hlk72534652"/>
    </w:p>
    <w:p w:rsidR="00E62D7A" w:rsidRPr="00D9071C" w:rsidRDefault="00C81A07">
      <w:pPr>
        <w:suppressAutoHyphens/>
        <w:spacing w:line="420" w:lineRule="exact"/>
        <w:ind w:firstLineChars="200" w:firstLine="560"/>
        <w:jc w:val="left"/>
        <w:textAlignment w:val="baseline"/>
        <w:rPr>
          <w:rFonts w:eastAsia="楷体_GB2312"/>
          <w:sz w:val="28"/>
          <w:szCs w:val="28"/>
        </w:rPr>
      </w:pPr>
      <w:r w:rsidRPr="00D9071C">
        <w:rPr>
          <w:rFonts w:eastAsia="楷体_GB2312"/>
          <w:sz w:val="28"/>
          <w:szCs w:val="28"/>
        </w:rPr>
        <w:t>项目</w:t>
      </w:r>
      <w:r w:rsidRPr="00D9071C">
        <w:rPr>
          <w:rFonts w:eastAsia="楷体_GB2312"/>
          <w:sz w:val="28"/>
          <w:szCs w:val="28"/>
        </w:rPr>
        <w:t>5</w:t>
      </w:r>
      <w:r w:rsidRPr="00D9071C">
        <w:rPr>
          <w:rFonts w:eastAsia="楷体_GB2312"/>
          <w:sz w:val="28"/>
          <w:szCs w:val="28"/>
        </w:rPr>
        <w:t>：工业数据安全管</w:t>
      </w:r>
      <w:proofErr w:type="gramStart"/>
      <w:r w:rsidRPr="00D9071C">
        <w:rPr>
          <w:rFonts w:eastAsia="楷体_GB2312"/>
          <w:sz w:val="28"/>
          <w:szCs w:val="28"/>
        </w:rPr>
        <w:t>控治理</w:t>
      </w:r>
      <w:proofErr w:type="gramEnd"/>
      <w:r w:rsidRPr="00D9071C">
        <w:rPr>
          <w:rFonts w:eastAsia="楷体_GB2312"/>
          <w:sz w:val="28"/>
          <w:szCs w:val="28"/>
        </w:rPr>
        <w:t>平台设备研发与应用。</w:t>
      </w:r>
    </w:p>
    <w:p w:rsidR="00E62D7A" w:rsidRPr="00D9071C" w:rsidRDefault="00C81A07">
      <w:pPr>
        <w:suppressAutoHyphens/>
        <w:spacing w:line="420" w:lineRule="exact"/>
        <w:ind w:firstLineChars="200" w:firstLine="560"/>
        <w:textAlignment w:val="baseline"/>
        <w:rPr>
          <w:rFonts w:eastAsia="仿宋_GB2312"/>
          <w:sz w:val="28"/>
          <w:szCs w:val="28"/>
        </w:rPr>
      </w:pPr>
      <w:r w:rsidRPr="00D9071C">
        <w:rPr>
          <w:rFonts w:eastAsia="仿宋_GB2312"/>
          <w:sz w:val="28"/>
          <w:szCs w:val="28"/>
        </w:rPr>
        <w:t>5.1</w:t>
      </w:r>
      <w:r w:rsidRPr="00D9071C">
        <w:rPr>
          <w:rFonts w:eastAsia="仿宋_GB2312"/>
          <w:sz w:val="28"/>
          <w:szCs w:val="28"/>
        </w:rPr>
        <w:t>研究内容。</w:t>
      </w:r>
    </w:p>
    <w:p w:rsidR="00E62D7A" w:rsidRPr="00D9071C" w:rsidRDefault="00C81A07">
      <w:pPr>
        <w:suppressAutoHyphens/>
        <w:spacing w:line="420" w:lineRule="exact"/>
        <w:ind w:firstLineChars="200" w:firstLine="560"/>
        <w:textAlignment w:val="baseline"/>
        <w:rPr>
          <w:rFonts w:eastAsia="仿宋_GB2312"/>
          <w:sz w:val="28"/>
          <w:szCs w:val="28"/>
        </w:rPr>
      </w:pPr>
      <w:r w:rsidRPr="00D9071C">
        <w:rPr>
          <w:rFonts w:eastAsia="仿宋_GB2312"/>
          <w:sz w:val="28"/>
          <w:szCs w:val="28"/>
        </w:rPr>
        <w:t>针对工业数据安全全生命周期防护与治理需求，开展适用于工业数据的分布式身份管理和访问控制、跨系统跨厂区传输的一致性验证与审计、工业数据资产风险智能发现、工业数据资产安全风险监测、敏感数</w:t>
      </w:r>
      <w:r w:rsidRPr="00D9071C">
        <w:rPr>
          <w:rFonts w:eastAsia="仿宋_GB2312"/>
          <w:sz w:val="28"/>
          <w:szCs w:val="28"/>
        </w:rPr>
        <w:lastRenderedPageBreak/>
        <w:t>据智能识别和自动脱敏、敏感数据血缘分析技术和网络数据测绘、时序化异构工业数据的密文安全处理、基于消息锁加密的密文数据去重、面向属性加密的灵活高效的访问控制策略更新、支持多关键词逻辑运算搜索的加密、安全高效</w:t>
      </w:r>
      <w:proofErr w:type="gramStart"/>
      <w:r w:rsidRPr="00D9071C">
        <w:rPr>
          <w:rFonts w:eastAsia="仿宋_GB2312"/>
          <w:sz w:val="28"/>
          <w:szCs w:val="28"/>
        </w:rPr>
        <w:t>的保序加密</w:t>
      </w:r>
      <w:proofErr w:type="gramEnd"/>
      <w:r w:rsidRPr="00D9071C">
        <w:rPr>
          <w:rFonts w:eastAsia="仿宋_GB2312"/>
          <w:sz w:val="28"/>
          <w:szCs w:val="28"/>
        </w:rPr>
        <w:t>、匿名的</w:t>
      </w:r>
      <w:proofErr w:type="gramStart"/>
      <w:r w:rsidRPr="00D9071C">
        <w:rPr>
          <w:rFonts w:eastAsia="仿宋_GB2312"/>
          <w:sz w:val="28"/>
          <w:szCs w:val="28"/>
        </w:rPr>
        <w:t>代理重</w:t>
      </w:r>
      <w:proofErr w:type="gramEnd"/>
      <w:r w:rsidRPr="00D9071C">
        <w:rPr>
          <w:rFonts w:eastAsia="仿宋_GB2312"/>
          <w:sz w:val="28"/>
          <w:szCs w:val="28"/>
        </w:rPr>
        <w:t>加密、数据安全动态控制、电子标签安全与隐私、电子标签</w:t>
      </w:r>
      <w:proofErr w:type="gramStart"/>
      <w:r w:rsidRPr="00D9071C">
        <w:rPr>
          <w:rFonts w:eastAsia="仿宋_GB2312"/>
          <w:sz w:val="28"/>
          <w:szCs w:val="28"/>
        </w:rPr>
        <w:t>防冲突</w:t>
      </w:r>
      <w:proofErr w:type="gramEnd"/>
      <w:r w:rsidRPr="00D9071C">
        <w:rPr>
          <w:rFonts w:eastAsia="仿宋_GB2312"/>
          <w:sz w:val="28"/>
          <w:szCs w:val="28"/>
        </w:rPr>
        <w:t>算法及实现等关键技术研究。</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5.2</w:t>
      </w:r>
      <w:r w:rsidRPr="00D9071C">
        <w:rPr>
          <w:rFonts w:eastAsia="仿宋_GB2312"/>
          <w:sz w:val="28"/>
          <w:szCs w:val="28"/>
        </w:rPr>
        <w:t>考核指标。</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研发面向分布式工业设备系统可信管理的电子标签基础器件以及工业</w:t>
      </w:r>
      <w:proofErr w:type="gramStart"/>
      <w:r w:rsidRPr="00D9071C">
        <w:rPr>
          <w:rFonts w:eastAsia="仿宋_GB2312"/>
          <w:sz w:val="28"/>
          <w:szCs w:val="28"/>
        </w:rPr>
        <w:t>数据密态存储</w:t>
      </w:r>
      <w:proofErr w:type="gramEnd"/>
      <w:r w:rsidRPr="00D9071C">
        <w:rPr>
          <w:rFonts w:eastAsia="仿宋_GB2312"/>
          <w:sz w:val="28"/>
          <w:szCs w:val="28"/>
        </w:rPr>
        <w:t>、传输及交换控制平台，建立工业互联网领域工业设备与供应链可信管控系统</w:t>
      </w:r>
      <w:r w:rsidRPr="00D9071C">
        <w:rPr>
          <w:rFonts w:eastAsia="仿宋_GB2312"/>
          <w:sz w:val="28"/>
          <w:szCs w:val="28"/>
        </w:rPr>
        <w:t>1</w:t>
      </w:r>
      <w:r w:rsidRPr="00D9071C">
        <w:rPr>
          <w:rFonts w:eastAsia="仿宋_GB2312"/>
          <w:sz w:val="28"/>
          <w:szCs w:val="28"/>
        </w:rPr>
        <w:t>套；突破关键技术不少于</w:t>
      </w:r>
      <w:r w:rsidRPr="00D9071C">
        <w:rPr>
          <w:rFonts w:eastAsia="仿宋_GB2312"/>
          <w:sz w:val="28"/>
          <w:szCs w:val="28"/>
        </w:rPr>
        <w:t>15</w:t>
      </w:r>
      <w:r w:rsidRPr="00D9071C">
        <w:rPr>
          <w:rFonts w:eastAsia="仿宋_GB2312"/>
          <w:sz w:val="28"/>
          <w:szCs w:val="28"/>
        </w:rPr>
        <w:t>项，成果达到国内领先水平；培养聚集一支高水平的工业数据安全软硬件团队；申请发明专利不少于</w:t>
      </w:r>
      <w:r w:rsidRPr="00D9071C">
        <w:rPr>
          <w:rFonts w:eastAsia="仿宋_GB2312"/>
          <w:sz w:val="28"/>
          <w:szCs w:val="28"/>
        </w:rPr>
        <w:t>15</w:t>
      </w:r>
      <w:r w:rsidRPr="00D9071C">
        <w:rPr>
          <w:rFonts w:eastAsia="仿宋_GB2312"/>
          <w:sz w:val="28"/>
          <w:szCs w:val="28"/>
        </w:rPr>
        <w:t>项，授权发明专利</w:t>
      </w:r>
      <w:r w:rsidRPr="00D9071C">
        <w:rPr>
          <w:rFonts w:eastAsia="仿宋_GB2312"/>
          <w:sz w:val="28"/>
          <w:szCs w:val="28"/>
        </w:rPr>
        <w:t>5</w:t>
      </w:r>
      <w:r w:rsidRPr="00D9071C">
        <w:rPr>
          <w:rFonts w:eastAsia="仿宋_GB2312"/>
          <w:sz w:val="28"/>
          <w:szCs w:val="28"/>
        </w:rPr>
        <w:t>项，取得软件著作权不少于</w:t>
      </w:r>
      <w:r w:rsidRPr="00D9071C">
        <w:rPr>
          <w:rFonts w:eastAsia="仿宋_GB2312"/>
          <w:sz w:val="28"/>
          <w:szCs w:val="28"/>
        </w:rPr>
        <w:t>5</w:t>
      </w:r>
      <w:r w:rsidRPr="00D9071C">
        <w:rPr>
          <w:rFonts w:eastAsia="仿宋_GB2312"/>
          <w:sz w:val="28"/>
          <w:szCs w:val="28"/>
        </w:rPr>
        <w:t>项，制定行业</w:t>
      </w:r>
      <w:r w:rsidRPr="00D9071C">
        <w:rPr>
          <w:rFonts w:eastAsia="仿宋_GB2312"/>
          <w:sz w:val="28"/>
          <w:szCs w:val="28"/>
        </w:rPr>
        <w:t>/</w:t>
      </w:r>
      <w:r w:rsidRPr="00D9071C">
        <w:rPr>
          <w:rFonts w:eastAsia="仿宋_GB2312"/>
          <w:sz w:val="28"/>
          <w:szCs w:val="28"/>
        </w:rPr>
        <w:t>企业标准不少于</w:t>
      </w:r>
      <w:r w:rsidRPr="00D9071C">
        <w:rPr>
          <w:rFonts w:eastAsia="仿宋_GB2312"/>
          <w:sz w:val="28"/>
          <w:szCs w:val="28"/>
        </w:rPr>
        <w:t>10</w:t>
      </w:r>
      <w:r w:rsidRPr="00D9071C">
        <w:rPr>
          <w:rFonts w:eastAsia="仿宋_GB2312"/>
          <w:sz w:val="28"/>
          <w:szCs w:val="28"/>
        </w:rPr>
        <w:t>项，实现经济效益</w:t>
      </w:r>
      <w:r w:rsidRPr="00D9071C">
        <w:rPr>
          <w:rFonts w:eastAsia="仿宋_GB2312"/>
          <w:sz w:val="28"/>
          <w:szCs w:val="28"/>
        </w:rPr>
        <w:t>6</w:t>
      </w:r>
      <w:r w:rsidRPr="00D9071C">
        <w:rPr>
          <w:rFonts w:eastAsia="仿宋_GB2312"/>
          <w:sz w:val="28"/>
          <w:szCs w:val="28"/>
        </w:rPr>
        <w:t>亿元以上。</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w:t>
      </w:r>
      <w:r w:rsidRPr="00D9071C">
        <w:rPr>
          <w:rFonts w:eastAsia="仿宋_GB2312"/>
          <w:sz w:val="28"/>
          <w:szCs w:val="28"/>
        </w:rPr>
        <w:t>1</w:t>
      </w:r>
      <w:r w:rsidRPr="00D9071C">
        <w:rPr>
          <w:rFonts w:eastAsia="仿宋_GB2312"/>
          <w:sz w:val="28"/>
          <w:szCs w:val="28"/>
        </w:rPr>
        <w:t>）满足三种以上接口协议，读写速度达到毫秒级、识读距离大于</w:t>
      </w:r>
      <w:r w:rsidRPr="00D9071C">
        <w:rPr>
          <w:rFonts w:eastAsia="仿宋_GB2312"/>
          <w:sz w:val="28"/>
          <w:szCs w:val="28"/>
        </w:rPr>
        <w:t>10</w:t>
      </w:r>
      <w:r w:rsidRPr="00D9071C">
        <w:rPr>
          <w:rFonts w:eastAsia="仿宋_GB2312"/>
          <w:sz w:val="28"/>
          <w:szCs w:val="28"/>
        </w:rPr>
        <w:t>米以上，电子标签安全中间件可提供方便灵活集成接口</w:t>
      </w:r>
      <w:r w:rsidRPr="00D9071C">
        <w:rPr>
          <w:rFonts w:eastAsia="仿宋_GB2312"/>
          <w:sz w:val="28"/>
          <w:szCs w:val="28"/>
        </w:rPr>
        <w:t>API</w:t>
      </w:r>
      <w:r w:rsidRPr="00D9071C">
        <w:rPr>
          <w:rFonts w:eastAsia="仿宋_GB2312"/>
          <w:sz w:val="28"/>
          <w:szCs w:val="28"/>
        </w:rPr>
        <w:t>；</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w:t>
      </w:r>
      <w:r w:rsidRPr="00D9071C">
        <w:rPr>
          <w:rFonts w:eastAsia="仿宋_GB2312"/>
          <w:sz w:val="28"/>
          <w:szCs w:val="28"/>
        </w:rPr>
        <w:t>2</w:t>
      </w:r>
      <w:r w:rsidRPr="00D9071C">
        <w:rPr>
          <w:rFonts w:eastAsia="仿宋_GB2312"/>
          <w:sz w:val="28"/>
          <w:szCs w:val="28"/>
        </w:rPr>
        <w:t>）敏感数据智能识别查全率不低于</w:t>
      </w:r>
      <w:r w:rsidRPr="00D9071C">
        <w:rPr>
          <w:rFonts w:eastAsia="仿宋_GB2312"/>
          <w:sz w:val="28"/>
          <w:szCs w:val="28"/>
        </w:rPr>
        <w:t>90%</w:t>
      </w:r>
      <w:r w:rsidRPr="00D9071C">
        <w:rPr>
          <w:rFonts w:eastAsia="仿宋_GB2312"/>
          <w:sz w:val="28"/>
          <w:szCs w:val="28"/>
        </w:rPr>
        <w:t>，查准率不低于</w:t>
      </w:r>
      <w:r w:rsidRPr="00D9071C">
        <w:rPr>
          <w:rFonts w:eastAsia="仿宋_GB2312"/>
          <w:sz w:val="28"/>
          <w:szCs w:val="28"/>
        </w:rPr>
        <w:t>90%</w:t>
      </w:r>
      <w:r w:rsidRPr="00D9071C">
        <w:rPr>
          <w:rFonts w:eastAsia="仿宋_GB2312"/>
          <w:sz w:val="28"/>
          <w:szCs w:val="28"/>
        </w:rPr>
        <w:t>，脱敏请求接口单机性能满足在</w:t>
      </w:r>
      <w:r w:rsidRPr="00D9071C">
        <w:rPr>
          <w:rFonts w:eastAsia="仿宋_GB2312"/>
          <w:sz w:val="28"/>
          <w:szCs w:val="28"/>
        </w:rPr>
        <w:t>400TPS</w:t>
      </w:r>
      <w:r w:rsidRPr="00D9071C">
        <w:rPr>
          <w:rFonts w:eastAsia="仿宋_GB2312"/>
          <w:sz w:val="28"/>
          <w:szCs w:val="28"/>
        </w:rPr>
        <w:t>；</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w:t>
      </w:r>
      <w:r w:rsidRPr="00D9071C">
        <w:rPr>
          <w:rFonts w:eastAsia="仿宋_GB2312"/>
          <w:sz w:val="28"/>
          <w:szCs w:val="28"/>
        </w:rPr>
        <w:t>3</w:t>
      </w:r>
      <w:r w:rsidRPr="00D9071C">
        <w:rPr>
          <w:rFonts w:eastAsia="仿宋_GB2312"/>
          <w:sz w:val="28"/>
          <w:szCs w:val="28"/>
        </w:rPr>
        <w:t>）支持不少于</w:t>
      </w:r>
      <w:r w:rsidRPr="00D9071C">
        <w:rPr>
          <w:rFonts w:eastAsia="仿宋_GB2312"/>
          <w:sz w:val="28"/>
          <w:szCs w:val="28"/>
        </w:rPr>
        <w:t>10</w:t>
      </w:r>
      <w:r w:rsidRPr="00D9071C">
        <w:rPr>
          <w:rFonts w:eastAsia="仿宋_GB2312"/>
          <w:sz w:val="28"/>
          <w:szCs w:val="28"/>
        </w:rPr>
        <w:t>万级用户节点同时参与的安全计算能力，</w:t>
      </w:r>
      <w:r w:rsidRPr="00D9071C">
        <w:rPr>
          <w:rFonts w:eastAsia="仿宋_GB2312"/>
          <w:sz w:val="28"/>
          <w:szCs w:val="28"/>
        </w:rPr>
        <w:t>10</w:t>
      </w:r>
      <w:r w:rsidRPr="00D9071C">
        <w:rPr>
          <w:rFonts w:eastAsia="仿宋_GB2312"/>
          <w:sz w:val="28"/>
          <w:szCs w:val="28"/>
        </w:rPr>
        <w:t>亿级数据处理能力，</w:t>
      </w:r>
      <w:proofErr w:type="gramStart"/>
      <w:r w:rsidRPr="00D9071C">
        <w:rPr>
          <w:rFonts w:eastAsia="仿宋_GB2312"/>
          <w:sz w:val="28"/>
          <w:szCs w:val="28"/>
        </w:rPr>
        <w:t>密态数据安全</w:t>
      </w:r>
      <w:proofErr w:type="gramEnd"/>
      <w:r w:rsidRPr="00D9071C">
        <w:rPr>
          <w:rFonts w:eastAsia="仿宋_GB2312"/>
          <w:sz w:val="28"/>
          <w:szCs w:val="28"/>
        </w:rPr>
        <w:t>存储系统更新策略的算法运行时延小于</w:t>
      </w:r>
      <w:r w:rsidRPr="00D9071C">
        <w:rPr>
          <w:rFonts w:eastAsia="仿宋_GB2312"/>
          <w:sz w:val="28"/>
          <w:szCs w:val="28"/>
        </w:rPr>
        <w:t>0.2</w:t>
      </w:r>
      <w:r w:rsidRPr="00D9071C">
        <w:rPr>
          <w:rFonts w:eastAsia="仿宋_GB2312"/>
          <w:sz w:val="28"/>
          <w:szCs w:val="28"/>
        </w:rPr>
        <w:t>秒，在保障数据安全传输的前提下满足低延时、高可用的行业应用需求，响应时间达毫秒级；</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w:t>
      </w:r>
      <w:r w:rsidRPr="00D9071C">
        <w:rPr>
          <w:rFonts w:eastAsia="仿宋_GB2312"/>
          <w:sz w:val="28"/>
          <w:szCs w:val="28"/>
        </w:rPr>
        <w:t>4</w:t>
      </w:r>
      <w:r w:rsidRPr="00D9071C">
        <w:rPr>
          <w:rFonts w:eastAsia="仿宋_GB2312"/>
          <w:sz w:val="28"/>
          <w:szCs w:val="28"/>
        </w:rPr>
        <w:t>）在制造、能源等重要工业企业及工业重要设备设施上示范应用</w:t>
      </w:r>
      <w:r w:rsidRPr="00D9071C">
        <w:rPr>
          <w:rFonts w:eastAsia="仿宋_GB2312"/>
          <w:sz w:val="28"/>
          <w:szCs w:val="28"/>
        </w:rPr>
        <w:t>10</w:t>
      </w:r>
      <w:r w:rsidRPr="00D9071C">
        <w:rPr>
          <w:rFonts w:eastAsia="仿宋_GB2312"/>
          <w:sz w:val="28"/>
          <w:szCs w:val="28"/>
        </w:rPr>
        <w:t>家以上。</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5.3</w:t>
      </w:r>
      <w:r w:rsidRPr="00D9071C">
        <w:rPr>
          <w:rFonts w:eastAsia="仿宋_GB2312"/>
          <w:sz w:val="28"/>
          <w:szCs w:val="28"/>
        </w:rPr>
        <w:t>有关说明。</w:t>
      </w:r>
    </w:p>
    <w:p w:rsidR="00E62D7A" w:rsidRPr="00D9071C" w:rsidRDefault="00C81A07">
      <w:pPr>
        <w:suppressAutoHyphens/>
        <w:adjustRightInd w:val="0"/>
        <w:snapToGrid w:val="0"/>
        <w:spacing w:line="420" w:lineRule="exact"/>
        <w:ind w:firstLineChars="200" w:firstLine="560"/>
        <w:rPr>
          <w:rFonts w:eastAsia="仿宋_GB2312"/>
          <w:kern w:val="0"/>
          <w:sz w:val="28"/>
          <w:szCs w:val="28"/>
        </w:rPr>
      </w:pPr>
      <w:r w:rsidRPr="00D9071C">
        <w:rPr>
          <w:rFonts w:eastAsia="仿宋_GB2312"/>
          <w:sz w:val="28"/>
          <w:szCs w:val="28"/>
        </w:rPr>
        <w:t>以项目形式申报，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项，支持经费不超过</w:t>
      </w:r>
      <w:r w:rsidRPr="00D9071C">
        <w:rPr>
          <w:rFonts w:eastAsia="仿宋_GB2312"/>
          <w:sz w:val="28"/>
          <w:szCs w:val="28"/>
        </w:rPr>
        <w:t>900</w:t>
      </w:r>
      <w:r w:rsidRPr="00D9071C">
        <w:rPr>
          <w:rFonts w:eastAsia="仿宋_GB2312"/>
          <w:sz w:val="28"/>
          <w:szCs w:val="28"/>
        </w:rPr>
        <w:t>万元，自筹与申请经费比例不低于</w:t>
      </w:r>
      <w:r w:rsidRPr="00D9071C">
        <w:rPr>
          <w:rFonts w:eastAsia="仿宋_GB2312"/>
          <w:sz w:val="28"/>
          <w:szCs w:val="28"/>
        </w:rPr>
        <w:t>3:1</w:t>
      </w:r>
      <w:r w:rsidRPr="00D9071C">
        <w:rPr>
          <w:rFonts w:eastAsia="仿宋_GB2312"/>
          <w:sz w:val="28"/>
          <w:szCs w:val="28"/>
        </w:rPr>
        <w:t>，下设课题不超过</w:t>
      </w:r>
      <w:r w:rsidRPr="00D9071C">
        <w:rPr>
          <w:rFonts w:eastAsia="仿宋_GB2312"/>
          <w:sz w:val="28"/>
          <w:szCs w:val="28"/>
        </w:rPr>
        <w:t>5</w:t>
      </w:r>
      <w:r w:rsidRPr="00D9071C">
        <w:rPr>
          <w:rFonts w:eastAsia="仿宋_GB2312"/>
          <w:sz w:val="28"/>
          <w:szCs w:val="28"/>
        </w:rPr>
        <w:t>个，承担单位不超过</w:t>
      </w:r>
      <w:r w:rsidRPr="00D9071C">
        <w:rPr>
          <w:rFonts w:eastAsia="仿宋_GB2312"/>
          <w:sz w:val="28"/>
          <w:szCs w:val="28"/>
        </w:rPr>
        <w:t>5</w:t>
      </w:r>
      <w:r w:rsidRPr="00D9071C">
        <w:rPr>
          <w:rFonts w:eastAsia="仿宋_GB2312"/>
          <w:sz w:val="28"/>
          <w:szCs w:val="28"/>
        </w:rPr>
        <w:t>家。要求企业牵头，鼓励产学研单位联合申报，牵头企业注册资本不低于</w:t>
      </w:r>
      <w:r w:rsidRPr="00D9071C">
        <w:rPr>
          <w:rFonts w:eastAsia="仿宋_GB2312"/>
          <w:sz w:val="28"/>
          <w:szCs w:val="28"/>
        </w:rPr>
        <w:t>1</w:t>
      </w:r>
      <w:r w:rsidRPr="00D9071C">
        <w:rPr>
          <w:rFonts w:eastAsia="仿宋_GB2312"/>
          <w:sz w:val="28"/>
          <w:szCs w:val="28"/>
        </w:rPr>
        <w:t>亿元或上年度营收不低于</w:t>
      </w:r>
      <w:r w:rsidRPr="00D9071C">
        <w:rPr>
          <w:rFonts w:eastAsia="仿宋_GB2312"/>
          <w:sz w:val="28"/>
          <w:szCs w:val="28"/>
        </w:rPr>
        <w:t>5000</w:t>
      </w:r>
      <w:r w:rsidRPr="00D9071C">
        <w:rPr>
          <w:rFonts w:eastAsia="仿宋_GB2312"/>
          <w:sz w:val="28"/>
          <w:szCs w:val="28"/>
        </w:rPr>
        <w:t>万元。</w:t>
      </w:r>
    </w:p>
    <w:p w:rsidR="00E62D7A" w:rsidRPr="00D9071C" w:rsidRDefault="00E62D7A">
      <w:pPr>
        <w:suppressAutoHyphens/>
        <w:spacing w:line="420" w:lineRule="exact"/>
        <w:ind w:firstLineChars="200" w:firstLine="560"/>
        <w:jc w:val="left"/>
        <w:textAlignment w:val="baseline"/>
        <w:rPr>
          <w:rFonts w:eastAsia="楷体_GB2312"/>
          <w:sz w:val="28"/>
          <w:szCs w:val="28"/>
        </w:rPr>
      </w:pPr>
    </w:p>
    <w:p w:rsidR="00E62D7A" w:rsidRPr="00D9071C" w:rsidRDefault="00C81A07">
      <w:pPr>
        <w:suppressAutoHyphens/>
        <w:spacing w:line="420" w:lineRule="exact"/>
        <w:ind w:firstLineChars="200" w:firstLine="560"/>
        <w:jc w:val="left"/>
        <w:textAlignment w:val="baseline"/>
        <w:rPr>
          <w:rFonts w:eastAsia="楷体_GB2312"/>
          <w:sz w:val="28"/>
          <w:szCs w:val="28"/>
        </w:rPr>
      </w:pPr>
      <w:r w:rsidRPr="00D9071C">
        <w:rPr>
          <w:rFonts w:eastAsia="楷体_GB2312"/>
          <w:sz w:val="28"/>
          <w:szCs w:val="28"/>
        </w:rPr>
        <w:t>项目</w:t>
      </w:r>
      <w:r w:rsidRPr="00D9071C">
        <w:rPr>
          <w:rFonts w:eastAsia="楷体_GB2312"/>
          <w:sz w:val="28"/>
          <w:szCs w:val="28"/>
        </w:rPr>
        <w:t>6</w:t>
      </w:r>
      <w:r w:rsidRPr="00D9071C">
        <w:rPr>
          <w:rFonts w:eastAsia="楷体_GB2312"/>
          <w:sz w:val="28"/>
          <w:szCs w:val="28"/>
        </w:rPr>
        <w:t>：工业网络安全态势感知与预警设备研发与应用。</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6.1</w:t>
      </w:r>
      <w:r w:rsidRPr="00D9071C">
        <w:rPr>
          <w:rFonts w:eastAsia="仿宋_GB2312"/>
          <w:sz w:val="28"/>
          <w:szCs w:val="28"/>
        </w:rPr>
        <w:t>研究内容。</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lastRenderedPageBreak/>
        <w:t>针对工业异构网络态势感知与预警需求，开展系统攻击识别模型中的威胁源预处理</w:t>
      </w:r>
      <w:r w:rsidRPr="00D9071C">
        <w:rPr>
          <w:rFonts w:eastAsia="仿宋_GB2312"/>
          <w:sz w:val="28"/>
          <w:szCs w:val="28"/>
        </w:rPr>
        <w:t>/</w:t>
      </w:r>
      <w:r w:rsidRPr="00D9071C">
        <w:rPr>
          <w:rFonts w:eastAsia="仿宋_GB2312"/>
          <w:sz w:val="28"/>
          <w:szCs w:val="28"/>
        </w:rPr>
        <w:t>维度选择</w:t>
      </w:r>
      <w:r w:rsidRPr="00D9071C">
        <w:rPr>
          <w:rFonts w:eastAsia="仿宋_GB2312"/>
          <w:sz w:val="28"/>
          <w:szCs w:val="28"/>
        </w:rPr>
        <w:t>/</w:t>
      </w:r>
      <w:r w:rsidRPr="00D9071C">
        <w:rPr>
          <w:rFonts w:eastAsia="仿宋_GB2312"/>
          <w:sz w:val="28"/>
          <w:szCs w:val="28"/>
        </w:rPr>
        <w:t>维度优化及模型生成、异构网络攻击检测模型的动态控制与场景适配、攻击行为</w:t>
      </w:r>
      <w:proofErr w:type="gramStart"/>
      <w:r w:rsidRPr="00D9071C">
        <w:rPr>
          <w:rFonts w:eastAsia="仿宋_GB2312"/>
          <w:sz w:val="28"/>
          <w:szCs w:val="28"/>
        </w:rPr>
        <w:t>隐</w:t>
      </w:r>
      <w:proofErr w:type="gramEnd"/>
      <w:r w:rsidRPr="00D9071C">
        <w:rPr>
          <w:rFonts w:eastAsia="仿宋_GB2312"/>
          <w:sz w:val="28"/>
          <w:szCs w:val="28"/>
        </w:rPr>
        <w:t>知识关系及关联挖掘、工业异构网络的联通性自适应发现、终端安全报警事件智能分类分级、独立于网络协议</w:t>
      </w:r>
      <w:r w:rsidRPr="00D9071C">
        <w:rPr>
          <w:rFonts w:eastAsia="仿宋_GB2312"/>
          <w:sz w:val="28"/>
          <w:szCs w:val="28"/>
        </w:rPr>
        <w:t>/</w:t>
      </w:r>
      <w:r w:rsidRPr="00D9071C">
        <w:rPr>
          <w:rFonts w:eastAsia="仿宋_GB2312"/>
          <w:sz w:val="28"/>
          <w:szCs w:val="28"/>
        </w:rPr>
        <w:t>工控场景的工业网络数据表征、具备自动更新与自适应能力的威胁智能检测、基于证书的</w:t>
      </w:r>
      <w:r w:rsidRPr="00D9071C">
        <w:rPr>
          <w:rFonts w:eastAsia="仿宋_GB2312"/>
          <w:sz w:val="28"/>
          <w:szCs w:val="28"/>
        </w:rPr>
        <w:t>HTTPS</w:t>
      </w:r>
      <w:r w:rsidRPr="00D9071C">
        <w:rPr>
          <w:rFonts w:eastAsia="仿宋_GB2312"/>
          <w:sz w:val="28"/>
          <w:szCs w:val="28"/>
        </w:rPr>
        <w:t>加密流量解析</w:t>
      </w:r>
      <w:r w:rsidRPr="00D9071C">
        <w:rPr>
          <w:rFonts w:eastAsia="仿宋_GB2312"/>
          <w:sz w:val="28"/>
          <w:szCs w:val="28"/>
        </w:rPr>
        <w:t>/</w:t>
      </w:r>
      <w:r w:rsidRPr="00D9071C">
        <w:rPr>
          <w:rFonts w:eastAsia="仿宋_GB2312"/>
          <w:sz w:val="28"/>
          <w:szCs w:val="28"/>
        </w:rPr>
        <w:t>全流量原始包留存</w:t>
      </w:r>
      <w:r w:rsidRPr="00D9071C">
        <w:rPr>
          <w:rFonts w:eastAsia="仿宋_GB2312"/>
          <w:sz w:val="28"/>
          <w:szCs w:val="28"/>
        </w:rPr>
        <w:t>/</w:t>
      </w:r>
      <w:r w:rsidRPr="00D9071C">
        <w:rPr>
          <w:rFonts w:eastAsia="仿宋_GB2312"/>
          <w:sz w:val="28"/>
          <w:szCs w:val="28"/>
        </w:rPr>
        <w:t>重点目标定向流量提取</w:t>
      </w:r>
      <w:r w:rsidRPr="00D9071C">
        <w:rPr>
          <w:rFonts w:eastAsia="仿宋_GB2312"/>
          <w:sz w:val="28"/>
          <w:szCs w:val="28"/>
        </w:rPr>
        <w:t>/</w:t>
      </w:r>
      <w:r w:rsidRPr="00D9071C">
        <w:rPr>
          <w:rFonts w:eastAsia="仿宋_GB2312"/>
          <w:sz w:val="28"/>
          <w:szCs w:val="28"/>
        </w:rPr>
        <w:t>全流量协议解析与还原、工控协议识别与参数发现、工控规则提取与管理等关键技术研究。</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6.2</w:t>
      </w:r>
      <w:r w:rsidRPr="00D9071C">
        <w:rPr>
          <w:rFonts w:eastAsia="仿宋_GB2312"/>
          <w:sz w:val="28"/>
          <w:szCs w:val="28"/>
        </w:rPr>
        <w:t>考核指标。</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研发工控网络攻击威胁性评估与分级系统、可应用于工业异构网络态势海量报警数据的优化平台、工业网络异常通信及威胁检测仪和网络全流量威胁检测与分析平台及设备；突破关键技术不少于</w:t>
      </w:r>
      <w:r w:rsidRPr="00D9071C">
        <w:rPr>
          <w:rFonts w:eastAsia="仿宋_GB2312"/>
          <w:sz w:val="28"/>
          <w:szCs w:val="28"/>
        </w:rPr>
        <w:t>15</w:t>
      </w:r>
      <w:r w:rsidRPr="00D9071C">
        <w:rPr>
          <w:rFonts w:eastAsia="仿宋_GB2312"/>
          <w:sz w:val="28"/>
          <w:szCs w:val="28"/>
        </w:rPr>
        <w:t>项，成果达到国际先进水平；培养聚集一支高水平的工业网络安全软硬件团队；申请发明专利不少于</w:t>
      </w:r>
      <w:r w:rsidRPr="00D9071C">
        <w:rPr>
          <w:rFonts w:eastAsia="仿宋_GB2312"/>
          <w:sz w:val="28"/>
          <w:szCs w:val="28"/>
        </w:rPr>
        <w:t>15</w:t>
      </w:r>
      <w:r w:rsidRPr="00D9071C">
        <w:rPr>
          <w:rFonts w:eastAsia="仿宋_GB2312"/>
          <w:sz w:val="28"/>
          <w:szCs w:val="28"/>
        </w:rPr>
        <w:t>项，授权发明专利</w:t>
      </w:r>
      <w:r w:rsidRPr="00D9071C">
        <w:rPr>
          <w:rFonts w:eastAsia="仿宋_GB2312"/>
          <w:sz w:val="28"/>
          <w:szCs w:val="28"/>
        </w:rPr>
        <w:t>3-5</w:t>
      </w:r>
      <w:r w:rsidRPr="00D9071C">
        <w:rPr>
          <w:rFonts w:eastAsia="仿宋_GB2312"/>
          <w:sz w:val="28"/>
          <w:szCs w:val="28"/>
        </w:rPr>
        <w:t>项，取得软件著作权不少于</w:t>
      </w:r>
      <w:r w:rsidRPr="00D9071C">
        <w:rPr>
          <w:rFonts w:eastAsia="仿宋_GB2312"/>
          <w:sz w:val="28"/>
          <w:szCs w:val="28"/>
        </w:rPr>
        <w:t>5</w:t>
      </w:r>
      <w:r w:rsidRPr="00D9071C">
        <w:rPr>
          <w:rFonts w:eastAsia="仿宋_GB2312"/>
          <w:sz w:val="28"/>
          <w:szCs w:val="28"/>
        </w:rPr>
        <w:t>项，制定行业</w:t>
      </w:r>
      <w:r w:rsidRPr="00D9071C">
        <w:rPr>
          <w:rFonts w:eastAsia="仿宋_GB2312"/>
          <w:sz w:val="28"/>
          <w:szCs w:val="28"/>
        </w:rPr>
        <w:t>/</w:t>
      </w:r>
      <w:r w:rsidRPr="00D9071C">
        <w:rPr>
          <w:rFonts w:eastAsia="仿宋_GB2312"/>
          <w:sz w:val="28"/>
          <w:szCs w:val="28"/>
        </w:rPr>
        <w:t>企业标准不少于</w:t>
      </w:r>
      <w:r w:rsidRPr="00D9071C">
        <w:rPr>
          <w:rFonts w:eastAsia="仿宋_GB2312"/>
          <w:sz w:val="28"/>
          <w:szCs w:val="28"/>
        </w:rPr>
        <w:t>10</w:t>
      </w:r>
      <w:r w:rsidRPr="00D9071C">
        <w:rPr>
          <w:rFonts w:eastAsia="仿宋_GB2312"/>
          <w:sz w:val="28"/>
          <w:szCs w:val="28"/>
        </w:rPr>
        <w:t>项，实现经济效益</w:t>
      </w:r>
      <w:r w:rsidRPr="00D9071C">
        <w:rPr>
          <w:rFonts w:eastAsia="仿宋_GB2312"/>
          <w:sz w:val="28"/>
          <w:szCs w:val="28"/>
        </w:rPr>
        <w:t>7</w:t>
      </w:r>
      <w:r w:rsidRPr="00D9071C">
        <w:rPr>
          <w:rFonts w:eastAsia="仿宋_GB2312"/>
          <w:sz w:val="28"/>
          <w:szCs w:val="28"/>
        </w:rPr>
        <w:t>亿元以上。</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w:t>
      </w:r>
      <w:r w:rsidRPr="00D9071C">
        <w:rPr>
          <w:rFonts w:eastAsia="仿宋_GB2312"/>
          <w:sz w:val="28"/>
          <w:szCs w:val="28"/>
        </w:rPr>
        <w:t>1</w:t>
      </w:r>
      <w:r w:rsidRPr="00D9071C">
        <w:rPr>
          <w:rFonts w:eastAsia="仿宋_GB2312"/>
          <w:sz w:val="28"/>
          <w:szCs w:val="28"/>
        </w:rPr>
        <w:t>）可适配</w:t>
      </w:r>
      <w:r w:rsidRPr="00D9071C">
        <w:rPr>
          <w:rFonts w:eastAsia="仿宋_GB2312"/>
          <w:sz w:val="28"/>
          <w:szCs w:val="28"/>
        </w:rPr>
        <w:t>30</w:t>
      </w:r>
      <w:r w:rsidRPr="00D9071C">
        <w:rPr>
          <w:rFonts w:eastAsia="仿宋_GB2312"/>
          <w:sz w:val="28"/>
          <w:szCs w:val="28"/>
        </w:rPr>
        <w:t>类重要攻击行为的连续性事件关联，样本可覆盖</w:t>
      </w:r>
      <w:r w:rsidRPr="00D9071C">
        <w:rPr>
          <w:rFonts w:eastAsia="仿宋_GB2312"/>
          <w:sz w:val="28"/>
          <w:szCs w:val="28"/>
        </w:rPr>
        <w:t>TB</w:t>
      </w:r>
      <w:r w:rsidRPr="00D9071C">
        <w:rPr>
          <w:rFonts w:eastAsia="仿宋_GB2312"/>
          <w:sz w:val="28"/>
          <w:szCs w:val="28"/>
        </w:rPr>
        <w:t>级数据量，误报偏离度不高于</w:t>
      </w:r>
      <w:r w:rsidRPr="00D9071C">
        <w:rPr>
          <w:rFonts w:eastAsia="仿宋_GB2312"/>
          <w:sz w:val="28"/>
          <w:szCs w:val="28"/>
        </w:rPr>
        <w:t>1%</w:t>
      </w:r>
      <w:r w:rsidRPr="00D9071C">
        <w:rPr>
          <w:rFonts w:eastAsia="仿宋_GB2312"/>
          <w:sz w:val="28"/>
          <w:szCs w:val="28"/>
        </w:rPr>
        <w:t>；</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w:t>
      </w:r>
      <w:r w:rsidRPr="00D9071C">
        <w:rPr>
          <w:rFonts w:eastAsia="仿宋_GB2312"/>
          <w:sz w:val="28"/>
          <w:szCs w:val="28"/>
        </w:rPr>
        <w:t>2</w:t>
      </w:r>
      <w:r w:rsidRPr="00D9071C">
        <w:rPr>
          <w:rFonts w:eastAsia="仿宋_GB2312"/>
          <w:sz w:val="28"/>
          <w:szCs w:val="28"/>
        </w:rPr>
        <w:t>）支持不低于</w:t>
      </w:r>
      <w:r w:rsidRPr="00D9071C">
        <w:rPr>
          <w:rFonts w:eastAsia="仿宋_GB2312"/>
          <w:sz w:val="28"/>
          <w:szCs w:val="28"/>
        </w:rPr>
        <w:t>5</w:t>
      </w:r>
      <w:r w:rsidRPr="00D9071C">
        <w:rPr>
          <w:rFonts w:eastAsia="仿宋_GB2312"/>
          <w:sz w:val="28"/>
          <w:szCs w:val="28"/>
        </w:rPr>
        <w:t>类探针和</w:t>
      </w:r>
      <w:r w:rsidRPr="00D9071C">
        <w:rPr>
          <w:rFonts w:eastAsia="仿宋_GB2312"/>
          <w:sz w:val="28"/>
          <w:szCs w:val="28"/>
        </w:rPr>
        <w:t>6</w:t>
      </w:r>
      <w:r w:rsidRPr="00D9071C">
        <w:rPr>
          <w:rFonts w:eastAsia="仿宋_GB2312"/>
          <w:sz w:val="28"/>
          <w:szCs w:val="28"/>
        </w:rPr>
        <w:t>款主流信息安全审计产品，实时流量支持速率不低于</w:t>
      </w:r>
      <w:r w:rsidRPr="00D9071C">
        <w:rPr>
          <w:rFonts w:eastAsia="仿宋_GB2312"/>
          <w:sz w:val="28"/>
          <w:szCs w:val="28"/>
        </w:rPr>
        <w:t>5Gbps</w:t>
      </w:r>
      <w:r w:rsidRPr="00D9071C">
        <w:rPr>
          <w:rFonts w:eastAsia="仿宋_GB2312"/>
          <w:sz w:val="28"/>
          <w:szCs w:val="28"/>
        </w:rPr>
        <w:t>；</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w:t>
      </w:r>
      <w:r w:rsidRPr="00D9071C">
        <w:rPr>
          <w:rFonts w:eastAsia="仿宋_GB2312"/>
          <w:sz w:val="28"/>
          <w:szCs w:val="28"/>
        </w:rPr>
        <w:t>3</w:t>
      </w:r>
      <w:r w:rsidRPr="00D9071C">
        <w:rPr>
          <w:rFonts w:eastAsia="仿宋_GB2312"/>
          <w:sz w:val="28"/>
          <w:szCs w:val="28"/>
        </w:rPr>
        <w:t>）</w:t>
      </w:r>
      <w:proofErr w:type="gramStart"/>
      <w:r w:rsidRPr="00D9071C">
        <w:rPr>
          <w:rFonts w:eastAsia="仿宋_GB2312"/>
          <w:sz w:val="28"/>
          <w:szCs w:val="28"/>
        </w:rPr>
        <w:t>网络拓扑猜解准确率</w:t>
      </w:r>
      <w:proofErr w:type="gramEnd"/>
      <w:r w:rsidRPr="00D9071C">
        <w:rPr>
          <w:rFonts w:eastAsia="仿宋_GB2312"/>
          <w:sz w:val="28"/>
          <w:szCs w:val="28"/>
        </w:rPr>
        <w:t>不低于</w:t>
      </w:r>
      <w:r w:rsidRPr="00D9071C">
        <w:rPr>
          <w:rFonts w:eastAsia="仿宋_GB2312"/>
          <w:sz w:val="28"/>
          <w:szCs w:val="28"/>
        </w:rPr>
        <w:t>95%</w:t>
      </w:r>
      <w:r w:rsidRPr="00D9071C">
        <w:rPr>
          <w:rFonts w:eastAsia="仿宋_GB2312"/>
          <w:sz w:val="28"/>
          <w:szCs w:val="28"/>
        </w:rPr>
        <w:t>，设备枚举完整度不低于</w:t>
      </w:r>
      <w:r w:rsidRPr="00D9071C">
        <w:rPr>
          <w:rFonts w:eastAsia="仿宋_GB2312"/>
          <w:sz w:val="28"/>
          <w:szCs w:val="28"/>
        </w:rPr>
        <w:t>90%</w:t>
      </w:r>
      <w:r w:rsidRPr="00D9071C">
        <w:rPr>
          <w:rFonts w:eastAsia="仿宋_GB2312"/>
          <w:sz w:val="28"/>
          <w:szCs w:val="28"/>
        </w:rPr>
        <w:t>；</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w:t>
      </w:r>
      <w:r w:rsidRPr="00D9071C">
        <w:rPr>
          <w:rFonts w:eastAsia="仿宋_GB2312"/>
          <w:sz w:val="28"/>
          <w:szCs w:val="28"/>
        </w:rPr>
        <w:t>4</w:t>
      </w:r>
      <w:r w:rsidRPr="00D9071C">
        <w:rPr>
          <w:rFonts w:eastAsia="仿宋_GB2312"/>
          <w:sz w:val="28"/>
          <w:szCs w:val="28"/>
        </w:rPr>
        <w:t>）支持至少</w:t>
      </w:r>
      <w:r w:rsidRPr="00D9071C">
        <w:rPr>
          <w:rFonts w:eastAsia="仿宋_GB2312"/>
          <w:sz w:val="28"/>
          <w:szCs w:val="28"/>
        </w:rPr>
        <w:t>50</w:t>
      </w:r>
      <w:r w:rsidRPr="00D9071C">
        <w:rPr>
          <w:rFonts w:eastAsia="仿宋_GB2312"/>
          <w:sz w:val="28"/>
          <w:szCs w:val="28"/>
        </w:rPr>
        <w:t>种以上网络层、传输层等网络协议的异常通信及威胁检测模型构建；</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w:t>
      </w:r>
      <w:r w:rsidRPr="00D9071C">
        <w:rPr>
          <w:rFonts w:eastAsia="仿宋_GB2312"/>
          <w:sz w:val="28"/>
          <w:szCs w:val="28"/>
        </w:rPr>
        <w:t>5</w:t>
      </w:r>
      <w:r w:rsidRPr="00D9071C">
        <w:rPr>
          <w:rFonts w:eastAsia="仿宋_GB2312"/>
          <w:sz w:val="28"/>
          <w:szCs w:val="28"/>
        </w:rPr>
        <w:t>）支持</w:t>
      </w:r>
      <w:r w:rsidRPr="00D9071C">
        <w:rPr>
          <w:rFonts w:eastAsia="仿宋_GB2312"/>
          <w:sz w:val="28"/>
          <w:szCs w:val="28"/>
        </w:rPr>
        <w:t>95%</w:t>
      </w:r>
      <w:r w:rsidRPr="00D9071C">
        <w:rPr>
          <w:rFonts w:eastAsia="仿宋_GB2312"/>
          <w:sz w:val="28"/>
          <w:szCs w:val="28"/>
        </w:rPr>
        <w:t>以上的工业网络流量数据表征能力，支持</w:t>
      </w:r>
      <w:proofErr w:type="gramStart"/>
      <w:r w:rsidRPr="00D9071C">
        <w:rPr>
          <w:rFonts w:eastAsia="仿宋_GB2312"/>
          <w:sz w:val="28"/>
          <w:szCs w:val="28"/>
        </w:rPr>
        <w:t>小时级</w:t>
      </w:r>
      <w:proofErr w:type="gramEnd"/>
      <w:r w:rsidRPr="00D9071C">
        <w:rPr>
          <w:rFonts w:eastAsia="仿宋_GB2312"/>
          <w:sz w:val="28"/>
          <w:szCs w:val="28"/>
        </w:rPr>
        <w:t>快速建模与</w:t>
      </w:r>
      <w:proofErr w:type="gramStart"/>
      <w:r w:rsidRPr="00D9071C">
        <w:rPr>
          <w:rFonts w:eastAsia="仿宋_GB2312"/>
          <w:sz w:val="28"/>
          <w:szCs w:val="28"/>
        </w:rPr>
        <w:t>分钟级</w:t>
      </w:r>
      <w:proofErr w:type="gramEnd"/>
      <w:r w:rsidRPr="00D9071C">
        <w:rPr>
          <w:rFonts w:eastAsia="仿宋_GB2312"/>
          <w:sz w:val="28"/>
          <w:szCs w:val="28"/>
        </w:rPr>
        <w:t>快速识别、定位与溯源；</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w:t>
      </w:r>
      <w:r w:rsidRPr="00D9071C">
        <w:rPr>
          <w:rFonts w:eastAsia="仿宋_GB2312"/>
          <w:sz w:val="28"/>
          <w:szCs w:val="28"/>
        </w:rPr>
        <w:t>6</w:t>
      </w:r>
      <w:r w:rsidRPr="00D9071C">
        <w:rPr>
          <w:rFonts w:eastAsia="仿宋_GB2312"/>
          <w:sz w:val="28"/>
          <w:szCs w:val="28"/>
        </w:rPr>
        <w:t>）兼容不少于</w:t>
      </w:r>
      <w:r w:rsidRPr="00D9071C">
        <w:rPr>
          <w:rFonts w:eastAsia="仿宋_GB2312"/>
          <w:sz w:val="28"/>
          <w:szCs w:val="28"/>
        </w:rPr>
        <w:t>5</w:t>
      </w:r>
      <w:r w:rsidRPr="00D9071C">
        <w:rPr>
          <w:rFonts w:eastAsia="仿宋_GB2312"/>
          <w:sz w:val="28"/>
          <w:szCs w:val="28"/>
        </w:rPr>
        <w:t>种以太网接口，支持不少于</w:t>
      </w:r>
      <w:r w:rsidRPr="00D9071C">
        <w:rPr>
          <w:rFonts w:eastAsia="仿宋_GB2312"/>
          <w:sz w:val="28"/>
          <w:szCs w:val="28"/>
        </w:rPr>
        <w:t>20</w:t>
      </w:r>
      <w:r w:rsidRPr="00D9071C">
        <w:rPr>
          <w:rFonts w:eastAsia="仿宋_GB2312"/>
          <w:sz w:val="28"/>
          <w:szCs w:val="28"/>
        </w:rPr>
        <w:t>个节点的各类数据采集。具备</w:t>
      </w:r>
      <w:r w:rsidRPr="00D9071C">
        <w:rPr>
          <w:rFonts w:eastAsia="仿宋_GB2312"/>
          <w:sz w:val="28"/>
          <w:szCs w:val="28"/>
        </w:rPr>
        <w:t>100TB</w:t>
      </w:r>
      <w:r w:rsidRPr="00D9071C">
        <w:rPr>
          <w:rFonts w:eastAsia="仿宋_GB2312"/>
          <w:sz w:val="28"/>
          <w:szCs w:val="28"/>
        </w:rPr>
        <w:t>级数</w:t>
      </w:r>
      <w:proofErr w:type="gramStart"/>
      <w:r w:rsidRPr="00D9071C">
        <w:rPr>
          <w:rFonts w:eastAsia="仿宋_GB2312"/>
          <w:sz w:val="28"/>
          <w:szCs w:val="28"/>
        </w:rPr>
        <w:t>据实时</w:t>
      </w:r>
      <w:proofErr w:type="gramEnd"/>
      <w:r w:rsidRPr="00D9071C">
        <w:rPr>
          <w:rFonts w:eastAsia="仿宋_GB2312"/>
          <w:sz w:val="28"/>
          <w:szCs w:val="28"/>
        </w:rPr>
        <w:t>分析能力、应用数据的秒级回溯，全流量检测分析准确率不低于</w:t>
      </w:r>
      <w:r w:rsidRPr="00D9071C">
        <w:rPr>
          <w:rFonts w:eastAsia="仿宋_GB2312"/>
          <w:sz w:val="28"/>
          <w:szCs w:val="28"/>
        </w:rPr>
        <w:t>95%</w:t>
      </w:r>
      <w:r w:rsidRPr="00D9071C">
        <w:rPr>
          <w:rFonts w:eastAsia="仿宋_GB2312"/>
          <w:sz w:val="28"/>
          <w:szCs w:val="28"/>
        </w:rPr>
        <w:t>；</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w:t>
      </w:r>
      <w:r w:rsidRPr="00D9071C">
        <w:rPr>
          <w:rFonts w:eastAsia="仿宋_GB2312"/>
          <w:sz w:val="28"/>
          <w:szCs w:val="28"/>
        </w:rPr>
        <w:t>7</w:t>
      </w:r>
      <w:r w:rsidRPr="00D9071C">
        <w:rPr>
          <w:rFonts w:eastAsia="仿宋_GB2312"/>
          <w:sz w:val="28"/>
          <w:szCs w:val="28"/>
        </w:rPr>
        <w:t>）支持不小于</w:t>
      </w:r>
      <w:r w:rsidRPr="00D9071C">
        <w:rPr>
          <w:rFonts w:eastAsia="仿宋_GB2312"/>
          <w:sz w:val="28"/>
          <w:szCs w:val="28"/>
        </w:rPr>
        <w:t>200</w:t>
      </w:r>
      <w:r w:rsidRPr="00D9071C">
        <w:rPr>
          <w:rFonts w:eastAsia="仿宋_GB2312"/>
          <w:sz w:val="28"/>
          <w:szCs w:val="28"/>
        </w:rPr>
        <w:t>个任意字段的数据透视功能，并支持多级任意字段组合透视；</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lastRenderedPageBreak/>
        <w:t>（</w:t>
      </w:r>
      <w:r w:rsidRPr="00D9071C">
        <w:rPr>
          <w:rFonts w:eastAsia="仿宋_GB2312"/>
          <w:sz w:val="28"/>
          <w:szCs w:val="28"/>
        </w:rPr>
        <w:t>8</w:t>
      </w:r>
      <w:r w:rsidRPr="00D9071C">
        <w:rPr>
          <w:rFonts w:eastAsia="仿宋_GB2312"/>
          <w:sz w:val="28"/>
          <w:szCs w:val="28"/>
        </w:rPr>
        <w:t>）支持使用</w:t>
      </w:r>
      <w:r w:rsidRPr="00D9071C">
        <w:rPr>
          <w:rFonts w:eastAsia="仿宋_GB2312"/>
          <w:sz w:val="28"/>
          <w:szCs w:val="28"/>
        </w:rPr>
        <w:t>SYSLOG</w:t>
      </w:r>
      <w:r w:rsidRPr="00D9071C">
        <w:rPr>
          <w:rFonts w:eastAsia="仿宋_GB2312"/>
          <w:sz w:val="28"/>
          <w:szCs w:val="28"/>
        </w:rPr>
        <w:t>、</w:t>
      </w:r>
      <w:r w:rsidRPr="00D9071C">
        <w:rPr>
          <w:rFonts w:eastAsia="仿宋_GB2312"/>
          <w:sz w:val="28"/>
          <w:szCs w:val="28"/>
        </w:rPr>
        <w:t>kafka</w:t>
      </w:r>
      <w:r w:rsidRPr="00D9071C">
        <w:rPr>
          <w:rFonts w:eastAsia="仿宋_GB2312"/>
          <w:sz w:val="28"/>
          <w:szCs w:val="28"/>
        </w:rPr>
        <w:t>、</w:t>
      </w:r>
      <w:r w:rsidRPr="00D9071C">
        <w:rPr>
          <w:rFonts w:eastAsia="仿宋_GB2312"/>
          <w:sz w:val="28"/>
          <w:szCs w:val="28"/>
        </w:rPr>
        <w:t>TCP/UDP</w:t>
      </w:r>
      <w:r w:rsidRPr="00D9071C">
        <w:rPr>
          <w:rFonts w:eastAsia="仿宋_GB2312"/>
          <w:sz w:val="28"/>
          <w:szCs w:val="28"/>
        </w:rPr>
        <w:t>等模式将数据推送给第三方平台；</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w:t>
      </w:r>
      <w:r w:rsidRPr="00D9071C">
        <w:rPr>
          <w:rFonts w:eastAsia="仿宋_GB2312"/>
          <w:sz w:val="28"/>
          <w:szCs w:val="28"/>
        </w:rPr>
        <w:t>9</w:t>
      </w:r>
      <w:r w:rsidRPr="00D9071C">
        <w:rPr>
          <w:rFonts w:eastAsia="仿宋_GB2312"/>
          <w:sz w:val="28"/>
          <w:szCs w:val="28"/>
        </w:rPr>
        <w:t>）在能源、电力、制造、航空等重要工业企业及工业设备设施示范应用</w:t>
      </w:r>
      <w:r w:rsidRPr="00D9071C">
        <w:rPr>
          <w:rFonts w:eastAsia="仿宋_GB2312"/>
          <w:sz w:val="28"/>
          <w:szCs w:val="28"/>
        </w:rPr>
        <w:t>10</w:t>
      </w:r>
      <w:r w:rsidRPr="00D9071C">
        <w:rPr>
          <w:rFonts w:eastAsia="仿宋_GB2312"/>
          <w:sz w:val="28"/>
          <w:szCs w:val="28"/>
        </w:rPr>
        <w:t>家以上。</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6.3</w:t>
      </w:r>
      <w:r w:rsidRPr="00D9071C">
        <w:rPr>
          <w:rFonts w:eastAsia="仿宋_GB2312"/>
          <w:sz w:val="28"/>
          <w:szCs w:val="28"/>
        </w:rPr>
        <w:t>有关说明。</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以项目形式申报，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项，支持经费不超过</w:t>
      </w:r>
      <w:r w:rsidRPr="00D9071C">
        <w:rPr>
          <w:rFonts w:eastAsia="仿宋_GB2312"/>
          <w:sz w:val="28"/>
          <w:szCs w:val="28"/>
        </w:rPr>
        <w:t>800</w:t>
      </w:r>
      <w:r w:rsidRPr="00D9071C">
        <w:rPr>
          <w:rFonts w:eastAsia="仿宋_GB2312"/>
          <w:sz w:val="28"/>
          <w:szCs w:val="28"/>
        </w:rPr>
        <w:t>万元，自筹与申请经费比例不低于</w:t>
      </w:r>
      <w:r w:rsidRPr="00D9071C">
        <w:rPr>
          <w:rFonts w:eastAsia="仿宋_GB2312"/>
          <w:sz w:val="28"/>
          <w:szCs w:val="28"/>
        </w:rPr>
        <w:t>3:1</w:t>
      </w:r>
      <w:r w:rsidRPr="00D9071C">
        <w:rPr>
          <w:rFonts w:eastAsia="仿宋_GB2312"/>
          <w:sz w:val="28"/>
          <w:szCs w:val="28"/>
        </w:rPr>
        <w:t>，下设课题不超过</w:t>
      </w:r>
      <w:r w:rsidRPr="00D9071C">
        <w:rPr>
          <w:rFonts w:eastAsia="仿宋_GB2312"/>
          <w:sz w:val="28"/>
          <w:szCs w:val="28"/>
        </w:rPr>
        <w:t>5</w:t>
      </w:r>
      <w:r w:rsidRPr="00D9071C">
        <w:rPr>
          <w:rFonts w:eastAsia="仿宋_GB2312"/>
          <w:sz w:val="28"/>
          <w:szCs w:val="28"/>
        </w:rPr>
        <w:t>个，承担单位不超过</w:t>
      </w:r>
      <w:r w:rsidRPr="00D9071C">
        <w:rPr>
          <w:rFonts w:eastAsia="仿宋_GB2312"/>
          <w:sz w:val="28"/>
          <w:szCs w:val="28"/>
        </w:rPr>
        <w:t>5</w:t>
      </w:r>
      <w:r w:rsidRPr="00D9071C">
        <w:rPr>
          <w:rFonts w:eastAsia="仿宋_GB2312"/>
          <w:sz w:val="28"/>
          <w:szCs w:val="28"/>
        </w:rPr>
        <w:t>家。要求企业牵头，鼓励产学研单位联合申报，牵头企业注册资本不低于</w:t>
      </w:r>
      <w:r w:rsidRPr="00D9071C">
        <w:rPr>
          <w:rFonts w:eastAsia="仿宋_GB2312"/>
          <w:sz w:val="28"/>
          <w:szCs w:val="28"/>
        </w:rPr>
        <w:t>1</w:t>
      </w:r>
      <w:r w:rsidRPr="00D9071C">
        <w:rPr>
          <w:rFonts w:eastAsia="仿宋_GB2312"/>
          <w:sz w:val="28"/>
          <w:szCs w:val="28"/>
        </w:rPr>
        <w:t>亿元或上年度营收不低于</w:t>
      </w:r>
      <w:r w:rsidRPr="00D9071C">
        <w:rPr>
          <w:rFonts w:eastAsia="仿宋_GB2312"/>
          <w:sz w:val="28"/>
          <w:szCs w:val="28"/>
        </w:rPr>
        <w:t>5000</w:t>
      </w:r>
      <w:r w:rsidRPr="00D9071C">
        <w:rPr>
          <w:rFonts w:eastAsia="仿宋_GB2312"/>
          <w:sz w:val="28"/>
          <w:szCs w:val="28"/>
        </w:rPr>
        <w:t>万元。</w:t>
      </w:r>
    </w:p>
    <w:bookmarkEnd w:id="44"/>
    <w:p w:rsidR="00E62D7A" w:rsidRPr="00D9071C" w:rsidRDefault="00E62D7A">
      <w:pPr>
        <w:suppressAutoHyphens/>
        <w:adjustRightInd w:val="0"/>
        <w:snapToGrid w:val="0"/>
        <w:spacing w:line="420" w:lineRule="exact"/>
        <w:ind w:firstLineChars="200" w:firstLine="560"/>
        <w:outlineLvl w:val="1"/>
        <w:rPr>
          <w:rFonts w:eastAsia="楷体_GB2312"/>
          <w:sz w:val="28"/>
          <w:szCs w:val="28"/>
        </w:rPr>
      </w:pPr>
    </w:p>
    <w:p w:rsidR="00E62D7A" w:rsidRPr="00D9071C" w:rsidRDefault="00C81A07">
      <w:pPr>
        <w:suppressAutoHyphens/>
        <w:adjustRightInd w:val="0"/>
        <w:snapToGrid w:val="0"/>
        <w:spacing w:line="420" w:lineRule="exact"/>
        <w:ind w:firstLineChars="200" w:firstLine="560"/>
        <w:outlineLvl w:val="1"/>
        <w:rPr>
          <w:rFonts w:eastAsia="楷体_GB2312"/>
          <w:sz w:val="28"/>
          <w:szCs w:val="28"/>
        </w:rPr>
      </w:pPr>
      <w:r w:rsidRPr="00D9071C">
        <w:rPr>
          <w:rFonts w:eastAsia="楷体_GB2312"/>
          <w:sz w:val="28"/>
          <w:szCs w:val="28"/>
        </w:rPr>
        <w:t>项目</w:t>
      </w:r>
      <w:r w:rsidRPr="00D9071C">
        <w:rPr>
          <w:rFonts w:eastAsia="楷体_GB2312"/>
          <w:sz w:val="28"/>
          <w:szCs w:val="28"/>
        </w:rPr>
        <w:t>7</w:t>
      </w:r>
      <w:r w:rsidRPr="00D9071C">
        <w:rPr>
          <w:rFonts w:eastAsia="楷体_GB2312"/>
          <w:sz w:val="28"/>
          <w:szCs w:val="28"/>
        </w:rPr>
        <w:t>：工业软件安全测试与分析平台研发与应用。</w:t>
      </w:r>
    </w:p>
    <w:p w:rsidR="00E62D7A" w:rsidRPr="00D9071C" w:rsidRDefault="00C81A07">
      <w:pPr>
        <w:suppressAutoHyphens/>
        <w:adjustRightInd w:val="0"/>
        <w:snapToGrid w:val="0"/>
        <w:spacing w:line="420" w:lineRule="exact"/>
        <w:ind w:firstLineChars="200" w:firstLine="560"/>
        <w:rPr>
          <w:rFonts w:eastAsia="仿宋_GB2312"/>
          <w:kern w:val="0"/>
          <w:sz w:val="28"/>
          <w:szCs w:val="28"/>
        </w:rPr>
      </w:pPr>
      <w:r w:rsidRPr="00D9071C">
        <w:rPr>
          <w:rFonts w:eastAsia="仿宋_GB2312"/>
          <w:kern w:val="0"/>
          <w:sz w:val="28"/>
          <w:szCs w:val="28"/>
        </w:rPr>
        <w:t>7.1</w:t>
      </w:r>
      <w:r w:rsidRPr="00D9071C">
        <w:rPr>
          <w:rFonts w:eastAsia="仿宋_GB2312"/>
          <w:kern w:val="0"/>
          <w:sz w:val="28"/>
          <w:szCs w:val="28"/>
        </w:rPr>
        <w:t>研究内容。</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kern w:val="0"/>
          <w:sz w:val="28"/>
          <w:szCs w:val="28"/>
        </w:rPr>
        <w:t>围绕工控网络协议安全，研究面向先进制造行业网络协议安全性动态测试技术，重点开展协议模糊测试的变异行为描述与解析、变异操作效果评估、变异策略动态优化调整等关键技术研究；围绕工业软件安全，研究基于人工智能的工业软件代码安全性检测技术，重点开展基于深度学习的源代码漏洞检测、基于中间表示（</w:t>
      </w:r>
      <w:r w:rsidRPr="00D9071C">
        <w:rPr>
          <w:rFonts w:eastAsia="仿宋_GB2312"/>
          <w:kern w:val="0"/>
          <w:sz w:val="28"/>
          <w:szCs w:val="28"/>
        </w:rPr>
        <w:t>IR</w:t>
      </w:r>
      <w:r w:rsidRPr="00D9071C">
        <w:rPr>
          <w:rFonts w:eastAsia="仿宋_GB2312"/>
          <w:kern w:val="0"/>
          <w:sz w:val="28"/>
          <w:szCs w:val="28"/>
        </w:rPr>
        <w:t>）的静态检测和符号执行智能联动、集成多个开源检测工具的自适应融合分析等关键技术研究。</w:t>
      </w:r>
    </w:p>
    <w:p w:rsidR="00E62D7A" w:rsidRPr="00D9071C" w:rsidRDefault="00C81A07">
      <w:pPr>
        <w:suppressAutoHyphens/>
        <w:spacing w:line="420" w:lineRule="exact"/>
        <w:ind w:firstLineChars="200" w:firstLine="560"/>
        <w:jc w:val="left"/>
        <w:rPr>
          <w:rFonts w:eastAsia="仿宋_GB2312"/>
          <w:kern w:val="0"/>
          <w:sz w:val="28"/>
          <w:szCs w:val="28"/>
        </w:rPr>
      </w:pPr>
      <w:r w:rsidRPr="00D9071C">
        <w:rPr>
          <w:rFonts w:eastAsia="仿宋_GB2312"/>
          <w:kern w:val="0"/>
          <w:sz w:val="28"/>
          <w:szCs w:val="28"/>
        </w:rPr>
        <w:t>7.2</w:t>
      </w:r>
      <w:r w:rsidRPr="00D9071C">
        <w:rPr>
          <w:rFonts w:eastAsia="仿宋_GB2312"/>
          <w:kern w:val="0"/>
          <w:sz w:val="28"/>
          <w:szCs w:val="28"/>
        </w:rPr>
        <w:t>考核指标。</w:t>
      </w:r>
    </w:p>
    <w:p w:rsidR="00E62D7A" w:rsidRPr="00D9071C" w:rsidRDefault="00C81A07">
      <w:pPr>
        <w:suppressAutoHyphens/>
        <w:spacing w:line="420" w:lineRule="exact"/>
        <w:ind w:firstLineChars="200" w:firstLine="560"/>
        <w:jc w:val="left"/>
        <w:rPr>
          <w:rFonts w:eastAsia="仿宋_GB2312"/>
          <w:kern w:val="0"/>
          <w:sz w:val="28"/>
          <w:szCs w:val="28"/>
        </w:rPr>
      </w:pPr>
      <w:r w:rsidRPr="00D9071C">
        <w:rPr>
          <w:rFonts w:eastAsia="仿宋_GB2312"/>
          <w:kern w:val="0"/>
          <w:sz w:val="28"/>
          <w:szCs w:val="28"/>
        </w:rPr>
        <w:t>研制</w:t>
      </w:r>
      <w:bookmarkStart w:id="45" w:name="_Hlk72840751"/>
      <w:r w:rsidRPr="00D9071C">
        <w:rPr>
          <w:rFonts w:eastAsia="仿宋_GB2312"/>
          <w:kern w:val="0"/>
          <w:sz w:val="28"/>
          <w:szCs w:val="28"/>
        </w:rPr>
        <w:t>工业软件安全测试与分析平台</w:t>
      </w:r>
      <w:bookmarkEnd w:id="45"/>
      <w:r w:rsidRPr="00D9071C">
        <w:rPr>
          <w:rFonts w:eastAsia="仿宋_GB2312"/>
          <w:kern w:val="0"/>
          <w:sz w:val="28"/>
          <w:szCs w:val="28"/>
        </w:rPr>
        <w:t>1</w:t>
      </w:r>
      <w:r w:rsidRPr="00D9071C">
        <w:rPr>
          <w:rFonts w:eastAsia="仿宋_GB2312"/>
          <w:kern w:val="0"/>
          <w:sz w:val="28"/>
          <w:szCs w:val="28"/>
        </w:rPr>
        <w:t>套；</w:t>
      </w:r>
      <w:r w:rsidRPr="00D9071C">
        <w:rPr>
          <w:rFonts w:eastAsia="仿宋_GB2312"/>
          <w:sz w:val="28"/>
          <w:szCs w:val="28"/>
        </w:rPr>
        <w:t>突破关键技术不少于</w:t>
      </w:r>
      <w:r w:rsidRPr="00D9071C">
        <w:rPr>
          <w:rFonts w:eastAsia="仿宋_GB2312"/>
          <w:sz w:val="28"/>
          <w:szCs w:val="28"/>
        </w:rPr>
        <w:t>9</w:t>
      </w:r>
      <w:r w:rsidRPr="00D9071C">
        <w:rPr>
          <w:rFonts w:eastAsia="仿宋_GB2312"/>
          <w:sz w:val="28"/>
          <w:szCs w:val="28"/>
        </w:rPr>
        <w:t>项，成果达到国内一流水平；培养聚集一支高水平的工业软件安全软硬件团队；</w:t>
      </w:r>
      <w:r w:rsidRPr="00D9071C">
        <w:rPr>
          <w:rFonts w:eastAsia="仿宋_GB2312"/>
          <w:kern w:val="0"/>
          <w:sz w:val="28"/>
          <w:szCs w:val="28"/>
        </w:rPr>
        <w:t>申请发明专利不少于</w:t>
      </w:r>
      <w:r w:rsidRPr="00D9071C">
        <w:rPr>
          <w:rFonts w:eastAsia="仿宋_GB2312"/>
          <w:kern w:val="0"/>
          <w:sz w:val="28"/>
          <w:szCs w:val="28"/>
        </w:rPr>
        <w:t>10</w:t>
      </w:r>
      <w:r w:rsidRPr="00D9071C">
        <w:rPr>
          <w:rFonts w:eastAsia="仿宋_GB2312"/>
          <w:kern w:val="0"/>
          <w:sz w:val="28"/>
          <w:szCs w:val="28"/>
        </w:rPr>
        <w:t>项，</w:t>
      </w:r>
      <w:r w:rsidRPr="00D9071C">
        <w:rPr>
          <w:rFonts w:eastAsia="仿宋_GB2312"/>
          <w:sz w:val="28"/>
          <w:szCs w:val="28"/>
        </w:rPr>
        <w:t>授权发明专利</w:t>
      </w:r>
      <w:r w:rsidRPr="00D9071C">
        <w:rPr>
          <w:rFonts w:eastAsia="仿宋_GB2312"/>
          <w:sz w:val="28"/>
          <w:szCs w:val="28"/>
        </w:rPr>
        <w:t>3-5</w:t>
      </w:r>
      <w:r w:rsidRPr="00D9071C">
        <w:rPr>
          <w:rFonts w:eastAsia="仿宋_GB2312"/>
          <w:sz w:val="28"/>
          <w:szCs w:val="28"/>
        </w:rPr>
        <w:t>项，</w:t>
      </w:r>
      <w:r w:rsidRPr="00D9071C">
        <w:rPr>
          <w:rFonts w:eastAsia="仿宋_GB2312"/>
          <w:kern w:val="0"/>
          <w:sz w:val="28"/>
          <w:szCs w:val="28"/>
        </w:rPr>
        <w:t>取得软件著作权不少于</w:t>
      </w:r>
      <w:r w:rsidRPr="00D9071C">
        <w:rPr>
          <w:rFonts w:eastAsia="仿宋_GB2312"/>
          <w:kern w:val="0"/>
          <w:sz w:val="28"/>
          <w:szCs w:val="28"/>
        </w:rPr>
        <w:t>5</w:t>
      </w:r>
      <w:r w:rsidRPr="00D9071C">
        <w:rPr>
          <w:rFonts w:eastAsia="仿宋_GB2312"/>
          <w:kern w:val="0"/>
          <w:sz w:val="28"/>
          <w:szCs w:val="28"/>
        </w:rPr>
        <w:t>项，制定行业</w:t>
      </w:r>
      <w:r w:rsidRPr="00D9071C">
        <w:rPr>
          <w:rFonts w:eastAsia="仿宋_GB2312"/>
          <w:kern w:val="0"/>
          <w:sz w:val="28"/>
          <w:szCs w:val="28"/>
        </w:rPr>
        <w:t>/</w:t>
      </w:r>
      <w:r w:rsidRPr="00D9071C">
        <w:rPr>
          <w:rFonts w:eastAsia="仿宋_GB2312"/>
          <w:kern w:val="0"/>
          <w:sz w:val="28"/>
          <w:szCs w:val="28"/>
        </w:rPr>
        <w:t>企业标准不少于</w:t>
      </w:r>
      <w:r w:rsidRPr="00D9071C">
        <w:rPr>
          <w:rFonts w:eastAsia="仿宋_GB2312"/>
          <w:kern w:val="0"/>
          <w:sz w:val="28"/>
          <w:szCs w:val="28"/>
        </w:rPr>
        <w:t>5</w:t>
      </w:r>
      <w:r w:rsidRPr="00D9071C">
        <w:rPr>
          <w:rFonts w:eastAsia="仿宋_GB2312"/>
          <w:kern w:val="0"/>
          <w:sz w:val="28"/>
          <w:szCs w:val="28"/>
        </w:rPr>
        <w:t>项，实现经济效益</w:t>
      </w:r>
      <w:r w:rsidRPr="00D9071C">
        <w:rPr>
          <w:rFonts w:eastAsia="仿宋_GB2312"/>
          <w:kern w:val="0"/>
          <w:sz w:val="28"/>
          <w:szCs w:val="28"/>
        </w:rPr>
        <w:t>3</w:t>
      </w:r>
      <w:r w:rsidRPr="00D9071C">
        <w:rPr>
          <w:rFonts w:eastAsia="仿宋_GB2312"/>
          <w:kern w:val="0"/>
          <w:sz w:val="28"/>
          <w:szCs w:val="28"/>
        </w:rPr>
        <w:t>亿元以上。</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1</w:t>
      </w:r>
      <w:r w:rsidRPr="00D9071C">
        <w:rPr>
          <w:rFonts w:eastAsia="仿宋_GB2312"/>
          <w:sz w:val="28"/>
          <w:szCs w:val="28"/>
        </w:rPr>
        <w:t>）漏洞缺陷库包含</w:t>
      </w:r>
      <w:r w:rsidRPr="00D9071C">
        <w:rPr>
          <w:rFonts w:eastAsia="仿宋_GB2312"/>
          <w:sz w:val="28"/>
          <w:szCs w:val="28"/>
        </w:rPr>
        <w:t>CVE</w:t>
      </w:r>
      <w:r w:rsidRPr="00D9071C">
        <w:rPr>
          <w:rFonts w:eastAsia="仿宋_GB2312"/>
          <w:sz w:val="28"/>
          <w:szCs w:val="28"/>
        </w:rPr>
        <w:t>、</w:t>
      </w:r>
      <w:r w:rsidRPr="00D9071C">
        <w:rPr>
          <w:rFonts w:eastAsia="仿宋_GB2312"/>
          <w:sz w:val="28"/>
          <w:szCs w:val="28"/>
        </w:rPr>
        <w:t>CNVD</w:t>
      </w:r>
      <w:r w:rsidRPr="00D9071C">
        <w:rPr>
          <w:rFonts w:eastAsia="仿宋_GB2312"/>
          <w:sz w:val="28"/>
          <w:szCs w:val="28"/>
        </w:rPr>
        <w:t>、</w:t>
      </w:r>
      <w:r w:rsidRPr="00D9071C">
        <w:rPr>
          <w:rFonts w:eastAsia="仿宋_GB2312"/>
          <w:sz w:val="28"/>
          <w:szCs w:val="28"/>
        </w:rPr>
        <w:t>CNNVD</w:t>
      </w:r>
      <w:r w:rsidRPr="00D9071C">
        <w:rPr>
          <w:rFonts w:eastAsia="仿宋_GB2312"/>
          <w:sz w:val="28"/>
          <w:szCs w:val="28"/>
        </w:rPr>
        <w:t>等漏洞库，包含漏洞、缺陷不少于</w:t>
      </w:r>
      <w:r w:rsidRPr="00D9071C">
        <w:rPr>
          <w:rFonts w:eastAsia="仿宋_GB2312"/>
          <w:sz w:val="28"/>
          <w:szCs w:val="28"/>
        </w:rPr>
        <w:t>13</w:t>
      </w:r>
      <w:r w:rsidRPr="00D9071C">
        <w:rPr>
          <w:rFonts w:eastAsia="仿宋_GB2312"/>
          <w:sz w:val="28"/>
          <w:szCs w:val="28"/>
        </w:rPr>
        <w:t>万个；代码知识库包含至少</w:t>
      </w:r>
      <w:r w:rsidRPr="00D9071C">
        <w:rPr>
          <w:rFonts w:eastAsia="仿宋_GB2312"/>
          <w:sz w:val="28"/>
          <w:szCs w:val="28"/>
        </w:rPr>
        <w:t>100</w:t>
      </w:r>
      <w:r w:rsidRPr="00D9071C">
        <w:rPr>
          <w:rFonts w:eastAsia="仿宋_GB2312"/>
          <w:sz w:val="28"/>
          <w:szCs w:val="28"/>
        </w:rPr>
        <w:t>万个开源项目，其中工业软件相关项目版本不少于</w:t>
      </w:r>
      <w:r w:rsidRPr="00D9071C">
        <w:rPr>
          <w:rFonts w:eastAsia="仿宋_GB2312"/>
          <w:sz w:val="28"/>
          <w:szCs w:val="28"/>
        </w:rPr>
        <w:t>1</w:t>
      </w:r>
      <w:r w:rsidRPr="00D9071C">
        <w:rPr>
          <w:rFonts w:eastAsia="仿宋_GB2312"/>
          <w:sz w:val="28"/>
          <w:szCs w:val="28"/>
        </w:rPr>
        <w:t>万个；</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2</w:t>
      </w:r>
      <w:r w:rsidRPr="00D9071C">
        <w:rPr>
          <w:rFonts w:eastAsia="仿宋_GB2312"/>
          <w:sz w:val="28"/>
          <w:szCs w:val="28"/>
        </w:rPr>
        <w:t>）</w:t>
      </w:r>
      <w:r w:rsidRPr="00D9071C">
        <w:rPr>
          <w:rFonts w:eastAsia="仿宋_GB2312"/>
          <w:sz w:val="28"/>
          <w:szCs w:val="28"/>
        </w:rPr>
        <w:t>10</w:t>
      </w:r>
      <w:r w:rsidRPr="00D9071C">
        <w:rPr>
          <w:rFonts w:eastAsia="仿宋_GB2312"/>
          <w:sz w:val="28"/>
          <w:szCs w:val="28"/>
        </w:rPr>
        <w:t>万行级源代码工程检测时间小于</w:t>
      </w:r>
      <w:r w:rsidRPr="00D9071C">
        <w:rPr>
          <w:rFonts w:eastAsia="仿宋_GB2312"/>
          <w:sz w:val="28"/>
          <w:szCs w:val="28"/>
        </w:rPr>
        <w:t>10</w:t>
      </w:r>
      <w:r w:rsidRPr="00D9071C">
        <w:rPr>
          <w:rFonts w:eastAsia="仿宋_GB2312"/>
          <w:sz w:val="28"/>
          <w:szCs w:val="28"/>
        </w:rPr>
        <w:t>分钟，基线测试数据集漏洞检出率大于等于</w:t>
      </w:r>
      <w:r w:rsidRPr="00D9071C">
        <w:rPr>
          <w:rFonts w:eastAsia="仿宋_GB2312"/>
          <w:sz w:val="28"/>
          <w:szCs w:val="28"/>
        </w:rPr>
        <w:t>80%</w:t>
      </w:r>
      <w:r w:rsidRPr="00D9071C">
        <w:rPr>
          <w:rFonts w:eastAsia="仿宋_GB2312"/>
          <w:sz w:val="28"/>
          <w:szCs w:val="28"/>
        </w:rPr>
        <w:t>，误报率小于</w:t>
      </w:r>
      <w:r w:rsidRPr="00D9071C">
        <w:rPr>
          <w:rFonts w:eastAsia="仿宋_GB2312"/>
          <w:sz w:val="28"/>
          <w:szCs w:val="28"/>
        </w:rPr>
        <w:t>50%</w:t>
      </w:r>
      <w:r w:rsidRPr="00D9071C">
        <w:rPr>
          <w:rFonts w:eastAsia="仿宋_GB2312"/>
          <w:sz w:val="28"/>
          <w:szCs w:val="28"/>
        </w:rPr>
        <w:t>；</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3</w:t>
      </w:r>
      <w:r w:rsidRPr="00D9071C">
        <w:rPr>
          <w:rFonts w:eastAsia="仿宋_GB2312"/>
          <w:sz w:val="28"/>
          <w:szCs w:val="28"/>
        </w:rPr>
        <w:t>）代码安全性检测涵盖</w:t>
      </w:r>
      <w:r w:rsidRPr="00D9071C">
        <w:rPr>
          <w:rFonts w:eastAsia="仿宋_GB2312"/>
          <w:sz w:val="28"/>
          <w:szCs w:val="28"/>
        </w:rPr>
        <w:t>C</w:t>
      </w:r>
      <w:r w:rsidRPr="00D9071C">
        <w:rPr>
          <w:rFonts w:eastAsia="仿宋_GB2312"/>
          <w:sz w:val="28"/>
          <w:szCs w:val="28"/>
        </w:rPr>
        <w:t>、</w:t>
      </w:r>
      <w:r w:rsidRPr="00D9071C">
        <w:rPr>
          <w:rFonts w:eastAsia="仿宋_GB2312"/>
          <w:sz w:val="28"/>
          <w:szCs w:val="28"/>
        </w:rPr>
        <w:t>C++</w:t>
      </w:r>
      <w:r w:rsidRPr="00D9071C">
        <w:rPr>
          <w:rFonts w:eastAsia="仿宋_GB2312"/>
          <w:sz w:val="28"/>
          <w:szCs w:val="28"/>
        </w:rPr>
        <w:t>、</w:t>
      </w:r>
      <w:r w:rsidRPr="00D9071C">
        <w:rPr>
          <w:rFonts w:eastAsia="仿宋_GB2312"/>
          <w:sz w:val="28"/>
          <w:szCs w:val="28"/>
        </w:rPr>
        <w:t>Python</w:t>
      </w:r>
      <w:r w:rsidRPr="00D9071C">
        <w:rPr>
          <w:rFonts w:eastAsia="仿宋_GB2312"/>
          <w:sz w:val="28"/>
          <w:szCs w:val="28"/>
        </w:rPr>
        <w:t>、</w:t>
      </w:r>
      <w:r w:rsidRPr="00D9071C">
        <w:rPr>
          <w:rFonts w:eastAsia="仿宋_GB2312"/>
          <w:sz w:val="28"/>
          <w:szCs w:val="28"/>
        </w:rPr>
        <w:t>Java</w:t>
      </w:r>
      <w:r w:rsidRPr="00D9071C">
        <w:rPr>
          <w:rFonts w:eastAsia="仿宋_GB2312"/>
          <w:sz w:val="28"/>
          <w:szCs w:val="28"/>
        </w:rPr>
        <w:t>等主流语言的漏洞检测，检测规则数大于</w:t>
      </w:r>
      <w:r w:rsidRPr="00D9071C">
        <w:rPr>
          <w:rFonts w:eastAsia="仿宋_GB2312"/>
          <w:sz w:val="28"/>
          <w:szCs w:val="28"/>
        </w:rPr>
        <w:t>1000</w:t>
      </w:r>
      <w:r w:rsidRPr="00D9071C">
        <w:rPr>
          <w:rFonts w:eastAsia="仿宋_GB2312"/>
          <w:sz w:val="28"/>
          <w:szCs w:val="28"/>
        </w:rPr>
        <w:t>条；</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lastRenderedPageBreak/>
        <w:t>（</w:t>
      </w:r>
      <w:r w:rsidRPr="00D9071C">
        <w:rPr>
          <w:rFonts w:eastAsia="仿宋_GB2312"/>
          <w:sz w:val="28"/>
          <w:szCs w:val="28"/>
        </w:rPr>
        <w:t>4</w:t>
      </w:r>
      <w:r w:rsidRPr="00D9071C">
        <w:rPr>
          <w:rFonts w:eastAsia="仿宋_GB2312"/>
          <w:sz w:val="28"/>
          <w:szCs w:val="28"/>
        </w:rPr>
        <w:t>）具备网络层、应用层等网络协议模糊测试能力，支持不少于</w:t>
      </w:r>
      <w:r w:rsidRPr="00D9071C">
        <w:rPr>
          <w:rFonts w:eastAsia="仿宋_GB2312"/>
          <w:sz w:val="28"/>
          <w:szCs w:val="28"/>
        </w:rPr>
        <w:t>60</w:t>
      </w:r>
      <w:r w:rsidRPr="00D9071C">
        <w:rPr>
          <w:rFonts w:eastAsia="仿宋_GB2312"/>
          <w:sz w:val="28"/>
          <w:szCs w:val="28"/>
        </w:rPr>
        <w:t>种网络协议，其中工业控制协议不少于</w:t>
      </w:r>
      <w:r w:rsidRPr="00D9071C">
        <w:rPr>
          <w:rFonts w:eastAsia="仿宋_GB2312"/>
          <w:sz w:val="28"/>
          <w:szCs w:val="28"/>
        </w:rPr>
        <w:t>10</w:t>
      </w:r>
      <w:r w:rsidRPr="00D9071C">
        <w:rPr>
          <w:rFonts w:eastAsia="仿宋_GB2312"/>
          <w:sz w:val="28"/>
          <w:szCs w:val="28"/>
        </w:rPr>
        <w:t>种；协议模糊测试能够引导反馈，支持至少</w:t>
      </w:r>
      <w:r w:rsidRPr="00D9071C">
        <w:rPr>
          <w:rFonts w:eastAsia="仿宋_GB2312"/>
          <w:sz w:val="28"/>
          <w:szCs w:val="28"/>
        </w:rPr>
        <w:t>5</w:t>
      </w:r>
      <w:r w:rsidRPr="00D9071C">
        <w:rPr>
          <w:rFonts w:eastAsia="仿宋_GB2312"/>
          <w:sz w:val="28"/>
          <w:szCs w:val="28"/>
        </w:rPr>
        <w:t>种检查点的绕过；</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5</w:t>
      </w:r>
      <w:r w:rsidRPr="00D9071C">
        <w:rPr>
          <w:rFonts w:eastAsia="仿宋_GB2312"/>
          <w:sz w:val="28"/>
          <w:szCs w:val="28"/>
        </w:rPr>
        <w:t>）模糊测试覆盖率相较于</w:t>
      </w:r>
      <w:r w:rsidRPr="00D9071C">
        <w:rPr>
          <w:rFonts w:eastAsia="仿宋_GB2312"/>
          <w:sz w:val="28"/>
          <w:szCs w:val="28"/>
        </w:rPr>
        <w:t>peach</w:t>
      </w:r>
      <w:r w:rsidRPr="00D9071C">
        <w:rPr>
          <w:rFonts w:eastAsia="仿宋_GB2312"/>
          <w:sz w:val="28"/>
          <w:szCs w:val="28"/>
        </w:rPr>
        <w:t>与</w:t>
      </w:r>
      <w:r w:rsidRPr="00D9071C">
        <w:rPr>
          <w:rFonts w:eastAsia="仿宋_GB2312"/>
          <w:sz w:val="28"/>
          <w:szCs w:val="28"/>
        </w:rPr>
        <w:t>spike</w:t>
      </w:r>
      <w:r w:rsidRPr="00D9071C">
        <w:rPr>
          <w:rFonts w:eastAsia="仿宋_GB2312"/>
          <w:sz w:val="28"/>
          <w:szCs w:val="28"/>
        </w:rPr>
        <w:t>提升</w:t>
      </w:r>
      <w:r w:rsidRPr="00D9071C">
        <w:rPr>
          <w:rFonts w:eastAsia="仿宋_GB2312"/>
          <w:sz w:val="28"/>
          <w:szCs w:val="28"/>
        </w:rPr>
        <w:t>20%</w:t>
      </w:r>
      <w:r w:rsidRPr="00D9071C">
        <w:rPr>
          <w:rFonts w:eastAsia="仿宋_GB2312"/>
          <w:sz w:val="28"/>
          <w:szCs w:val="28"/>
        </w:rPr>
        <w:t>以上；</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6</w:t>
      </w:r>
      <w:r w:rsidRPr="00D9071C">
        <w:rPr>
          <w:rFonts w:eastAsia="仿宋_GB2312"/>
          <w:sz w:val="28"/>
          <w:szCs w:val="28"/>
        </w:rPr>
        <w:t>）具备</w:t>
      </w:r>
      <w:proofErr w:type="gramStart"/>
      <w:r w:rsidRPr="00D9071C">
        <w:rPr>
          <w:rFonts w:eastAsia="仿宋_GB2312"/>
          <w:sz w:val="28"/>
          <w:szCs w:val="28"/>
        </w:rPr>
        <w:t>算法级</w:t>
      </w:r>
      <w:proofErr w:type="gramEnd"/>
      <w:r w:rsidRPr="00D9071C">
        <w:rPr>
          <w:rFonts w:eastAsia="仿宋_GB2312"/>
          <w:sz w:val="28"/>
          <w:szCs w:val="28"/>
        </w:rPr>
        <w:t>并行化模糊测试能力，小规模节点（节点数小于</w:t>
      </w:r>
      <w:r w:rsidRPr="00D9071C">
        <w:rPr>
          <w:rFonts w:eastAsia="仿宋_GB2312"/>
          <w:sz w:val="28"/>
          <w:szCs w:val="28"/>
        </w:rPr>
        <w:t>5</w:t>
      </w:r>
      <w:r w:rsidRPr="00D9071C">
        <w:rPr>
          <w:rFonts w:eastAsia="仿宋_GB2312"/>
          <w:sz w:val="28"/>
          <w:szCs w:val="28"/>
        </w:rPr>
        <w:t>台）并行情况下，相较于非并行条件下，能够获得</w:t>
      </w:r>
      <w:r w:rsidRPr="00D9071C">
        <w:rPr>
          <w:rFonts w:eastAsia="仿宋_GB2312"/>
          <w:sz w:val="28"/>
          <w:szCs w:val="28"/>
        </w:rPr>
        <w:t>3</w:t>
      </w:r>
      <w:r w:rsidRPr="00D9071C">
        <w:rPr>
          <w:rFonts w:eastAsia="仿宋_GB2312"/>
          <w:sz w:val="28"/>
          <w:szCs w:val="28"/>
        </w:rPr>
        <w:t>倍以上的效率提升。</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7</w:t>
      </w:r>
      <w:r w:rsidRPr="00D9071C">
        <w:rPr>
          <w:rFonts w:eastAsia="仿宋_GB2312"/>
          <w:sz w:val="28"/>
          <w:szCs w:val="28"/>
        </w:rPr>
        <w:t>）系统支持分布式扩展，具备多用户节点并发检测能力，至少在</w:t>
      </w:r>
      <w:r w:rsidRPr="00D9071C">
        <w:rPr>
          <w:rFonts w:eastAsia="仿宋_GB2312"/>
          <w:sz w:val="28"/>
          <w:szCs w:val="28"/>
        </w:rPr>
        <w:t xml:space="preserve"> 5 </w:t>
      </w:r>
      <w:proofErr w:type="gramStart"/>
      <w:r w:rsidRPr="00D9071C">
        <w:rPr>
          <w:rFonts w:eastAsia="仿宋_GB2312"/>
          <w:sz w:val="28"/>
          <w:szCs w:val="28"/>
        </w:rPr>
        <w:t>种典型</w:t>
      </w:r>
      <w:proofErr w:type="gramEnd"/>
      <w:r w:rsidRPr="00D9071C">
        <w:rPr>
          <w:rFonts w:eastAsia="仿宋_GB2312"/>
          <w:sz w:val="28"/>
          <w:szCs w:val="28"/>
        </w:rPr>
        <w:t>关键领域下实现检测工具适配性验证，在</w:t>
      </w:r>
      <w:r w:rsidRPr="00D9071C">
        <w:rPr>
          <w:rFonts w:eastAsia="仿宋_GB2312"/>
          <w:sz w:val="28"/>
          <w:szCs w:val="28"/>
        </w:rPr>
        <w:t>3</w:t>
      </w:r>
      <w:r w:rsidRPr="00D9071C">
        <w:rPr>
          <w:rFonts w:eastAsia="仿宋_GB2312"/>
          <w:sz w:val="28"/>
          <w:szCs w:val="28"/>
        </w:rPr>
        <w:t>种以上的开发和运行环境下进行兼容；</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8</w:t>
      </w:r>
      <w:r w:rsidRPr="00D9071C">
        <w:rPr>
          <w:rFonts w:eastAsia="仿宋_GB2312"/>
          <w:sz w:val="28"/>
          <w:szCs w:val="28"/>
        </w:rPr>
        <w:t>）</w:t>
      </w:r>
      <w:r w:rsidRPr="00D9071C">
        <w:rPr>
          <w:rFonts w:eastAsia="仿宋_GB2312"/>
          <w:kern w:val="0"/>
          <w:sz w:val="28"/>
          <w:szCs w:val="28"/>
        </w:rPr>
        <w:t>在研发设计类、生产控制类、企业管理类、工业嵌入式类等工业软件进行验证，软件种类不少于</w:t>
      </w:r>
      <w:r w:rsidRPr="00D9071C">
        <w:rPr>
          <w:rFonts w:eastAsia="仿宋_GB2312"/>
          <w:kern w:val="0"/>
          <w:sz w:val="28"/>
          <w:szCs w:val="28"/>
        </w:rPr>
        <w:t>10</w:t>
      </w:r>
      <w:r w:rsidRPr="00D9071C">
        <w:rPr>
          <w:rFonts w:eastAsia="仿宋_GB2312"/>
          <w:kern w:val="0"/>
          <w:sz w:val="28"/>
          <w:szCs w:val="28"/>
        </w:rPr>
        <w:t>个。</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7.3</w:t>
      </w:r>
      <w:r w:rsidRPr="00D9071C">
        <w:rPr>
          <w:rFonts w:eastAsia="仿宋_GB2312"/>
          <w:sz w:val="28"/>
          <w:szCs w:val="28"/>
        </w:rPr>
        <w:t>有关说明。</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以项目形式申报，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项，支持经费不超过</w:t>
      </w:r>
      <w:r w:rsidRPr="00D9071C">
        <w:rPr>
          <w:rFonts w:eastAsia="仿宋_GB2312"/>
          <w:sz w:val="28"/>
          <w:szCs w:val="28"/>
        </w:rPr>
        <w:t>800</w:t>
      </w:r>
      <w:r w:rsidRPr="00D9071C">
        <w:rPr>
          <w:rFonts w:eastAsia="仿宋_GB2312"/>
          <w:sz w:val="28"/>
          <w:szCs w:val="28"/>
        </w:rPr>
        <w:t>万元，自筹与申请经费比例不低于</w:t>
      </w:r>
      <w:r w:rsidRPr="00D9071C">
        <w:rPr>
          <w:rFonts w:eastAsia="仿宋_GB2312"/>
          <w:sz w:val="28"/>
          <w:szCs w:val="28"/>
        </w:rPr>
        <w:t>3:1</w:t>
      </w:r>
      <w:r w:rsidRPr="00D9071C">
        <w:rPr>
          <w:rFonts w:eastAsia="仿宋_GB2312"/>
          <w:sz w:val="28"/>
          <w:szCs w:val="28"/>
        </w:rPr>
        <w:t>，下设课题不超过</w:t>
      </w:r>
      <w:r w:rsidRPr="00D9071C">
        <w:rPr>
          <w:rFonts w:eastAsia="仿宋_GB2312"/>
          <w:sz w:val="28"/>
          <w:szCs w:val="28"/>
        </w:rPr>
        <w:t>5</w:t>
      </w:r>
      <w:r w:rsidRPr="00D9071C">
        <w:rPr>
          <w:rFonts w:eastAsia="仿宋_GB2312"/>
          <w:sz w:val="28"/>
          <w:szCs w:val="28"/>
        </w:rPr>
        <w:t>个，承担单位不超过</w:t>
      </w:r>
      <w:r w:rsidRPr="00D9071C">
        <w:rPr>
          <w:rFonts w:eastAsia="仿宋_GB2312"/>
          <w:sz w:val="28"/>
          <w:szCs w:val="28"/>
        </w:rPr>
        <w:t>5</w:t>
      </w:r>
      <w:r w:rsidRPr="00D9071C">
        <w:rPr>
          <w:rFonts w:eastAsia="仿宋_GB2312"/>
          <w:sz w:val="28"/>
          <w:szCs w:val="28"/>
        </w:rPr>
        <w:t>家。要求企业牵头，鼓励产学研单位联合申报，牵头企业注册资本不低于</w:t>
      </w:r>
      <w:r w:rsidRPr="00D9071C">
        <w:rPr>
          <w:rFonts w:eastAsia="仿宋_GB2312"/>
          <w:sz w:val="28"/>
          <w:szCs w:val="28"/>
        </w:rPr>
        <w:t>1</w:t>
      </w:r>
      <w:r w:rsidRPr="00D9071C">
        <w:rPr>
          <w:rFonts w:eastAsia="仿宋_GB2312"/>
          <w:sz w:val="28"/>
          <w:szCs w:val="28"/>
        </w:rPr>
        <w:t>亿元或上年度营收不低于</w:t>
      </w:r>
      <w:r w:rsidRPr="00D9071C">
        <w:rPr>
          <w:rFonts w:eastAsia="仿宋_GB2312"/>
          <w:sz w:val="28"/>
          <w:szCs w:val="28"/>
        </w:rPr>
        <w:t>5000</w:t>
      </w:r>
      <w:r w:rsidRPr="00D9071C">
        <w:rPr>
          <w:rFonts w:eastAsia="仿宋_GB2312"/>
          <w:sz w:val="28"/>
          <w:szCs w:val="28"/>
        </w:rPr>
        <w:t>万元。</w:t>
      </w:r>
    </w:p>
    <w:p w:rsidR="00E62D7A" w:rsidRPr="00D9071C" w:rsidRDefault="00E62D7A">
      <w:pPr>
        <w:suppressAutoHyphens/>
        <w:spacing w:line="420" w:lineRule="exact"/>
        <w:jc w:val="center"/>
        <w:rPr>
          <w:rFonts w:eastAsia="方正小标宋_GBK"/>
          <w:bCs/>
          <w:sz w:val="28"/>
          <w:szCs w:val="28"/>
        </w:rPr>
      </w:pPr>
    </w:p>
    <w:p w:rsidR="00E62D7A" w:rsidRPr="00D9071C" w:rsidRDefault="00C81A07">
      <w:pPr>
        <w:suppressAutoHyphens/>
        <w:spacing w:line="420" w:lineRule="exact"/>
        <w:jc w:val="center"/>
        <w:rPr>
          <w:rFonts w:eastAsia="方正小标宋_GBK"/>
          <w:bCs/>
          <w:sz w:val="28"/>
          <w:szCs w:val="28"/>
        </w:rPr>
      </w:pPr>
      <w:r w:rsidRPr="00D9071C">
        <w:rPr>
          <w:rFonts w:eastAsia="方正小标宋_GBK"/>
          <w:bCs/>
          <w:sz w:val="28"/>
          <w:szCs w:val="28"/>
        </w:rPr>
        <w:t>工业软件及信息安全重大科技专项实施方案及项目</w:t>
      </w:r>
    </w:p>
    <w:p w:rsidR="00E62D7A" w:rsidRPr="00D9071C" w:rsidRDefault="00C81A07">
      <w:pPr>
        <w:suppressAutoHyphens/>
        <w:spacing w:line="420" w:lineRule="exact"/>
        <w:jc w:val="center"/>
        <w:rPr>
          <w:rFonts w:eastAsia="方正小标宋_GBK"/>
          <w:bCs/>
          <w:sz w:val="28"/>
          <w:szCs w:val="28"/>
        </w:rPr>
      </w:pPr>
      <w:r w:rsidRPr="00D9071C">
        <w:rPr>
          <w:rFonts w:eastAsia="方正小标宋_GBK"/>
          <w:bCs/>
          <w:sz w:val="28"/>
          <w:szCs w:val="28"/>
        </w:rPr>
        <w:t>申报指南编制专家组名单</w:t>
      </w:r>
    </w:p>
    <w:tbl>
      <w:tblPr>
        <w:tblW w:w="91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7"/>
        <w:gridCol w:w="1075"/>
        <w:gridCol w:w="3544"/>
        <w:gridCol w:w="2806"/>
        <w:gridCol w:w="862"/>
      </w:tblGrid>
      <w:tr w:rsidR="00D9071C" w:rsidRPr="00D9071C">
        <w:trPr>
          <w:trHeight w:val="534"/>
          <w:jc w:val="center"/>
        </w:trPr>
        <w:tc>
          <w:tcPr>
            <w:tcW w:w="837" w:type="dxa"/>
            <w:vAlign w:val="center"/>
          </w:tcPr>
          <w:p w:rsidR="00E62D7A" w:rsidRPr="00D9071C" w:rsidRDefault="00C81A07">
            <w:pPr>
              <w:widowControl/>
              <w:suppressAutoHyphens/>
              <w:spacing w:line="420" w:lineRule="exact"/>
              <w:jc w:val="center"/>
              <w:textAlignment w:val="baseline"/>
              <w:rPr>
                <w:rFonts w:eastAsia="黑体"/>
                <w:kern w:val="0"/>
                <w:sz w:val="28"/>
                <w:szCs w:val="28"/>
              </w:rPr>
            </w:pPr>
            <w:r w:rsidRPr="00D9071C">
              <w:rPr>
                <w:rFonts w:eastAsia="黑体"/>
                <w:kern w:val="0"/>
                <w:sz w:val="28"/>
                <w:szCs w:val="28"/>
              </w:rPr>
              <w:t>序号</w:t>
            </w:r>
          </w:p>
        </w:tc>
        <w:tc>
          <w:tcPr>
            <w:tcW w:w="1075" w:type="dxa"/>
            <w:vAlign w:val="center"/>
          </w:tcPr>
          <w:p w:rsidR="00E62D7A" w:rsidRPr="00D9071C" w:rsidRDefault="00C81A07">
            <w:pPr>
              <w:widowControl/>
              <w:suppressAutoHyphens/>
              <w:spacing w:line="420" w:lineRule="exact"/>
              <w:jc w:val="center"/>
              <w:textAlignment w:val="baseline"/>
              <w:rPr>
                <w:rFonts w:eastAsia="黑体"/>
                <w:kern w:val="0"/>
                <w:sz w:val="28"/>
                <w:szCs w:val="28"/>
              </w:rPr>
            </w:pPr>
            <w:r w:rsidRPr="00D9071C">
              <w:rPr>
                <w:rFonts w:eastAsia="黑体"/>
                <w:kern w:val="0"/>
                <w:sz w:val="28"/>
                <w:szCs w:val="28"/>
              </w:rPr>
              <w:t>姓</w:t>
            </w:r>
            <w:r w:rsidRPr="00D9071C">
              <w:rPr>
                <w:rFonts w:eastAsia="黑体"/>
                <w:kern w:val="0"/>
                <w:sz w:val="28"/>
                <w:szCs w:val="28"/>
              </w:rPr>
              <w:t xml:space="preserve">  </w:t>
            </w:r>
            <w:r w:rsidRPr="00D9071C">
              <w:rPr>
                <w:rFonts w:eastAsia="黑体"/>
                <w:kern w:val="0"/>
                <w:sz w:val="28"/>
                <w:szCs w:val="28"/>
              </w:rPr>
              <w:t>名</w:t>
            </w:r>
          </w:p>
        </w:tc>
        <w:tc>
          <w:tcPr>
            <w:tcW w:w="3544" w:type="dxa"/>
            <w:vAlign w:val="center"/>
          </w:tcPr>
          <w:p w:rsidR="00E62D7A" w:rsidRPr="00D9071C" w:rsidRDefault="00C81A07">
            <w:pPr>
              <w:widowControl/>
              <w:suppressAutoHyphens/>
              <w:spacing w:line="420" w:lineRule="exact"/>
              <w:jc w:val="center"/>
              <w:textAlignment w:val="baseline"/>
              <w:rPr>
                <w:rFonts w:eastAsia="黑体"/>
                <w:kern w:val="0"/>
                <w:sz w:val="28"/>
                <w:szCs w:val="28"/>
              </w:rPr>
            </w:pPr>
            <w:r w:rsidRPr="00D9071C">
              <w:rPr>
                <w:rFonts w:eastAsia="黑体"/>
                <w:kern w:val="0"/>
                <w:sz w:val="28"/>
                <w:szCs w:val="28"/>
              </w:rPr>
              <w:t>单位</w:t>
            </w:r>
          </w:p>
        </w:tc>
        <w:tc>
          <w:tcPr>
            <w:tcW w:w="2806" w:type="dxa"/>
            <w:vAlign w:val="center"/>
          </w:tcPr>
          <w:p w:rsidR="00E62D7A" w:rsidRPr="00D9071C" w:rsidRDefault="00C81A07">
            <w:pPr>
              <w:widowControl/>
              <w:suppressAutoHyphens/>
              <w:spacing w:line="420" w:lineRule="exact"/>
              <w:jc w:val="center"/>
              <w:textAlignment w:val="baseline"/>
              <w:rPr>
                <w:rFonts w:eastAsia="黑体"/>
                <w:kern w:val="0"/>
                <w:sz w:val="28"/>
                <w:szCs w:val="28"/>
              </w:rPr>
            </w:pPr>
            <w:r w:rsidRPr="00D9071C">
              <w:rPr>
                <w:rFonts w:eastAsia="黑体"/>
                <w:kern w:val="0"/>
                <w:sz w:val="28"/>
                <w:szCs w:val="28"/>
              </w:rPr>
              <w:t>职务</w:t>
            </w:r>
            <w:r w:rsidRPr="00D9071C">
              <w:rPr>
                <w:rFonts w:eastAsia="黑体"/>
                <w:kern w:val="0"/>
                <w:sz w:val="28"/>
                <w:szCs w:val="28"/>
              </w:rPr>
              <w:t>/</w:t>
            </w:r>
            <w:r w:rsidRPr="00D9071C">
              <w:rPr>
                <w:rFonts w:eastAsia="黑体"/>
                <w:kern w:val="0"/>
                <w:sz w:val="28"/>
                <w:szCs w:val="28"/>
              </w:rPr>
              <w:t>职称</w:t>
            </w:r>
          </w:p>
        </w:tc>
        <w:tc>
          <w:tcPr>
            <w:tcW w:w="862" w:type="dxa"/>
            <w:vAlign w:val="center"/>
          </w:tcPr>
          <w:p w:rsidR="00E62D7A" w:rsidRPr="00D9071C" w:rsidRDefault="00C81A07">
            <w:pPr>
              <w:widowControl/>
              <w:suppressAutoHyphens/>
              <w:spacing w:line="420" w:lineRule="exact"/>
              <w:jc w:val="center"/>
              <w:textAlignment w:val="baseline"/>
              <w:rPr>
                <w:rFonts w:eastAsia="黑体"/>
                <w:kern w:val="0"/>
                <w:sz w:val="28"/>
                <w:szCs w:val="28"/>
              </w:rPr>
            </w:pPr>
            <w:r w:rsidRPr="00D9071C">
              <w:rPr>
                <w:rFonts w:eastAsia="黑体"/>
                <w:kern w:val="0"/>
                <w:sz w:val="28"/>
                <w:szCs w:val="28"/>
              </w:rPr>
              <w:t>备注</w:t>
            </w:r>
          </w:p>
        </w:tc>
      </w:tr>
      <w:tr w:rsidR="00D9071C" w:rsidRPr="00D9071C">
        <w:trPr>
          <w:trHeight w:hRule="exact" w:val="380"/>
          <w:jc w:val="center"/>
        </w:trPr>
        <w:tc>
          <w:tcPr>
            <w:tcW w:w="837"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r w:rsidRPr="00D9071C">
              <w:rPr>
                <w:rFonts w:eastAsia="仿宋_GB2312"/>
                <w:sz w:val="21"/>
                <w:szCs w:val="21"/>
              </w:rPr>
              <w:t>1</w:t>
            </w:r>
          </w:p>
        </w:tc>
        <w:tc>
          <w:tcPr>
            <w:tcW w:w="1075"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r w:rsidRPr="00D9071C">
              <w:rPr>
                <w:rFonts w:eastAsia="仿宋_GB2312"/>
                <w:sz w:val="21"/>
                <w:szCs w:val="21"/>
              </w:rPr>
              <w:t>张小松</w:t>
            </w:r>
          </w:p>
        </w:tc>
        <w:tc>
          <w:tcPr>
            <w:tcW w:w="3544" w:type="dxa"/>
            <w:vAlign w:val="center"/>
          </w:tcPr>
          <w:p w:rsidR="00E62D7A" w:rsidRPr="00D9071C" w:rsidRDefault="00C81A07">
            <w:pPr>
              <w:widowControl/>
              <w:suppressAutoHyphens/>
              <w:spacing w:line="320" w:lineRule="exact"/>
              <w:jc w:val="left"/>
              <w:textAlignment w:val="baseline"/>
              <w:rPr>
                <w:rFonts w:eastAsia="仿宋_GB2312"/>
                <w:kern w:val="0"/>
                <w:sz w:val="21"/>
                <w:szCs w:val="21"/>
              </w:rPr>
            </w:pPr>
            <w:r w:rsidRPr="00D9071C">
              <w:rPr>
                <w:rFonts w:eastAsia="仿宋_GB2312"/>
                <w:sz w:val="21"/>
                <w:szCs w:val="21"/>
              </w:rPr>
              <w:t>电子科技大学</w:t>
            </w:r>
          </w:p>
        </w:tc>
        <w:tc>
          <w:tcPr>
            <w:tcW w:w="2806" w:type="dxa"/>
            <w:vAlign w:val="center"/>
          </w:tcPr>
          <w:p w:rsidR="00E62D7A" w:rsidRPr="00D9071C" w:rsidRDefault="00C81A07">
            <w:pPr>
              <w:widowControl/>
              <w:suppressAutoHyphens/>
              <w:spacing w:line="320" w:lineRule="exact"/>
              <w:jc w:val="left"/>
              <w:textAlignment w:val="baseline"/>
              <w:rPr>
                <w:rFonts w:eastAsia="仿宋_GB2312"/>
                <w:kern w:val="0"/>
                <w:sz w:val="21"/>
                <w:szCs w:val="21"/>
              </w:rPr>
            </w:pPr>
            <w:r w:rsidRPr="00D9071C">
              <w:rPr>
                <w:rFonts w:eastAsia="仿宋_GB2312"/>
                <w:sz w:val="21"/>
                <w:szCs w:val="21"/>
              </w:rPr>
              <w:t>教授、长江学者</w:t>
            </w:r>
          </w:p>
        </w:tc>
        <w:tc>
          <w:tcPr>
            <w:tcW w:w="862" w:type="dxa"/>
            <w:vAlign w:val="center"/>
          </w:tcPr>
          <w:p w:rsidR="00E62D7A" w:rsidRPr="00D9071C" w:rsidRDefault="00E62D7A">
            <w:pPr>
              <w:widowControl/>
              <w:suppressAutoHyphens/>
              <w:spacing w:line="320" w:lineRule="exact"/>
              <w:jc w:val="center"/>
              <w:textAlignment w:val="baseline"/>
              <w:rPr>
                <w:rFonts w:eastAsia="仿宋_GB2312"/>
                <w:kern w:val="0"/>
                <w:sz w:val="21"/>
                <w:szCs w:val="21"/>
              </w:rPr>
            </w:pPr>
          </w:p>
        </w:tc>
      </w:tr>
      <w:tr w:rsidR="00D9071C" w:rsidRPr="00D9071C">
        <w:trPr>
          <w:trHeight w:hRule="exact" w:val="380"/>
          <w:jc w:val="center"/>
        </w:trPr>
        <w:tc>
          <w:tcPr>
            <w:tcW w:w="837"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r w:rsidRPr="00D9071C">
              <w:rPr>
                <w:rFonts w:eastAsia="仿宋_GB2312"/>
                <w:sz w:val="21"/>
                <w:szCs w:val="21"/>
              </w:rPr>
              <w:t>2</w:t>
            </w:r>
          </w:p>
        </w:tc>
        <w:tc>
          <w:tcPr>
            <w:tcW w:w="1075"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proofErr w:type="gramStart"/>
            <w:r w:rsidRPr="00D9071C">
              <w:rPr>
                <w:rFonts w:eastAsia="仿宋_GB2312"/>
                <w:sz w:val="21"/>
                <w:szCs w:val="21"/>
              </w:rPr>
              <w:t>隋少春</w:t>
            </w:r>
            <w:proofErr w:type="gramEnd"/>
          </w:p>
        </w:tc>
        <w:tc>
          <w:tcPr>
            <w:tcW w:w="3544" w:type="dxa"/>
            <w:vAlign w:val="center"/>
          </w:tcPr>
          <w:p w:rsidR="00E62D7A" w:rsidRPr="00D9071C" w:rsidRDefault="00C81A07">
            <w:pPr>
              <w:widowControl/>
              <w:suppressAutoHyphens/>
              <w:spacing w:line="320" w:lineRule="exact"/>
              <w:jc w:val="left"/>
              <w:textAlignment w:val="baseline"/>
              <w:rPr>
                <w:rFonts w:eastAsia="仿宋_GB2312"/>
                <w:kern w:val="0"/>
                <w:sz w:val="21"/>
                <w:szCs w:val="21"/>
              </w:rPr>
            </w:pPr>
            <w:r w:rsidRPr="00D9071C">
              <w:rPr>
                <w:rFonts w:eastAsia="仿宋_GB2312"/>
                <w:sz w:val="21"/>
                <w:szCs w:val="21"/>
              </w:rPr>
              <w:t>成都飞机工业（集团）有限责任公司</w:t>
            </w:r>
          </w:p>
        </w:tc>
        <w:tc>
          <w:tcPr>
            <w:tcW w:w="2806" w:type="dxa"/>
            <w:vAlign w:val="center"/>
          </w:tcPr>
          <w:p w:rsidR="00E62D7A" w:rsidRPr="00D9071C" w:rsidRDefault="00C81A07">
            <w:pPr>
              <w:widowControl/>
              <w:suppressAutoHyphens/>
              <w:spacing w:line="320" w:lineRule="exact"/>
              <w:jc w:val="left"/>
              <w:textAlignment w:val="baseline"/>
              <w:rPr>
                <w:rFonts w:eastAsia="仿宋_GB2312"/>
                <w:kern w:val="0"/>
                <w:sz w:val="21"/>
                <w:szCs w:val="21"/>
              </w:rPr>
            </w:pPr>
            <w:r w:rsidRPr="00D9071C">
              <w:rPr>
                <w:rFonts w:eastAsia="仿宋_GB2312"/>
                <w:sz w:val="21"/>
                <w:szCs w:val="21"/>
              </w:rPr>
              <w:t>副总经理</w:t>
            </w:r>
            <w:r w:rsidRPr="00D9071C">
              <w:rPr>
                <w:rFonts w:eastAsia="仿宋_GB2312"/>
                <w:sz w:val="21"/>
                <w:szCs w:val="21"/>
              </w:rPr>
              <w:t>/</w:t>
            </w:r>
            <w:r w:rsidRPr="00D9071C">
              <w:rPr>
                <w:rFonts w:eastAsia="仿宋_GB2312"/>
                <w:sz w:val="21"/>
                <w:szCs w:val="21"/>
              </w:rPr>
              <w:t>研究员</w:t>
            </w:r>
          </w:p>
        </w:tc>
        <w:tc>
          <w:tcPr>
            <w:tcW w:w="862" w:type="dxa"/>
            <w:vAlign w:val="center"/>
          </w:tcPr>
          <w:p w:rsidR="00E62D7A" w:rsidRPr="00D9071C" w:rsidRDefault="00E62D7A">
            <w:pPr>
              <w:widowControl/>
              <w:suppressAutoHyphens/>
              <w:spacing w:line="320" w:lineRule="exact"/>
              <w:jc w:val="center"/>
              <w:textAlignment w:val="baseline"/>
              <w:rPr>
                <w:rFonts w:eastAsia="仿宋_GB2312"/>
                <w:kern w:val="0"/>
                <w:sz w:val="21"/>
                <w:szCs w:val="21"/>
              </w:rPr>
            </w:pPr>
          </w:p>
        </w:tc>
      </w:tr>
      <w:tr w:rsidR="00D9071C" w:rsidRPr="00D9071C">
        <w:trPr>
          <w:trHeight w:hRule="exact" w:val="380"/>
          <w:jc w:val="center"/>
        </w:trPr>
        <w:tc>
          <w:tcPr>
            <w:tcW w:w="837" w:type="dxa"/>
            <w:vAlign w:val="center"/>
          </w:tcPr>
          <w:p w:rsidR="00E62D7A" w:rsidRPr="00D9071C" w:rsidRDefault="00C81A07">
            <w:pPr>
              <w:widowControl/>
              <w:suppressAutoHyphens/>
              <w:spacing w:line="320" w:lineRule="exact"/>
              <w:jc w:val="center"/>
              <w:textAlignment w:val="baseline"/>
              <w:rPr>
                <w:rFonts w:eastAsia="仿宋_GB2312"/>
                <w:sz w:val="21"/>
                <w:szCs w:val="21"/>
              </w:rPr>
            </w:pPr>
            <w:r w:rsidRPr="00D9071C">
              <w:rPr>
                <w:rFonts w:eastAsia="仿宋_GB2312"/>
                <w:sz w:val="21"/>
                <w:szCs w:val="21"/>
              </w:rPr>
              <w:t>3</w:t>
            </w:r>
          </w:p>
        </w:tc>
        <w:tc>
          <w:tcPr>
            <w:tcW w:w="1075" w:type="dxa"/>
            <w:vAlign w:val="center"/>
          </w:tcPr>
          <w:p w:rsidR="00E62D7A" w:rsidRPr="00D9071C" w:rsidRDefault="00C81A07">
            <w:pPr>
              <w:widowControl/>
              <w:suppressAutoHyphens/>
              <w:spacing w:line="320" w:lineRule="exact"/>
              <w:jc w:val="center"/>
              <w:textAlignment w:val="baseline"/>
              <w:rPr>
                <w:rFonts w:eastAsia="仿宋_GB2312"/>
                <w:sz w:val="21"/>
                <w:szCs w:val="21"/>
              </w:rPr>
            </w:pPr>
            <w:r w:rsidRPr="00D9071C">
              <w:rPr>
                <w:rFonts w:eastAsia="仿宋_GB2312"/>
                <w:sz w:val="21"/>
                <w:szCs w:val="21"/>
              </w:rPr>
              <w:t>李</w:t>
            </w:r>
            <w:r w:rsidRPr="00D9071C">
              <w:rPr>
                <w:rFonts w:eastAsia="仿宋_GB2312"/>
                <w:sz w:val="21"/>
                <w:szCs w:val="21"/>
              </w:rPr>
              <w:t xml:space="preserve">  </w:t>
            </w:r>
            <w:r w:rsidRPr="00D9071C">
              <w:rPr>
                <w:rFonts w:eastAsia="仿宋_GB2312"/>
                <w:sz w:val="21"/>
                <w:szCs w:val="21"/>
              </w:rPr>
              <w:t>波</w:t>
            </w:r>
          </w:p>
        </w:tc>
        <w:tc>
          <w:tcPr>
            <w:tcW w:w="3544" w:type="dxa"/>
            <w:vAlign w:val="center"/>
          </w:tcPr>
          <w:p w:rsidR="00E62D7A" w:rsidRPr="00D9071C" w:rsidRDefault="00C81A07">
            <w:pPr>
              <w:widowControl/>
              <w:suppressAutoHyphens/>
              <w:spacing w:line="320" w:lineRule="exact"/>
              <w:jc w:val="left"/>
              <w:textAlignment w:val="baseline"/>
              <w:rPr>
                <w:rFonts w:eastAsia="仿宋_GB2312"/>
                <w:sz w:val="21"/>
                <w:szCs w:val="21"/>
              </w:rPr>
            </w:pPr>
            <w:r w:rsidRPr="00D9071C">
              <w:rPr>
                <w:rFonts w:eastAsia="仿宋_GB2312"/>
                <w:sz w:val="21"/>
                <w:szCs w:val="21"/>
              </w:rPr>
              <w:t>电子科技大学</w:t>
            </w:r>
          </w:p>
        </w:tc>
        <w:tc>
          <w:tcPr>
            <w:tcW w:w="2806" w:type="dxa"/>
            <w:vAlign w:val="center"/>
          </w:tcPr>
          <w:p w:rsidR="00E62D7A" w:rsidRPr="00D9071C" w:rsidRDefault="00C81A07">
            <w:pPr>
              <w:widowControl/>
              <w:suppressAutoHyphens/>
              <w:spacing w:line="320" w:lineRule="exact"/>
              <w:jc w:val="left"/>
              <w:textAlignment w:val="baseline"/>
              <w:rPr>
                <w:rFonts w:eastAsia="仿宋_GB2312"/>
                <w:sz w:val="21"/>
                <w:szCs w:val="21"/>
              </w:rPr>
            </w:pPr>
            <w:r w:rsidRPr="00D9071C">
              <w:rPr>
                <w:rFonts w:eastAsia="仿宋_GB2312"/>
                <w:sz w:val="21"/>
                <w:szCs w:val="21"/>
              </w:rPr>
              <w:t>副院长</w:t>
            </w:r>
            <w:r w:rsidRPr="00D9071C">
              <w:rPr>
                <w:rFonts w:eastAsia="仿宋_GB2312"/>
                <w:sz w:val="21"/>
                <w:szCs w:val="21"/>
              </w:rPr>
              <w:t>/</w:t>
            </w:r>
            <w:r w:rsidRPr="00D9071C">
              <w:rPr>
                <w:rFonts w:eastAsia="仿宋_GB2312"/>
                <w:sz w:val="21"/>
                <w:szCs w:val="21"/>
              </w:rPr>
              <w:t>教授</w:t>
            </w:r>
          </w:p>
        </w:tc>
        <w:tc>
          <w:tcPr>
            <w:tcW w:w="862" w:type="dxa"/>
            <w:vAlign w:val="center"/>
          </w:tcPr>
          <w:p w:rsidR="00E62D7A" w:rsidRPr="00D9071C" w:rsidRDefault="00E62D7A">
            <w:pPr>
              <w:widowControl/>
              <w:suppressAutoHyphens/>
              <w:spacing w:line="320" w:lineRule="exact"/>
              <w:jc w:val="center"/>
              <w:textAlignment w:val="baseline"/>
              <w:rPr>
                <w:rFonts w:eastAsia="仿宋_GB2312"/>
                <w:kern w:val="0"/>
                <w:sz w:val="21"/>
                <w:szCs w:val="21"/>
              </w:rPr>
            </w:pPr>
          </w:p>
        </w:tc>
      </w:tr>
      <w:tr w:rsidR="00D9071C" w:rsidRPr="00D9071C">
        <w:trPr>
          <w:trHeight w:hRule="exact" w:val="380"/>
          <w:jc w:val="center"/>
        </w:trPr>
        <w:tc>
          <w:tcPr>
            <w:tcW w:w="837" w:type="dxa"/>
            <w:vAlign w:val="center"/>
          </w:tcPr>
          <w:p w:rsidR="00E62D7A" w:rsidRPr="00D9071C" w:rsidRDefault="00C81A07">
            <w:pPr>
              <w:widowControl/>
              <w:suppressAutoHyphens/>
              <w:spacing w:line="320" w:lineRule="exact"/>
              <w:jc w:val="center"/>
              <w:textAlignment w:val="baseline"/>
              <w:rPr>
                <w:rFonts w:eastAsia="仿宋_GB2312"/>
                <w:sz w:val="21"/>
                <w:szCs w:val="21"/>
              </w:rPr>
            </w:pPr>
            <w:r w:rsidRPr="00D9071C">
              <w:rPr>
                <w:rFonts w:eastAsia="仿宋_GB2312"/>
                <w:sz w:val="21"/>
                <w:szCs w:val="21"/>
              </w:rPr>
              <w:t>4</w:t>
            </w:r>
          </w:p>
        </w:tc>
        <w:tc>
          <w:tcPr>
            <w:tcW w:w="1075" w:type="dxa"/>
            <w:vAlign w:val="center"/>
          </w:tcPr>
          <w:p w:rsidR="00E62D7A" w:rsidRPr="00D9071C" w:rsidRDefault="00C81A07">
            <w:pPr>
              <w:widowControl/>
              <w:suppressAutoHyphens/>
              <w:spacing w:line="320" w:lineRule="exact"/>
              <w:jc w:val="center"/>
              <w:textAlignment w:val="baseline"/>
              <w:rPr>
                <w:rFonts w:eastAsia="仿宋_GB2312"/>
                <w:sz w:val="21"/>
                <w:szCs w:val="21"/>
              </w:rPr>
            </w:pPr>
            <w:r w:rsidRPr="00D9071C">
              <w:rPr>
                <w:rFonts w:eastAsia="仿宋_GB2312"/>
                <w:sz w:val="21"/>
                <w:szCs w:val="21"/>
              </w:rPr>
              <w:t>李</w:t>
            </w:r>
            <w:r w:rsidRPr="00D9071C">
              <w:rPr>
                <w:rFonts w:eastAsia="仿宋_GB2312"/>
                <w:sz w:val="21"/>
                <w:szCs w:val="21"/>
              </w:rPr>
              <w:t xml:space="preserve">  </w:t>
            </w:r>
            <w:proofErr w:type="gramStart"/>
            <w:r w:rsidRPr="00D9071C">
              <w:rPr>
                <w:rFonts w:eastAsia="仿宋_GB2312"/>
                <w:sz w:val="21"/>
                <w:szCs w:val="21"/>
              </w:rPr>
              <w:t>彦</w:t>
            </w:r>
            <w:proofErr w:type="gramEnd"/>
          </w:p>
        </w:tc>
        <w:tc>
          <w:tcPr>
            <w:tcW w:w="3544" w:type="dxa"/>
            <w:vAlign w:val="center"/>
          </w:tcPr>
          <w:p w:rsidR="00E62D7A" w:rsidRPr="00D9071C" w:rsidRDefault="00C81A07">
            <w:pPr>
              <w:widowControl/>
              <w:suppressAutoHyphens/>
              <w:spacing w:line="320" w:lineRule="exact"/>
              <w:jc w:val="left"/>
              <w:textAlignment w:val="baseline"/>
              <w:rPr>
                <w:rFonts w:eastAsia="仿宋_GB2312"/>
                <w:sz w:val="21"/>
                <w:szCs w:val="21"/>
              </w:rPr>
            </w:pPr>
            <w:r w:rsidRPr="00D9071C">
              <w:rPr>
                <w:rFonts w:eastAsia="仿宋_GB2312"/>
                <w:sz w:val="21"/>
                <w:szCs w:val="21"/>
              </w:rPr>
              <w:t>四川大学</w:t>
            </w:r>
          </w:p>
        </w:tc>
        <w:tc>
          <w:tcPr>
            <w:tcW w:w="2806" w:type="dxa"/>
            <w:vAlign w:val="center"/>
          </w:tcPr>
          <w:p w:rsidR="00E62D7A" w:rsidRPr="00D9071C" w:rsidRDefault="00C81A07">
            <w:pPr>
              <w:widowControl/>
              <w:suppressAutoHyphens/>
              <w:spacing w:line="320" w:lineRule="exact"/>
              <w:jc w:val="left"/>
              <w:textAlignment w:val="baseline"/>
              <w:rPr>
                <w:rFonts w:eastAsia="仿宋_GB2312"/>
                <w:sz w:val="21"/>
                <w:szCs w:val="21"/>
              </w:rPr>
            </w:pPr>
            <w:r w:rsidRPr="00D9071C">
              <w:rPr>
                <w:rFonts w:eastAsia="仿宋_GB2312"/>
                <w:sz w:val="21"/>
                <w:szCs w:val="21"/>
              </w:rPr>
              <w:t>教授</w:t>
            </w:r>
          </w:p>
        </w:tc>
        <w:tc>
          <w:tcPr>
            <w:tcW w:w="862" w:type="dxa"/>
            <w:vAlign w:val="center"/>
          </w:tcPr>
          <w:p w:rsidR="00E62D7A" w:rsidRPr="00D9071C" w:rsidRDefault="00E62D7A">
            <w:pPr>
              <w:widowControl/>
              <w:suppressAutoHyphens/>
              <w:spacing w:line="320" w:lineRule="exact"/>
              <w:jc w:val="center"/>
              <w:textAlignment w:val="baseline"/>
              <w:rPr>
                <w:rFonts w:eastAsia="仿宋_GB2312"/>
                <w:kern w:val="0"/>
                <w:sz w:val="21"/>
                <w:szCs w:val="21"/>
              </w:rPr>
            </w:pPr>
          </w:p>
        </w:tc>
      </w:tr>
      <w:tr w:rsidR="00D9071C" w:rsidRPr="00D9071C">
        <w:trPr>
          <w:trHeight w:hRule="exact" w:val="380"/>
          <w:jc w:val="center"/>
        </w:trPr>
        <w:tc>
          <w:tcPr>
            <w:tcW w:w="837"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r w:rsidRPr="00D9071C">
              <w:rPr>
                <w:rFonts w:eastAsia="仿宋_GB2312"/>
                <w:sz w:val="21"/>
                <w:szCs w:val="21"/>
              </w:rPr>
              <w:t>5</w:t>
            </w:r>
          </w:p>
        </w:tc>
        <w:tc>
          <w:tcPr>
            <w:tcW w:w="1075"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r w:rsidRPr="00D9071C">
              <w:rPr>
                <w:rFonts w:eastAsia="仿宋_GB2312"/>
                <w:sz w:val="21"/>
                <w:szCs w:val="21"/>
              </w:rPr>
              <w:t>阳</w:t>
            </w:r>
            <w:r w:rsidRPr="00D9071C">
              <w:rPr>
                <w:rFonts w:eastAsia="仿宋_GB2312"/>
                <w:sz w:val="21"/>
                <w:szCs w:val="21"/>
              </w:rPr>
              <w:t xml:space="preserve">  </w:t>
            </w:r>
            <w:r w:rsidRPr="00D9071C">
              <w:rPr>
                <w:rFonts w:eastAsia="仿宋_GB2312"/>
                <w:sz w:val="21"/>
                <w:szCs w:val="21"/>
              </w:rPr>
              <w:t>丹</w:t>
            </w:r>
          </w:p>
        </w:tc>
        <w:tc>
          <w:tcPr>
            <w:tcW w:w="3544" w:type="dxa"/>
            <w:vAlign w:val="center"/>
          </w:tcPr>
          <w:p w:rsidR="00E62D7A" w:rsidRPr="00D9071C" w:rsidRDefault="00C81A07">
            <w:pPr>
              <w:widowControl/>
              <w:suppressAutoHyphens/>
              <w:spacing w:line="320" w:lineRule="exact"/>
              <w:jc w:val="left"/>
              <w:textAlignment w:val="baseline"/>
              <w:rPr>
                <w:rFonts w:eastAsia="仿宋_GB2312"/>
                <w:kern w:val="0"/>
                <w:sz w:val="21"/>
                <w:szCs w:val="21"/>
              </w:rPr>
            </w:pPr>
            <w:r w:rsidRPr="00D9071C">
              <w:rPr>
                <w:rFonts w:eastAsia="仿宋_GB2312"/>
                <w:sz w:val="21"/>
                <w:szCs w:val="21"/>
              </w:rPr>
              <w:t>长虹集团</w:t>
            </w:r>
          </w:p>
        </w:tc>
        <w:tc>
          <w:tcPr>
            <w:tcW w:w="2806" w:type="dxa"/>
            <w:vAlign w:val="center"/>
          </w:tcPr>
          <w:p w:rsidR="00E62D7A" w:rsidRPr="00D9071C" w:rsidRDefault="00C81A07">
            <w:pPr>
              <w:widowControl/>
              <w:suppressAutoHyphens/>
              <w:spacing w:line="320" w:lineRule="exact"/>
              <w:jc w:val="left"/>
              <w:textAlignment w:val="baseline"/>
              <w:rPr>
                <w:rFonts w:eastAsia="仿宋_GB2312"/>
                <w:kern w:val="0"/>
                <w:sz w:val="21"/>
                <w:szCs w:val="21"/>
              </w:rPr>
            </w:pPr>
            <w:r w:rsidRPr="00D9071C">
              <w:rPr>
                <w:rFonts w:eastAsia="仿宋_GB2312"/>
                <w:sz w:val="21"/>
                <w:szCs w:val="21"/>
              </w:rPr>
              <w:t>副总工程师</w:t>
            </w:r>
            <w:r w:rsidRPr="00D9071C">
              <w:rPr>
                <w:rFonts w:eastAsia="仿宋_GB2312"/>
                <w:sz w:val="21"/>
                <w:szCs w:val="21"/>
              </w:rPr>
              <w:t>/</w:t>
            </w:r>
            <w:r w:rsidRPr="00D9071C">
              <w:rPr>
                <w:rFonts w:eastAsia="仿宋_GB2312"/>
                <w:sz w:val="21"/>
                <w:szCs w:val="21"/>
              </w:rPr>
              <w:t>高工</w:t>
            </w:r>
          </w:p>
        </w:tc>
        <w:tc>
          <w:tcPr>
            <w:tcW w:w="862" w:type="dxa"/>
            <w:vAlign w:val="center"/>
          </w:tcPr>
          <w:p w:rsidR="00E62D7A" w:rsidRPr="00D9071C" w:rsidRDefault="00E62D7A">
            <w:pPr>
              <w:widowControl/>
              <w:suppressAutoHyphens/>
              <w:spacing w:line="320" w:lineRule="exact"/>
              <w:jc w:val="center"/>
              <w:textAlignment w:val="baseline"/>
              <w:rPr>
                <w:rFonts w:eastAsia="仿宋_GB2312"/>
                <w:kern w:val="0"/>
                <w:sz w:val="21"/>
                <w:szCs w:val="21"/>
              </w:rPr>
            </w:pPr>
          </w:p>
        </w:tc>
      </w:tr>
      <w:tr w:rsidR="00D9071C" w:rsidRPr="00D9071C">
        <w:trPr>
          <w:trHeight w:hRule="exact" w:val="380"/>
          <w:jc w:val="center"/>
        </w:trPr>
        <w:tc>
          <w:tcPr>
            <w:tcW w:w="837"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r w:rsidRPr="00D9071C">
              <w:rPr>
                <w:rFonts w:eastAsia="仿宋_GB2312"/>
                <w:sz w:val="21"/>
                <w:szCs w:val="21"/>
              </w:rPr>
              <w:t>6</w:t>
            </w:r>
          </w:p>
        </w:tc>
        <w:tc>
          <w:tcPr>
            <w:tcW w:w="1075"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r w:rsidRPr="00D9071C">
              <w:rPr>
                <w:rFonts w:eastAsia="仿宋_GB2312"/>
                <w:sz w:val="21"/>
                <w:szCs w:val="21"/>
              </w:rPr>
              <w:t>董</w:t>
            </w:r>
            <w:r w:rsidRPr="00D9071C">
              <w:rPr>
                <w:rFonts w:eastAsia="仿宋_GB2312"/>
                <w:sz w:val="21"/>
                <w:szCs w:val="21"/>
              </w:rPr>
              <w:t xml:space="preserve">  </w:t>
            </w:r>
            <w:proofErr w:type="gramStart"/>
            <w:r w:rsidRPr="00D9071C">
              <w:rPr>
                <w:rFonts w:eastAsia="仿宋_GB2312"/>
                <w:sz w:val="21"/>
                <w:szCs w:val="21"/>
              </w:rPr>
              <w:t>娜</w:t>
            </w:r>
            <w:proofErr w:type="gramEnd"/>
          </w:p>
        </w:tc>
        <w:tc>
          <w:tcPr>
            <w:tcW w:w="3544" w:type="dxa"/>
            <w:vAlign w:val="center"/>
          </w:tcPr>
          <w:p w:rsidR="00E62D7A" w:rsidRPr="00D9071C" w:rsidRDefault="00C81A07">
            <w:pPr>
              <w:widowControl/>
              <w:suppressAutoHyphens/>
              <w:spacing w:line="320" w:lineRule="exact"/>
              <w:jc w:val="left"/>
              <w:textAlignment w:val="baseline"/>
              <w:rPr>
                <w:rFonts w:eastAsia="仿宋_GB2312"/>
                <w:kern w:val="0"/>
                <w:sz w:val="21"/>
                <w:szCs w:val="21"/>
              </w:rPr>
            </w:pPr>
            <w:r w:rsidRPr="00D9071C">
              <w:rPr>
                <w:rFonts w:eastAsia="仿宋_GB2312"/>
                <w:sz w:val="21"/>
                <w:szCs w:val="21"/>
              </w:rPr>
              <w:t>东方电气中央研究院</w:t>
            </w:r>
          </w:p>
        </w:tc>
        <w:tc>
          <w:tcPr>
            <w:tcW w:w="2806" w:type="dxa"/>
            <w:vAlign w:val="center"/>
          </w:tcPr>
          <w:p w:rsidR="00E62D7A" w:rsidRPr="00D9071C" w:rsidRDefault="00C81A07">
            <w:pPr>
              <w:widowControl/>
              <w:suppressAutoHyphens/>
              <w:spacing w:line="320" w:lineRule="exact"/>
              <w:jc w:val="left"/>
              <w:textAlignment w:val="baseline"/>
              <w:rPr>
                <w:rFonts w:eastAsia="仿宋_GB2312"/>
                <w:kern w:val="0"/>
                <w:sz w:val="21"/>
                <w:szCs w:val="21"/>
              </w:rPr>
            </w:pPr>
            <w:r w:rsidRPr="00D9071C">
              <w:rPr>
                <w:rFonts w:eastAsia="仿宋_GB2312"/>
                <w:sz w:val="21"/>
                <w:szCs w:val="21"/>
              </w:rPr>
              <w:t>副院长</w:t>
            </w:r>
            <w:r w:rsidRPr="00D9071C">
              <w:rPr>
                <w:rFonts w:eastAsia="仿宋_GB2312"/>
                <w:sz w:val="21"/>
                <w:szCs w:val="21"/>
              </w:rPr>
              <w:t>/</w:t>
            </w:r>
            <w:r w:rsidRPr="00D9071C">
              <w:rPr>
                <w:rFonts w:eastAsia="仿宋_GB2312"/>
                <w:sz w:val="21"/>
                <w:szCs w:val="21"/>
              </w:rPr>
              <w:t>高工</w:t>
            </w:r>
          </w:p>
        </w:tc>
        <w:tc>
          <w:tcPr>
            <w:tcW w:w="862" w:type="dxa"/>
            <w:vAlign w:val="center"/>
          </w:tcPr>
          <w:p w:rsidR="00E62D7A" w:rsidRPr="00D9071C" w:rsidRDefault="00E62D7A">
            <w:pPr>
              <w:widowControl/>
              <w:suppressAutoHyphens/>
              <w:spacing w:line="320" w:lineRule="exact"/>
              <w:jc w:val="center"/>
              <w:textAlignment w:val="baseline"/>
              <w:rPr>
                <w:rFonts w:eastAsia="仿宋_GB2312"/>
                <w:kern w:val="0"/>
                <w:sz w:val="21"/>
                <w:szCs w:val="21"/>
              </w:rPr>
            </w:pPr>
          </w:p>
        </w:tc>
      </w:tr>
      <w:tr w:rsidR="00D9071C" w:rsidRPr="00D9071C">
        <w:trPr>
          <w:trHeight w:hRule="exact" w:val="380"/>
          <w:jc w:val="center"/>
        </w:trPr>
        <w:tc>
          <w:tcPr>
            <w:tcW w:w="837"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r w:rsidRPr="00D9071C">
              <w:rPr>
                <w:rFonts w:eastAsia="仿宋_GB2312"/>
                <w:sz w:val="21"/>
                <w:szCs w:val="21"/>
              </w:rPr>
              <w:t>7</w:t>
            </w:r>
          </w:p>
        </w:tc>
        <w:tc>
          <w:tcPr>
            <w:tcW w:w="1075"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proofErr w:type="gramStart"/>
            <w:r w:rsidRPr="00D9071C">
              <w:rPr>
                <w:rFonts w:eastAsia="仿宋_GB2312"/>
                <w:sz w:val="21"/>
                <w:szCs w:val="21"/>
              </w:rPr>
              <w:t>周宇戈</w:t>
            </w:r>
            <w:proofErr w:type="gramEnd"/>
          </w:p>
        </w:tc>
        <w:tc>
          <w:tcPr>
            <w:tcW w:w="3544" w:type="dxa"/>
            <w:vAlign w:val="center"/>
          </w:tcPr>
          <w:p w:rsidR="00E62D7A" w:rsidRPr="00D9071C" w:rsidRDefault="00C81A07">
            <w:pPr>
              <w:widowControl/>
              <w:suppressAutoHyphens/>
              <w:spacing w:line="320" w:lineRule="exact"/>
              <w:jc w:val="left"/>
              <w:textAlignment w:val="baseline"/>
              <w:rPr>
                <w:rFonts w:eastAsia="仿宋_GB2312"/>
                <w:kern w:val="0"/>
                <w:sz w:val="21"/>
                <w:szCs w:val="21"/>
              </w:rPr>
            </w:pPr>
            <w:r w:rsidRPr="00D9071C">
              <w:rPr>
                <w:rFonts w:eastAsia="仿宋_GB2312"/>
                <w:sz w:val="21"/>
                <w:szCs w:val="21"/>
              </w:rPr>
              <w:t>中电科技集团公司第十研究所</w:t>
            </w:r>
          </w:p>
        </w:tc>
        <w:tc>
          <w:tcPr>
            <w:tcW w:w="2806" w:type="dxa"/>
            <w:vAlign w:val="center"/>
          </w:tcPr>
          <w:p w:rsidR="00E62D7A" w:rsidRPr="00D9071C" w:rsidRDefault="00C81A07">
            <w:pPr>
              <w:widowControl/>
              <w:suppressAutoHyphens/>
              <w:spacing w:line="320" w:lineRule="exact"/>
              <w:jc w:val="left"/>
              <w:textAlignment w:val="baseline"/>
              <w:rPr>
                <w:rFonts w:eastAsia="仿宋_GB2312"/>
                <w:kern w:val="0"/>
                <w:sz w:val="21"/>
                <w:szCs w:val="21"/>
              </w:rPr>
            </w:pPr>
            <w:r w:rsidRPr="00D9071C">
              <w:rPr>
                <w:rFonts w:eastAsia="仿宋_GB2312"/>
                <w:sz w:val="21"/>
                <w:szCs w:val="21"/>
              </w:rPr>
              <w:t>副总工程师</w:t>
            </w:r>
            <w:r w:rsidRPr="00D9071C">
              <w:rPr>
                <w:rFonts w:eastAsia="仿宋_GB2312"/>
                <w:sz w:val="21"/>
                <w:szCs w:val="21"/>
              </w:rPr>
              <w:t>/</w:t>
            </w:r>
            <w:r w:rsidRPr="00D9071C">
              <w:rPr>
                <w:rFonts w:eastAsia="仿宋_GB2312"/>
                <w:sz w:val="21"/>
                <w:szCs w:val="21"/>
              </w:rPr>
              <w:t>研究员</w:t>
            </w:r>
          </w:p>
        </w:tc>
        <w:tc>
          <w:tcPr>
            <w:tcW w:w="862" w:type="dxa"/>
            <w:vAlign w:val="center"/>
          </w:tcPr>
          <w:p w:rsidR="00E62D7A" w:rsidRPr="00D9071C" w:rsidRDefault="00E62D7A">
            <w:pPr>
              <w:widowControl/>
              <w:suppressAutoHyphens/>
              <w:spacing w:line="320" w:lineRule="exact"/>
              <w:jc w:val="center"/>
              <w:textAlignment w:val="baseline"/>
              <w:rPr>
                <w:rFonts w:eastAsia="仿宋_GB2312"/>
                <w:kern w:val="0"/>
                <w:sz w:val="21"/>
                <w:szCs w:val="21"/>
              </w:rPr>
            </w:pPr>
          </w:p>
        </w:tc>
      </w:tr>
      <w:tr w:rsidR="00D9071C" w:rsidRPr="00D9071C">
        <w:trPr>
          <w:trHeight w:hRule="exact" w:val="380"/>
          <w:jc w:val="center"/>
        </w:trPr>
        <w:tc>
          <w:tcPr>
            <w:tcW w:w="837"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r w:rsidRPr="00D9071C">
              <w:rPr>
                <w:rFonts w:eastAsia="仿宋_GB2312"/>
                <w:sz w:val="21"/>
                <w:szCs w:val="21"/>
              </w:rPr>
              <w:t>8</w:t>
            </w:r>
          </w:p>
        </w:tc>
        <w:tc>
          <w:tcPr>
            <w:tcW w:w="1075"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proofErr w:type="gramStart"/>
            <w:r w:rsidRPr="00D9071C">
              <w:rPr>
                <w:rFonts w:eastAsia="仿宋_GB2312"/>
                <w:sz w:val="21"/>
                <w:szCs w:val="21"/>
              </w:rPr>
              <w:t>刘川杰</w:t>
            </w:r>
            <w:proofErr w:type="gramEnd"/>
          </w:p>
        </w:tc>
        <w:tc>
          <w:tcPr>
            <w:tcW w:w="3544" w:type="dxa"/>
            <w:vAlign w:val="center"/>
          </w:tcPr>
          <w:p w:rsidR="00E62D7A" w:rsidRPr="00D9071C" w:rsidRDefault="00C81A07">
            <w:pPr>
              <w:widowControl/>
              <w:suppressAutoHyphens/>
              <w:spacing w:line="320" w:lineRule="exact"/>
              <w:jc w:val="left"/>
              <w:textAlignment w:val="baseline"/>
              <w:rPr>
                <w:rFonts w:eastAsia="仿宋_GB2312"/>
                <w:kern w:val="0"/>
                <w:sz w:val="21"/>
                <w:szCs w:val="21"/>
              </w:rPr>
            </w:pPr>
            <w:proofErr w:type="gramStart"/>
            <w:r w:rsidRPr="00D9071C">
              <w:rPr>
                <w:rFonts w:eastAsia="仿宋_GB2312"/>
                <w:sz w:val="21"/>
                <w:szCs w:val="21"/>
              </w:rPr>
              <w:t>九洲</w:t>
            </w:r>
            <w:proofErr w:type="gramEnd"/>
            <w:r w:rsidRPr="00D9071C">
              <w:rPr>
                <w:rFonts w:eastAsia="仿宋_GB2312"/>
                <w:sz w:val="21"/>
                <w:szCs w:val="21"/>
              </w:rPr>
              <w:t>电子</w:t>
            </w:r>
          </w:p>
        </w:tc>
        <w:tc>
          <w:tcPr>
            <w:tcW w:w="2806" w:type="dxa"/>
            <w:vAlign w:val="center"/>
          </w:tcPr>
          <w:p w:rsidR="00E62D7A" w:rsidRPr="00D9071C" w:rsidRDefault="00C81A07">
            <w:pPr>
              <w:widowControl/>
              <w:suppressAutoHyphens/>
              <w:spacing w:line="320" w:lineRule="exact"/>
              <w:jc w:val="left"/>
              <w:textAlignment w:val="baseline"/>
              <w:rPr>
                <w:rFonts w:eastAsia="仿宋_GB2312"/>
                <w:kern w:val="0"/>
                <w:sz w:val="21"/>
                <w:szCs w:val="21"/>
              </w:rPr>
            </w:pPr>
            <w:r w:rsidRPr="00D9071C">
              <w:rPr>
                <w:rFonts w:eastAsia="仿宋_GB2312"/>
                <w:sz w:val="21"/>
                <w:szCs w:val="21"/>
              </w:rPr>
              <w:t>副总工程师</w:t>
            </w:r>
            <w:r w:rsidRPr="00D9071C">
              <w:rPr>
                <w:rFonts w:eastAsia="仿宋_GB2312"/>
                <w:sz w:val="21"/>
                <w:szCs w:val="21"/>
              </w:rPr>
              <w:t>/</w:t>
            </w:r>
            <w:r w:rsidRPr="00D9071C">
              <w:rPr>
                <w:rFonts w:eastAsia="仿宋_GB2312"/>
                <w:sz w:val="21"/>
                <w:szCs w:val="21"/>
              </w:rPr>
              <w:t>高级工程师</w:t>
            </w:r>
          </w:p>
        </w:tc>
        <w:tc>
          <w:tcPr>
            <w:tcW w:w="862" w:type="dxa"/>
            <w:vAlign w:val="center"/>
          </w:tcPr>
          <w:p w:rsidR="00E62D7A" w:rsidRPr="00D9071C" w:rsidRDefault="00E62D7A">
            <w:pPr>
              <w:widowControl/>
              <w:suppressAutoHyphens/>
              <w:spacing w:line="320" w:lineRule="exact"/>
              <w:jc w:val="center"/>
              <w:textAlignment w:val="baseline"/>
              <w:rPr>
                <w:rFonts w:eastAsia="仿宋_GB2312"/>
                <w:kern w:val="0"/>
                <w:sz w:val="21"/>
                <w:szCs w:val="21"/>
              </w:rPr>
            </w:pPr>
          </w:p>
        </w:tc>
      </w:tr>
      <w:tr w:rsidR="00D9071C" w:rsidRPr="00D9071C">
        <w:trPr>
          <w:trHeight w:hRule="exact" w:val="380"/>
          <w:jc w:val="center"/>
        </w:trPr>
        <w:tc>
          <w:tcPr>
            <w:tcW w:w="837"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r w:rsidRPr="00D9071C">
              <w:rPr>
                <w:rFonts w:eastAsia="仿宋_GB2312"/>
                <w:kern w:val="0"/>
                <w:sz w:val="21"/>
                <w:szCs w:val="21"/>
              </w:rPr>
              <w:t>9</w:t>
            </w:r>
          </w:p>
        </w:tc>
        <w:tc>
          <w:tcPr>
            <w:tcW w:w="1075" w:type="dxa"/>
            <w:vAlign w:val="center"/>
          </w:tcPr>
          <w:p w:rsidR="00E62D7A" w:rsidRPr="00D9071C" w:rsidRDefault="00C81A07">
            <w:pPr>
              <w:widowControl/>
              <w:suppressAutoHyphens/>
              <w:spacing w:line="320" w:lineRule="exact"/>
              <w:jc w:val="center"/>
              <w:textAlignment w:val="baseline"/>
              <w:rPr>
                <w:rFonts w:eastAsia="仿宋_GB2312"/>
                <w:sz w:val="21"/>
                <w:szCs w:val="21"/>
              </w:rPr>
            </w:pPr>
            <w:proofErr w:type="gramStart"/>
            <w:r w:rsidRPr="00D9071C">
              <w:rPr>
                <w:rFonts w:eastAsia="仿宋_GB2312"/>
                <w:sz w:val="21"/>
                <w:szCs w:val="21"/>
              </w:rPr>
              <w:t>蒋</w:t>
            </w:r>
            <w:proofErr w:type="gramEnd"/>
            <w:r w:rsidRPr="00D9071C">
              <w:rPr>
                <w:rFonts w:eastAsia="仿宋_GB2312"/>
                <w:sz w:val="21"/>
                <w:szCs w:val="21"/>
              </w:rPr>
              <w:t xml:space="preserve">  </w:t>
            </w:r>
            <w:r w:rsidRPr="00D9071C">
              <w:rPr>
                <w:rFonts w:eastAsia="仿宋_GB2312"/>
                <w:sz w:val="21"/>
                <w:szCs w:val="21"/>
              </w:rPr>
              <w:t>涛</w:t>
            </w:r>
          </w:p>
        </w:tc>
        <w:tc>
          <w:tcPr>
            <w:tcW w:w="3544" w:type="dxa"/>
            <w:vAlign w:val="center"/>
          </w:tcPr>
          <w:p w:rsidR="00E62D7A" w:rsidRPr="00D9071C" w:rsidRDefault="00C81A07">
            <w:pPr>
              <w:widowControl/>
              <w:suppressAutoHyphens/>
              <w:spacing w:line="320" w:lineRule="exact"/>
              <w:jc w:val="left"/>
              <w:textAlignment w:val="baseline"/>
              <w:rPr>
                <w:rFonts w:eastAsia="仿宋_GB2312"/>
                <w:sz w:val="21"/>
                <w:szCs w:val="21"/>
              </w:rPr>
            </w:pPr>
            <w:r w:rsidRPr="00D9071C">
              <w:rPr>
                <w:rFonts w:eastAsia="仿宋_GB2312"/>
                <w:sz w:val="21"/>
                <w:szCs w:val="21"/>
              </w:rPr>
              <w:t>中国电子科技网络信息安全有限公司</w:t>
            </w:r>
          </w:p>
        </w:tc>
        <w:tc>
          <w:tcPr>
            <w:tcW w:w="2806" w:type="dxa"/>
            <w:vAlign w:val="center"/>
          </w:tcPr>
          <w:p w:rsidR="00E62D7A" w:rsidRPr="00D9071C" w:rsidRDefault="00C81A07">
            <w:pPr>
              <w:widowControl/>
              <w:suppressAutoHyphens/>
              <w:spacing w:line="320" w:lineRule="exact"/>
              <w:jc w:val="left"/>
              <w:textAlignment w:val="baseline"/>
              <w:rPr>
                <w:rFonts w:eastAsia="仿宋_GB2312"/>
                <w:sz w:val="21"/>
                <w:szCs w:val="21"/>
              </w:rPr>
            </w:pPr>
            <w:r w:rsidRPr="00D9071C">
              <w:rPr>
                <w:rFonts w:eastAsia="仿宋_GB2312"/>
                <w:sz w:val="21"/>
                <w:szCs w:val="21"/>
              </w:rPr>
              <w:t>副处长</w:t>
            </w:r>
            <w:r w:rsidRPr="00D9071C">
              <w:rPr>
                <w:rFonts w:eastAsia="仿宋_GB2312"/>
                <w:sz w:val="21"/>
                <w:szCs w:val="21"/>
              </w:rPr>
              <w:t>/</w:t>
            </w:r>
            <w:r w:rsidRPr="00D9071C">
              <w:rPr>
                <w:rFonts w:eastAsia="仿宋_GB2312"/>
                <w:sz w:val="21"/>
                <w:szCs w:val="21"/>
              </w:rPr>
              <w:t>高工</w:t>
            </w:r>
          </w:p>
        </w:tc>
        <w:tc>
          <w:tcPr>
            <w:tcW w:w="862" w:type="dxa"/>
            <w:vAlign w:val="center"/>
          </w:tcPr>
          <w:p w:rsidR="00E62D7A" w:rsidRPr="00D9071C" w:rsidRDefault="00E62D7A">
            <w:pPr>
              <w:widowControl/>
              <w:suppressAutoHyphens/>
              <w:spacing w:line="320" w:lineRule="exact"/>
              <w:jc w:val="center"/>
              <w:textAlignment w:val="baseline"/>
              <w:rPr>
                <w:rFonts w:eastAsia="仿宋_GB2312"/>
                <w:kern w:val="0"/>
                <w:sz w:val="21"/>
                <w:szCs w:val="21"/>
              </w:rPr>
            </w:pPr>
          </w:p>
        </w:tc>
      </w:tr>
      <w:tr w:rsidR="00D9071C" w:rsidRPr="00D9071C">
        <w:trPr>
          <w:trHeight w:hRule="exact" w:val="380"/>
          <w:jc w:val="center"/>
        </w:trPr>
        <w:tc>
          <w:tcPr>
            <w:tcW w:w="837"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r w:rsidRPr="00D9071C">
              <w:rPr>
                <w:rFonts w:eastAsia="仿宋_GB2312"/>
                <w:sz w:val="21"/>
                <w:szCs w:val="21"/>
              </w:rPr>
              <w:t>10</w:t>
            </w:r>
          </w:p>
        </w:tc>
        <w:tc>
          <w:tcPr>
            <w:tcW w:w="1075" w:type="dxa"/>
            <w:vAlign w:val="center"/>
          </w:tcPr>
          <w:p w:rsidR="00E62D7A" w:rsidRPr="00D9071C" w:rsidRDefault="00C81A07">
            <w:pPr>
              <w:widowControl/>
              <w:suppressAutoHyphens/>
              <w:spacing w:line="320" w:lineRule="exact"/>
              <w:jc w:val="center"/>
              <w:textAlignment w:val="baseline"/>
              <w:rPr>
                <w:rFonts w:eastAsia="仿宋_GB2312"/>
                <w:sz w:val="21"/>
                <w:szCs w:val="21"/>
              </w:rPr>
            </w:pPr>
            <w:r w:rsidRPr="00D9071C">
              <w:rPr>
                <w:rFonts w:eastAsia="仿宋_GB2312"/>
                <w:sz w:val="21"/>
                <w:szCs w:val="21"/>
              </w:rPr>
              <w:t>李树民</w:t>
            </w:r>
          </w:p>
        </w:tc>
        <w:tc>
          <w:tcPr>
            <w:tcW w:w="3544" w:type="dxa"/>
            <w:vAlign w:val="center"/>
          </w:tcPr>
          <w:p w:rsidR="00E62D7A" w:rsidRPr="00D9071C" w:rsidRDefault="00C81A07">
            <w:pPr>
              <w:widowControl/>
              <w:suppressAutoHyphens/>
              <w:spacing w:line="320" w:lineRule="exact"/>
              <w:jc w:val="left"/>
              <w:textAlignment w:val="baseline"/>
              <w:rPr>
                <w:rFonts w:eastAsia="仿宋_GB2312"/>
                <w:sz w:val="21"/>
                <w:szCs w:val="21"/>
              </w:rPr>
            </w:pPr>
            <w:r w:rsidRPr="00D9071C">
              <w:rPr>
                <w:rFonts w:eastAsia="仿宋_GB2312"/>
                <w:sz w:val="21"/>
                <w:szCs w:val="21"/>
              </w:rPr>
              <w:t>成都流体动力创新中心</w:t>
            </w:r>
          </w:p>
        </w:tc>
        <w:tc>
          <w:tcPr>
            <w:tcW w:w="2806" w:type="dxa"/>
            <w:vAlign w:val="center"/>
          </w:tcPr>
          <w:p w:rsidR="00E62D7A" w:rsidRPr="00D9071C" w:rsidRDefault="00C81A07">
            <w:pPr>
              <w:widowControl/>
              <w:suppressAutoHyphens/>
              <w:spacing w:line="320" w:lineRule="exact"/>
              <w:jc w:val="left"/>
              <w:textAlignment w:val="baseline"/>
              <w:rPr>
                <w:rFonts w:eastAsia="仿宋_GB2312"/>
                <w:sz w:val="21"/>
                <w:szCs w:val="21"/>
              </w:rPr>
            </w:pPr>
            <w:r w:rsidRPr="00D9071C">
              <w:rPr>
                <w:rFonts w:eastAsia="仿宋_GB2312"/>
                <w:sz w:val="21"/>
                <w:szCs w:val="21"/>
              </w:rPr>
              <w:t>副主任</w:t>
            </w:r>
            <w:r w:rsidRPr="00D9071C">
              <w:rPr>
                <w:rFonts w:eastAsia="仿宋_GB2312"/>
                <w:sz w:val="21"/>
                <w:szCs w:val="21"/>
              </w:rPr>
              <w:t>/</w:t>
            </w:r>
            <w:r w:rsidRPr="00D9071C">
              <w:rPr>
                <w:rFonts w:eastAsia="仿宋_GB2312"/>
                <w:sz w:val="21"/>
                <w:szCs w:val="21"/>
              </w:rPr>
              <w:t>研究员</w:t>
            </w:r>
          </w:p>
        </w:tc>
        <w:tc>
          <w:tcPr>
            <w:tcW w:w="862" w:type="dxa"/>
            <w:vAlign w:val="center"/>
          </w:tcPr>
          <w:p w:rsidR="00E62D7A" w:rsidRPr="00D9071C" w:rsidRDefault="00E62D7A">
            <w:pPr>
              <w:widowControl/>
              <w:suppressAutoHyphens/>
              <w:spacing w:line="320" w:lineRule="exact"/>
              <w:jc w:val="center"/>
              <w:textAlignment w:val="baseline"/>
              <w:rPr>
                <w:rFonts w:eastAsia="仿宋_GB2312"/>
                <w:kern w:val="0"/>
                <w:sz w:val="21"/>
                <w:szCs w:val="21"/>
              </w:rPr>
            </w:pPr>
          </w:p>
        </w:tc>
      </w:tr>
    </w:tbl>
    <w:p w:rsidR="00E62D7A" w:rsidRPr="00D9071C" w:rsidRDefault="00E62D7A">
      <w:pPr>
        <w:pStyle w:val="af6"/>
        <w:spacing w:line="420" w:lineRule="exact"/>
        <w:ind w:firstLineChars="0" w:firstLine="0"/>
        <w:jc w:val="center"/>
        <w:rPr>
          <w:rFonts w:eastAsia="方正小标宋_GBK"/>
          <w:bCs/>
          <w:sz w:val="28"/>
          <w:szCs w:val="28"/>
        </w:rPr>
      </w:pPr>
    </w:p>
    <w:p w:rsidR="00E62D7A" w:rsidRPr="00D9071C" w:rsidRDefault="00E62D7A">
      <w:pPr>
        <w:pStyle w:val="af6"/>
        <w:spacing w:line="420" w:lineRule="exact"/>
        <w:ind w:firstLineChars="0" w:firstLine="0"/>
        <w:jc w:val="center"/>
        <w:rPr>
          <w:rFonts w:eastAsia="方正小标宋_GBK"/>
          <w:bCs/>
          <w:sz w:val="28"/>
          <w:szCs w:val="28"/>
        </w:rPr>
        <w:sectPr w:rsidR="00E62D7A" w:rsidRPr="00D9071C">
          <w:pgSz w:w="11906" w:h="16838"/>
          <w:pgMar w:top="2098" w:right="1474" w:bottom="1985" w:left="1588" w:header="851" w:footer="992" w:gutter="0"/>
          <w:cols w:space="720"/>
          <w:docGrid w:type="linesAndChars" w:linePitch="312"/>
        </w:sectPr>
      </w:pPr>
    </w:p>
    <w:p w:rsidR="00E62D7A" w:rsidRPr="00D9071C" w:rsidRDefault="00C81A07" w:rsidP="00D915E7">
      <w:pPr>
        <w:pStyle w:val="af6"/>
        <w:spacing w:line="420" w:lineRule="exact"/>
        <w:ind w:firstLine="560"/>
        <w:rPr>
          <w:rFonts w:eastAsia="方正小标宋_GBK"/>
          <w:bCs/>
          <w:sz w:val="28"/>
          <w:szCs w:val="28"/>
        </w:rPr>
      </w:pPr>
      <w:r w:rsidRPr="00D9071C">
        <w:rPr>
          <w:rFonts w:eastAsia="方正小标宋_GBK"/>
          <w:bCs/>
          <w:sz w:val="28"/>
          <w:szCs w:val="28"/>
        </w:rPr>
        <w:lastRenderedPageBreak/>
        <w:t>八、生物育种重大科技专项项目申报指南</w:t>
      </w:r>
    </w:p>
    <w:p w:rsidR="00E62D7A" w:rsidRPr="00D9071C" w:rsidRDefault="00C81A07">
      <w:pPr>
        <w:spacing w:line="420" w:lineRule="exact"/>
        <w:jc w:val="center"/>
        <w:rPr>
          <w:rFonts w:eastAsia="楷体_GB2312"/>
          <w:sz w:val="28"/>
          <w:szCs w:val="28"/>
        </w:rPr>
      </w:pPr>
      <w:r w:rsidRPr="00D9071C">
        <w:rPr>
          <w:rFonts w:eastAsia="楷体_GB2312"/>
          <w:sz w:val="28"/>
          <w:szCs w:val="28"/>
        </w:rPr>
        <w:t>（该指南在线填写</w:t>
      </w:r>
      <w:r w:rsidRPr="00D9071C">
        <w:rPr>
          <w:rFonts w:eastAsia="楷体_GB2312"/>
          <w:sz w:val="28"/>
          <w:szCs w:val="28"/>
        </w:rPr>
        <w:t>“</w:t>
      </w:r>
      <w:r w:rsidRPr="00D9071C">
        <w:rPr>
          <w:rFonts w:eastAsia="楷体_GB2312"/>
          <w:sz w:val="28"/>
          <w:szCs w:val="28"/>
        </w:rPr>
        <w:t>四川省重大科技专项项目（课题）可行性</w:t>
      </w:r>
    </w:p>
    <w:p w:rsidR="00E62D7A" w:rsidRPr="00D9071C" w:rsidRDefault="00C81A07">
      <w:pPr>
        <w:pStyle w:val="af6"/>
        <w:spacing w:line="420" w:lineRule="exact"/>
        <w:ind w:firstLineChars="0" w:firstLine="0"/>
        <w:rPr>
          <w:rFonts w:eastAsia="楷体_GB2312"/>
          <w:sz w:val="28"/>
          <w:szCs w:val="28"/>
        </w:rPr>
      </w:pPr>
      <w:r w:rsidRPr="00D9071C">
        <w:rPr>
          <w:rFonts w:eastAsia="楷体_GB2312"/>
          <w:sz w:val="28"/>
          <w:szCs w:val="28"/>
        </w:rPr>
        <w:t>研究报告（申报书）</w:t>
      </w:r>
      <w:proofErr w:type="gramStart"/>
      <w:r w:rsidRPr="00D9071C">
        <w:rPr>
          <w:rFonts w:eastAsia="楷体_GB2312"/>
          <w:sz w:val="28"/>
          <w:szCs w:val="28"/>
        </w:rPr>
        <w:t>”</w:t>
      </w:r>
      <w:proofErr w:type="gramEnd"/>
      <w:r w:rsidRPr="00D9071C">
        <w:rPr>
          <w:rFonts w:eastAsia="楷体_GB2312"/>
          <w:sz w:val="28"/>
          <w:szCs w:val="28"/>
        </w:rPr>
        <w:t>。指南咨询：蔡文开</w:t>
      </w:r>
      <w:r w:rsidRPr="00D9071C">
        <w:rPr>
          <w:rFonts w:eastAsia="楷体_GB2312"/>
          <w:sz w:val="28"/>
          <w:szCs w:val="28"/>
        </w:rPr>
        <w:t xml:space="preserve"> 028-86783713</w:t>
      </w:r>
      <w:r w:rsidRPr="00D9071C">
        <w:rPr>
          <w:rFonts w:eastAsia="楷体_GB2312"/>
          <w:sz w:val="28"/>
          <w:szCs w:val="28"/>
        </w:rPr>
        <w:t>，</w:t>
      </w:r>
      <w:proofErr w:type="gramStart"/>
      <w:r w:rsidRPr="00D9071C">
        <w:rPr>
          <w:rFonts w:eastAsia="楷体_GB2312"/>
          <w:sz w:val="28"/>
          <w:szCs w:val="28"/>
        </w:rPr>
        <w:t>陆贤坤</w:t>
      </w:r>
      <w:proofErr w:type="gramEnd"/>
      <w:r w:rsidRPr="00D9071C">
        <w:rPr>
          <w:rFonts w:eastAsia="楷体_GB2312"/>
          <w:sz w:val="28"/>
          <w:szCs w:val="28"/>
        </w:rPr>
        <w:t xml:space="preserve"> 028-86710094</w:t>
      </w:r>
      <w:r w:rsidRPr="00D9071C">
        <w:rPr>
          <w:rFonts w:eastAsia="楷体_GB2312"/>
          <w:sz w:val="28"/>
          <w:szCs w:val="28"/>
        </w:rPr>
        <w:t>）</w:t>
      </w:r>
    </w:p>
    <w:p w:rsidR="00E62D7A" w:rsidRPr="00D9071C" w:rsidRDefault="00E62D7A">
      <w:pPr>
        <w:pStyle w:val="af6"/>
        <w:spacing w:line="420" w:lineRule="exact"/>
        <w:ind w:firstLineChars="0" w:firstLine="0"/>
        <w:rPr>
          <w:rFonts w:eastAsia="方正小标宋_GBK"/>
          <w:bCs/>
          <w:sz w:val="28"/>
          <w:szCs w:val="28"/>
        </w:rPr>
      </w:pP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Fonts w:eastAsia="黑体"/>
          <w:sz w:val="28"/>
          <w:szCs w:val="28"/>
        </w:rPr>
        <w:t>总体绩效目标：</w:t>
      </w:r>
      <w:r w:rsidRPr="00D9071C">
        <w:rPr>
          <w:rFonts w:eastAsia="仿宋_GB2312"/>
          <w:sz w:val="28"/>
          <w:szCs w:val="28"/>
        </w:rPr>
        <w:t>培育绿色高效新品种</w:t>
      </w:r>
      <w:r w:rsidRPr="00D9071C">
        <w:rPr>
          <w:rFonts w:eastAsia="仿宋_GB2312"/>
          <w:sz w:val="28"/>
          <w:szCs w:val="28"/>
        </w:rPr>
        <w:t>15</w:t>
      </w:r>
      <w:r w:rsidRPr="00D9071C">
        <w:rPr>
          <w:rFonts w:eastAsia="仿宋_GB2312"/>
          <w:sz w:val="28"/>
          <w:szCs w:val="28"/>
        </w:rPr>
        <w:t>个，构建现代生物育种技术体系</w:t>
      </w:r>
      <w:r w:rsidRPr="00D9071C">
        <w:rPr>
          <w:rFonts w:eastAsia="仿宋_GB2312"/>
          <w:sz w:val="28"/>
          <w:szCs w:val="28"/>
        </w:rPr>
        <w:t>4</w:t>
      </w:r>
      <w:r w:rsidRPr="00D9071C">
        <w:rPr>
          <w:rFonts w:eastAsia="仿宋_GB2312"/>
          <w:sz w:val="28"/>
          <w:szCs w:val="28"/>
        </w:rPr>
        <w:t>套；建立高产绿色轻简高效栽培技术体系</w:t>
      </w:r>
      <w:r w:rsidRPr="00D9071C">
        <w:rPr>
          <w:rFonts w:eastAsia="仿宋_GB2312"/>
          <w:sz w:val="28"/>
          <w:szCs w:val="28"/>
        </w:rPr>
        <w:t>8</w:t>
      </w:r>
      <w:r w:rsidRPr="00D9071C">
        <w:rPr>
          <w:rFonts w:eastAsia="仿宋_GB2312"/>
          <w:sz w:val="28"/>
          <w:szCs w:val="28"/>
        </w:rPr>
        <w:t>套、百亩连片示范基地</w:t>
      </w:r>
      <w:r w:rsidRPr="00D9071C">
        <w:rPr>
          <w:rFonts w:eastAsia="仿宋_GB2312"/>
          <w:sz w:val="28"/>
          <w:szCs w:val="28"/>
        </w:rPr>
        <w:t>20</w:t>
      </w:r>
      <w:r w:rsidRPr="00D9071C">
        <w:rPr>
          <w:rFonts w:eastAsia="仿宋_GB2312"/>
          <w:sz w:val="28"/>
          <w:szCs w:val="28"/>
        </w:rPr>
        <w:t>个，培育在全国有重要影响力的种业骨干企业</w:t>
      </w:r>
      <w:r w:rsidRPr="00D9071C">
        <w:rPr>
          <w:rFonts w:eastAsia="仿宋_GB2312"/>
          <w:sz w:val="28"/>
          <w:szCs w:val="28"/>
        </w:rPr>
        <w:t>2-3</w:t>
      </w:r>
      <w:r w:rsidRPr="00D9071C">
        <w:rPr>
          <w:rFonts w:eastAsia="仿宋_GB2312"/>
          <w:sz w:val="28"/>
          <w:szCs w:val="28"/>
        </w:rPr>
        <w:t>家；新品种累计推广</w:t>
      </w:r>
      <w:r w:rsidRPr="00D9071C">
        <w:rPr>
          <w:rFonts w:eastAsia="仿宋_GB2312"/>
          <w:sz w:val="28"/>
          <w:szCs w:val="28"/>
        </w:rPr>
        <w:t>1500</w:t>
      </w:r>
      <w:r w:rsidRPr="00D9071C">
        <w:rPr>
          <w:rFonts w:eastAsia="仿宋_GB2312"/>
          <w:sz w:val="28"/>
          <w:szCs w:val="28"/>
        </w:rPr>
        <w:t>万亩，新增社会经济效益</w:t>
      </w:r>
      <w:r w:rsidRPr="00D9071C">
        <w:rPr>
          <w:rFonts w:eastAsia="仿宋_GB2312"/>
          <w:sz w:val="28"/>
          <w:szCs w:val="28"/>
        </w:rPr>
        <w:t>10</w:t>
      </w:r>
      <w:r w:rsidRPr="00D9071C">
        <w:rPr>
          <w:rFonts w:eastAsia="仿宋_GB2312"/>
          <w:sz w:val="28"/>
          <w:szCs w:val="28"/>
        </w:rPr>
        <w:t>亿元。</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Fonts w:eastAsia="黑体"/>
          <w:sz w:val="28"/>
          <w:szCs w:val="28"/>
        </w:rPr>
        <w:t>资金及支持方式：</w:t>
      </w:r>
      <w:r w:rsidRPr="00D9071C">
        <w:rPr>
          <w:rFonts w:eastAsia="仿宋_GB2312"/>
          <w:sz w:val="28"/>
          <w:szCs w:val="28"/>
        </w:rPr>
        <w:t>财政资金采取前补助支持方式，分两批拨付，即：立项时拨付</w:t>
      </w:r>
      <w:r w:rsidRPr="00D9071C">
        <w:rPr>
          <w:rFonts w:eastAsia="仿宋_GB2312"/>
          <w:sz w:val="28"/>
          <w:szCs w:val="28"/>
        </w:rPr>
        <w:t>60%</w:t>
      </w:r>
      <w:r w:rsidRPr="00D9071C">
        <w:rPr>
          <w:sz w:val="28"/>
          <w:szCs w:val="28"/>
        </w:rPr>
        <w:t>左右</w:t>
      </w:r>
      <w:r w:rsidRPr="00D9071C">
        <w:rPr>
          <w:rFonts w:eastAsia="仿宋_GB2312"/>
          <w:sz w:val="28"/>
          <w:szCs w:val="28"/>
        </w:rPr>
        <w:t>，通过中期评估后拨付</w:t>
      </w:r>
      <w:r w:rsidRPr="00D9071C">
        <w:rPr>
          <w:rFonts w:eastAsia="仿宋_GB2312"/>
          <w:sz w:val="28"/>
          <w:szCs w:val="28"/>
        </w:rPr>
        <w:t>40%</w:t>
      </w:r>
      <w:r w:rsidRPr="00D9071C">
        <w:rPr>
          <w:sz w:val="28"/>
          <w:szCs w:val="28"/>
        </w:rPr>
        <w:t>左右</w:t>
      </w:r>
      <w:r w:rsidRPr="00D9071C">
        <w:rPr>
          <w:rFonts w:eastAsia="仿宋_GB2312"/>
          <w:sz w:val="28"/>
          <w:szCs w:val="28"/>
        </w:rPr>
        <w:t>。</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Fonts w:eastAsia="黑体"/>
          <w:sz w:val="28"/>
          <w:szCs w:val="28"/>
        </w:rPr>
        <w:t>实施周期：</w:t>
      </w:r>
      <w:r w:rsidRPr="00D9071C">
        <w:rPr>
          <w:rFonts w:eastAsia="仿宋_GB2312"/>
          <w:sz w:val="28"/>
          <w:szCs w:val="28"/>
        </w:rPr>
        <w:t>2022</w:t>
      </w:r>
      <w:r w:rsidRPr="00D9071C">
        <w:rPr>
          <w:rFonts w:eastAsia="仿宋_GB2312"/>
          <w:sz w:val="28"/>
          <w:szCs w:val="28"/>
        </w:rPr>
        <w:t>年</w:t>
      </w:r>
      <w:r w:rsidRPr="00D9071C">
        <w:rPr>
          <w:rFonts w:eastAsia="仿宋_GB2312"/>
          <w:sz w:val="28"/>
          <w:szCs w:val="28"/>
        </w:rPr>
        <w:t>1</w:t>
      </w:r>
      <w:r w:rsidRPr="00D9071C">
        <w:rPr>
          <w:rFonts w:eastAsia="仿宋_GB2312"/>
          <w:sz w:val="28"/>
          <w:szCs w:val="28"/>
        </w:rPr>
        <w:t>月</w:t>
      </w:r>
      <w:r w:rsidRPr="00D9071C">
        <w:rPr>
          <w:rFonts w:eastAsia="仿宋_GB2312"/>
          <w:sz w:val="28"/>
          <w:szCs w:val="28"/>
        </w:rPr>
        <w:t>—2026</w:t>
      </w:r>
      <w:r w:rsidRPr="00D9071C">
        <w:rPr>
          <w:rFonts w:eastAsia="仿宋_GB2312"/>
          <w:sz w:val="28"/>
          <w:szCs w:val="28"/>
        </w:rPr>
        <w:t>年</w:t>
      </w:r>
      <w:r w:rsidRPr="00D9071C">
        <w:rPr>
          <w:rFonts w:eastAsia="仿宋_GB2312"/>
          <w:sz w:val="28"/>
          <w:szCs w:val="28"/>
        </w:rPr>
        <w:t>12</w:t>
      </w:r>
      <w:r w:rsidRPr="00D9071C">
        <w:rPr>
          <w:rFonts w:eastAsia="仿宋_GB2312"/>
          <w:sz w:val="28"/>
          <w:szCs w:val="28"/>
        </w:rPr>
        <w:t>月。</w:t>
      </w:r>
    </w:p>
    <w:p w:rsidR="00E62D7A" w:rsidRPr="00D9071C" w:rsidRDefault="00C81A07">
      <w:pPr>
        <w:tabs>
          <w:tab w:val="left" w:pos="540"/>
        </w:tabs>
        <w:adjustRightInd w:val="0"/>
        <w:snapToGrid w:val="0"/>
        <w:spacing w:line="420" w:lineRule="exact"/>
        <w:ind w:firstLineChars="200" w:firstLine="560"/>
        <w:rPr>
          <w:rFonts w:eastAsia="黑体"/>
          <w:sz w:val="28"/>
          <w:szCs w:val="28"/>
        </w:rPr>
      </w:pPr>
      <w:r w:rsidRPr="00D9071C">
        <w:rPr>
          <w:rFonts w:eastAsia="黑体"/>
          <w:sz w:val="28"/>
          <w:szCs w:val="28"/>
        </w:rPr>
        <w:t>申报要求：</w:t>
      </w:r>
    </w:p>
    <w:p w:rsidR="00E62D7A" w:rsidRPr="00D9071C" w:rsidRDefault="00C81A07">
      <w:pPr>
        <w:tabs>
          <w:tab w:val="left" w:pos="540"/>
        </w:tabs>
        <w:adjustRightInd w:val="0"/>
        <w:snapToGrid w:val="0"/>
        <w:spacing w:line="420" w:lineRule="exact"/>
        <w:ind w:firstLineChars="200" w:firstLine="560"/>
        <w:rPr>
          <w:rFonts w:eastAsia="仿宋_GB2312"/>
          <w:sz w:val="28"/>
          <w:szCs w:val="28"/>
        </w:rPr>
      </w:pPr>
      <w:r w:rsidRPr="00D9071C">
        <w:rPr>
          <w:rFonts w:eastAsia="仿宋_GB2312"/>
          <w:sz w:val="28"/>
          <w:szCs w:val="28"/>
        </w:rPr>
        <w:t>除符合申报通知中相关要求外，重大科技专项项目（课题）还需符合以下要求：</w:t>
      </w:r>
    </w:p>
    <w:p w:rsidR="00E62D7A" w:rsidRPr="00D9071C" w:rsidRDefault="00C81A07">
      <w:pPr>
        <w:tabs>
          <w:tab w:val="left" w:pos="540"/>
        </w:tabs>
        <w:adjustRightInd w:val="0"/>
        <w:snapToGrid w:val="0"/>
        <w:spacing w:line="420" w:lineRule="exact"/>
        <w:ind w:firstLineChars="200" w:firstLine="560"/>
        <w:rPr>
          <w:rFonts w:eastAsia="楷体_GB2312"/>
          <w:sz w:val="28"/>
          <w:szCs w:val="28"/>
        </w:rPr>
      </w:pPr>
      <w:r w:rsidRPr="00D9071C">
        <w:rPr>
          <w:rFonts w:eastAsia="楷体_GB2312"/>
          <w:sz w:val="28"/>
          <w:szCs w:val="28"/>
        </w:rPr>
        <w:t>（一）基本要求。</w:t>
      </w:r>
    </w:p>
    <w:p w:rsidR="00E62D7A" w:rsidRPr="00D9071C" w:rsidRDefault="00C81A07">
      <w:pPr>
        <w:tabs>
          <w:tab w:val="left" w:pos="540"/>
        </w:tabs>
        <w:adjustRightInd w:val="0"/>
        <w:snapToGrid w:val="0"/>
        <w:spacing w:line="420" w:lineRule="exact"/>
        <w:ind w:firstLineChars="200" w:firstLine="560"/>
        <w:rPr>
          <w:rFonts w:eastAsia="仿宋_GB2312"/>
          <w:sz w:val="28"/>
          <w:szCs w:val="28"/>
        </w:rPr>
      </w:pPr>
      <w:r w:rsidRPr="00D9071C">
        <w:rPr>
          <w:rFonts w:eastAsia="仿宋_GB2312"/>
          <w:sz w:val="28"/>
          <w:szCs w:val="28"/>
        </w:rPr>
        <w:t>1.</w:t>
      </w:r>
      <w:r w:rsidRPr="00D9071C">
        <w:rPr>
          <w:rFonts w:eastAsia="仿宋_GB2312"/>
          <w:sz w:val="28"/>
          <w:szCs w:val="28"/>
        </w:rPr>
        <w:t>申报单位应按照申报指南中的研究内容、考核指标、相关说明、实施期限、申报方式等要求进行申报。申报单位必须有能力组织专家团队完成所申报项目（课题）的全部研究内容和考核指标。</w:t>
      </w:r>
    </w:p>
    <w:p w:rsidR="00E62D7A" w:rsidRPr="00D9071C" w:rsidRDefault="00C81A07">
      <w:pPr>
        <w:tabs>
          <w:tab w:val="left" w:pos="540"/>
        </w:tabs>
        <w:adjustRightInd w:val="0"/>
        <w:snapToGrid w:val="0"/>
        <w:spacing w:line="420" w:lineRule="exact"/>
        <w:ind w:firstLineChars="200" w:firstLine="560"/>
        <w:rPr>
          <w:rFonts w:eastAsia="仿宋_GB2312"/>
          <w:sz w:val="28"/>
          <w:szCs w:val="28"/>
        </w:rPr>
      </w:pPr>
      <w:r w:rsidRPr="00D9071C">
        <w:rPr>
          <w:rFonts w:eastAsia="仿宋_GB2312"/>
          <w:sz w:val="28"/>
          <w:szCs w:val="28"/>
        </w:rPr>
        <w:t>2.</w:t>
      </w:r>
      <w:r w:rsidRPr="00D9071C">
        <w:rPr>
          <w:rFonts w:eastAsia="仿宋_GB2312"/>
          <w:sz w:val="28"/>
          <w:szCs w:val="28"/>
        </w:rPr>
        <w:t>多家单位联合申报的，各方须在申报书中加盖公章，并</w:t>
      </w:r>
      <w:proofErr w:type="gramStart"/>
      <w:r w:rsidRPr="00D9071C">
        <w:rPr>
          <w:rFonts w:eastAsia="仿宋_GB2312"/>
          <w:sz w:val="28"/>
          <w:szCs w:val="28"/>
        </w:rPr>
        <w:t>附联合</w:t>
      </w:r>
      <w:proofErr w:type="gramEnd"/>
      <w:r w:rsidRPr="00D9071C">
        <w:rPr>
          <w:rFonts w:eastAsia="仿宋_GB2312"/>
          <w:sz w:val="28"/>
          <w:szCs w:val="28"/>
        </w:rPr>
        <w:t>申报协议，明确约定各自所承担的任务、责任和经费、知识产权归属等，并加盖所有合作单位公章后扫描在线上传。</w:t>
      </w:r>
    </w:p>
    <w:p w:rsidR="00E62D7A" w:rsidRPr="00D9071C" w:rsidRDefault="00C81A07">
      <w:pPr>
        <w:tabs>
          <w:tab w:val="left" w:pos="540"/>
        </w:tabs>
        <w:adjustRightInd w:val="0"/>
        <w:snapToGrid w:val="0"/>
        <w:spacing w:line="420" w:lineRule="exact"/>
        <w:ind w:firstLineChars="200" w:firstLine="560"/>
        <w:rPr>
          <w:rFonts w:eastAsia="仿宋_GB2312"/>
          <w:sz w:val="28"/>
          <w:szCs w:val="28"/>
        </w:rPr>
      </w:pPr>
      <w:r w:rsidRPr="00D9071C">
        <w:rPr>
          <w:rFonts w:eastAsia="仿宋_GB2312"/>
          <w:sz w:val="28"/>
          <w:szCs w:val="28"/>
        </w:rPr>
        <w:t>3.</w:t>
      </w:r>
      <w:r w:rsidRPr="00D9071C">
        <w:rPr>
          <w:rFonts w:eastAsia="仿宋_GB2312"/>
          <w:sz w:val="28"/>
          <w:szCs w:val="28"/>
        </w:rPr>
        <w:t>牵头和参与企业需提供自筹能力相关支撑材料（以下材料之一：企业申报时上月末企业财务报表、上月末银行对账单或银行贷款授</w:t>
      </w:r>
      <w:proofErr w:type="gramStart"/>
      <w:r w:rsidRPr="00D9071C">
        <w:rPr>
          <w:rFonts w:eastAsia="仿宋_GB2312"/>
          <w:sz w:val="28"/>
          <w:szCs w:val="28"/>
        </w:rPr>
        <w:t>信材料</w:t>
      </w:r>
      <w:proofErr w:type="gramEnd"/>
      <w:r w:rsidRPr="00D9071C">
        <w:rPr>
          <w:rFonts w:eastAsia="仿宋_GB2312"/>
          <w:sz w:val="28"/>
          <w:szCs w:val="28"/>
        </w:rPr>
        <w:t>等），财务数据涉密的单位除外。</w:t>
      </w:r>
    </w:p>
    <w:p w:rsidR="00E62D7A" w:rsidRPr="00D9071C" w:rsidRDefault="00C81A07">
      <w:pPr>
        <w:tabs>
          <w:tab w:val="left" w:pos="540"/>
        </w:tabs>
        <w:adjustRightInd w:val="0"/>
        <w:snapToGrid w:val="0"/>
        <w:spacing w:line="420" w:lineRule="exact"/>
        <w:ind w:firstLineChars="200" w:firstLine="560"/>
        <w:rPr>
          <w:rFonts w:eastAsia="仿宋_GB2312"/>
          <w:sz w:val="28"/>
          <w:szCs w:val="28"/>
        </w:rPr>
      </w:pPr>
      <w:r w:rsidRPr="00D9071C">
        <w:rPr>
          <w:rFonts w:eastAsia="仿宋_GB2312"/>
          <w:sz w:val="28"/>
          <w:szCs w:val="28"/>
        </w:rPr>
        <w:t>4.</w:t>
      </w:r>
      <w:r w:rsidRPr="00D9071C">
        <w:rPr>
          <w:rFonts w:eastAsia="仿宋_GB2312"/>
          <w:sz w:val="28"/>
          <w:szCs w:val="28"/>
        </w:rPr>
        <w:t>项目负责人须具有本领域正高级职称，能将主要精力用于项目研究和组织协调工作，实质性负责项目的研究开发和组织实施。项目如下设课题，课题负责人须具有本</w:t>
      </w:r>
      <w:proofErr w:type="gramStart"/>
      <w:r w:rsidRPr="00D9071C">
        <w:rPr>
          <w:rFonts w:eastAsia="仿宋_GB2312"/>
          <w:sz w:val="28"/>
          <w:szCs w:val="28"/>
        </w:rPr>
        <w:t>领域副</w:t>
      </w:r>
      <w:proofErr w:type="gramEnd"/>
      <w:r w:rsidRPr="00D9071C">
        <w:rPr>
          <w:rFonts w:eastAsia="仿宋_GB2312"/>
          <w:sz w:val="28"/>
          <w:szCs w:val="28"/>
        </w:rPr>
        <w:t>高级（含）以上专业职称，或已获得博士学位两年以上。</w:t>
      </w:r>
    </w:p>
    <w:p w:rsidR="00E62D7A" w:rsidRPr="00D9071C" w:rsidRDefault="00C81A07">
      <w:pPr>
        <w:tabs>
          <w:tab w:val="left" w:pos="540"/>
        </w:tabs>
        <w:adjustRightInd w:val="0"/>
        <w:snapToGrid w:val="0"/>
        <w:spacing w:line="420" w:lineRule="exact"/>
        <w:ind w:firstLineChars="200" w:firstLine="560"/>
        <w:rPr>
          <w:rFonts w:eastAsia="仿宋_GB2312"/>
          <w:sz w:val="28"/>
          <w:szCs w:val="28"/>
        </w:rPr>
      </w:pPr>
      <w:r w:rsidRPr="00D9071C">
        <w:rPr>
          <w:rFonts w:eastAsia="仿宋_GB2312"/>
          <w:sz w:val="28"/>
          <w:szCs w:val="28"/>
        </w:rPr>
        <w:t>5.</w:t>
      </w:r>
      <w:r w:rsidRPr="00D9071C">
        <w:rPr>
          <w:rFonts w:eastAsia="仿宋_GB2312"/>
          <w:sz w:val="28"/>
          <w:szCs w:val="28"/>
        </w:rPr>
        <w:t>项目研发成果产业化须在四川境内实施。</w:t>
      </w:r>
    </w:p>
    <w:p w:rsidR="00E62D7A" w:rsidRPr="00D9071C" w:rsidRDefault="00C81A07">
      <w:pPr>
        <w:tabs>
          <w:tab w:val="left" w:pos="540"/>
        </w:tabs>
        <w:adjustRightInd w:val="0"/>
        <w:snapToGrid w:val="0"/>
        <w:spacing w:line="420" w:lineRule="exact"/>
        <w:ind w:firstLineChars="200" w:firstLine="560"/>
        <w:rPr>
          <w:rFonts w:eastAsia="楷体_GB2312"/>
          <w:sz w:val="28"/>
          <w:szCs w:val="28"/>
        </w:rPr>
      </w:pPr>
      <w:r w:rsidRPr="00D9071C">
        <w:rPr>
          <w:rFonts w:eastAsia="楷体_GB2312"/>
          <w:sz w:val="28"/>
          <w:szCs w:val="28"/>
        </w:rPr>
        <w:lastRenderedPageBreak/>
        <w:t>（二）本专项要求。</w:t>
      </w:r>
    </w:p>
    <w:p w:rsidR="00E62D7A" w:rsidRPr="00D9071C" w:rsidRDefault="00C81A07">
      <w:pPr>
        <w:tabs>
          <w:tab w:val="left" w:pos="540"/>
        </w:tabs>
        <w:adjustRightInd w:val="0"/>
        <w:snapToGrid w:val="0"/>
        <w:spacing w:line="420" w:lineRule="exact"/>
        <w:ind w:firstLineChars="200" w:firstLine="560"/>
        <w:rPr>
          <w:rFonts w:eastAsia="仿宋_GB2312"/>
          <w:sz w:val="28"/>
          <w:szCs w:val="28"/>
        </w:rPr>
      </w:pPr>
      <w:r w:rsidRPr="00D9071C">
        <w:rPr>
          <w:rFonts w:eastAsia="仿宋_GB2312"/>
          <w:sz w:val="28"/>
          <w:szCs w:val="28"/>
        </w:rPr>
        <w:t>1.</w:t>
      </w:r>
      <w:r w:rsidRPr="00D9071C">
        <w:rPr>
          <w:rFonts w:eastAsia="仿宋_GB2312"/>
          <w:sz w:val="28"/>
          <w:szCs w:val="28"/>
        </w:rPr>
        <w:t>以项目为单位整体申报，需涵盖项目全部研究内容和考核指标。</w:t>
      </w:r>
    </w:p>
    <w:p w:rsidR="00E62D7A" w:rsidRPr="00D9071C" w:rsidRDefault="00C81A07">
      <w:pPr>
        <w:tabs>
          <w:tab w:val="left" w:pos="540"/>
        </w:tabs>
        <w:adjustRightInd w:val="0"/>
        <w:snapToGrid w:val="0"/>
        <w:spacing w:line="420" w:lineRule="exact"/>
        <w:ind w:firstLineChars="200" w:firstLine="560"/>
        <w:rPr>
          <w:rFonts w:eastAsia="仿宋_GB2312"/>
          <w:sz w:val="28"/>
          <w:szCs w:val="28"/>
        </w:rPr>
      </w:pPr>
      <w:r w:rsidRPr="00D9071C">
        <w:rPr>
          <w:rFonts w:eastAsia="仿宋_GB2312"/>
          <w:sz w:val="28"/>
          <w:szCs w:val="28"/>
        </w:rPr>
        <w:t>2.</w:t>
      </w:r>
      <w:r w:rsidRPr="00D9071C">
        <w:rPr>
          <w:rFonts w:eastAsia="仿宋_GB2312"/>
          <w:sz w:val="28"/>
          <w:szCs w:val="28"/>
        </w:rPr>
        <w:t>凡在四川省境内注册或位于四川省境内，具有独立法人资格的科研院所、高等院校、企业均可申报。要求产学研联合申报。</w:t>
      </w:r>
    </w:p>
    <w:p w:rsidR="00E62D7A" w:rsidRPr="00D9071C" w:rsidRDefault="00C81A07">
      <w:pPr>
        <w:tabs>
          <w:tab w:val="left" w:pos="540"/>
        </w:tabs>
        <w:adjustRightInd w:val="0"/>
        <w:snapToGrid w:val="0"/>
        <w:spacing w:line="420" w:lineRule="exact"/>
        <w:ind w:firstLineChars="200" w:firstLine="560"/>
        <w:rPr>
          <w:rFonts w:eastAsia="仿宋_GB2312"/>
          <w:sz w:val="28"/>
          <w:szCs w:val="28"/>
        </w:rPr>
      </w:pPr>
      <w:r w:rsidRPr="00D9071C">
        <w:rPr>
          <w:rFonts w:eastAsia="仿宋_GB2312"/>
          <w:sz w:val="28"/>
          <w:szCs w:val="28"/>
        </w:rPr>
        <w:t>3.</w:t>
      </w:r>
      <w:r w:rsidRPr="00D9071C">
        <w:rPr>
          <w:rFonts w:eastAsia="仿宋_GB2312"/>
          <w:sz w:val="28"/>
          <w:szCs w:val="28"/>
        </w:rPr>
        <w:t>牵头申报的企业须为该领域农业产业化省级重点龙头企业。</w:t>
      </w:r>
    </w:p>
    <w:p w:rsidR="00E62D7A" w:rsidRPr="00D9071C" w:rsidRDefault="00C81A07">
      <w:pPr>
        <w:tabs>
          <w:tab w:val="left" w:pos="540"/>
        </w:tabs>
        <w:adjustRightInd w:val="0"/>
        <w:snapToGrid w:val="0"/>
        <w:spacing w:line="420" w:lineRule="exact"/>
        <w:ind w:firstLineChars="200" w:firstLine="560"/>
        <w:rPr>
          <w:rFonts w:eastAsia="仿宋_GB2312"/>
          <w:sz w:val="28"/>
          <w:szCs w:val="28"/>
        </w:rPr>
      </w:pPr>
      <w:r w:rsidRPr="00D9071C">
        <w:rPr>
          <w:rFonts w:eastAsia="仿宋_GB2312"/>
          <w:sz w:val="28"/>
          <w:szCs w:val="28"/>
        </w:rPr>
        <w:t>4.</w:t>
      </w:r>
      <w:r w:rsidRPr="00D9071C">
        <w:rPr>
          <w:rFonts w:eastAsia="仿宋_GB2312"/>
          <w:sz w:val="28"/>
          <w:szCs w:val="28"/>
        </w:rPr>
        <w:t>项目自筹经费与申请经费比例不低于</w:t>
      </w:r>
      <w:r w:rsidRPr="00D9071C">
        <w:rPr>
          <w:rFonts w:eastAsia="仿宋_GB2312"/>
          <w:sz w:val="28"/>
          <w:szCs w:val="28"/>
        </w:rPr>
        <w:t>1:2</w:t>
      </w:r>
      <w:r w:rsidRPr="00D9071C">
        <w:rPr>
          <w:rFonts w:eastAsia="仿宋_GB2312"/>
          <w:sz w:val="28"/>
          <w:szCs w:val="28"/>
        </w:rPr>
        <w:t>，申报时须出具资金配套证明、相应附件。</w:t>
      </w:r>
    </w:p>
    <w:p w:rsidR="00E62D7A" w:rsidRPr="00D9071C" w:rsidRDefault="00C81A07">
      <w:pPr>
        <w:tabs>
          <w:tab w:val="left" w:pos="540"/>
        </w:tabs>
        <w:adjustRightInd w:val="0"/>
        <w:snapToGrid w:val="0"/>
        <w:spacing w:line="420" w:lineRule="exact"/>
        <w:ind w:firstLineChars="200" w:firstLine="560"/>
        <w:rPr>
          <w:rFonts w:eastAsia="仿宋_GB2312"/>
          <w:sz w:val="28"/>
          <w:szCs w:val="28"/>
        </w:rPr>
      </w:pPr>
      <w:r w:rsidRPr="00D9071C">
        <w:rPr>
          <w:rFonts w:eastAsia="仿宋_GB2312"/>
          <w:sz w:val="28"/>
          <w:szCs w:val="28"/>
        </w:rPr>
        <w:t>5.</w:t>
      </w:r>
      <w:r w:rsidRPr="00D9071C">
        <w:rPr>
          <w:rFonts w:eastAsia="仿宋_GB2312"/>
          <w:sz w:val="28"/>
          <w:szCs w:val="28"/>
        </w:rPr>
        <w:t>每个项目联合申报单位不超过</w:t>
      </w:r>
      <w:r w:rsidRPr="00D9071C">
        <w:rPr>
          <w:rFonts w:eastAsia="仿宋_GB2312"/>
          <w:sz w:val="28"/>
          <w:szCs w:val="28"/>
        </w:rPr>
        <w:t>10</w:t>
      </w:r>
      <w:r w:rsidRPr="00D9071C">
        <w:rPr>
          <w:rFonts w:eastAsia="仿宋_GB2312"/>
          <w:sz w:val="28"/>
          <w:szCs w:val="28"/>
        </w:rPr>
        <w:t>家。</w:t>
      </w:r>
    </w:p>
    <w:p w:rsidR="00E62D7A" w:rsidRPr="00D9071C" w:rsidRDefault="00C81A07">
      <w:pPr>
        <w:tabs>
          <w:tab w:val="left" w:pos="540"/>
        </w:tabs>
        <w:adjustRightInd w:val="0"/>
        <w:snapToGrid w:val="0"/>
        <w:spacing w:line="420" w:lineRule="exact"/>
        <w:ind w:firstLineChars="200" w:firstLine="560"/>
        <w:rPr>
          <w:rFonts w:eastAsia="仿宋_GB2312"/>
          <w:sz w:val="28"/>
          <w:szCs w:val="28"/>
        </w:rPr>
      </w:pPr>
      <w:r w:rsidRPr="00D9071C">
        <w:rPr>
          <w:rFonts w:eastAsia="仿宋_GB2312"/>
          <w:sz w:val="28"/>
          <w:szCs w:val="28"/>
        </w:rPr>
        <w:t>6.</w:t>
      </w:r>
      <w:r w:rsidRPr="00D9071C">
        <w:rPr>
          <w:rFonts w:eastAsia="仿宋_GB2312"/>
          <w:sz w:val="28"/>
          <w:szCs w:val="28"/>
        </w:rPr>
        <w:t>四川省</w:t>
      </w:r>
      <w:r w:rsidRPr="00D9071C">
        <w:rPr>
          <w:rFonts w:eastAsia="仿宋_GB2312"/>
          <w:sz w:val="28"/>
          <w:szCs w:val="28"/>
        </w:rPr>
        <w:t>“</w:t>
      </w:r>
      <w:r w:rsidRPr="00D9071C">
        <w:rPr>
          <w:rFonts w:eastAsia="仿宋_GB2312"/>
          <w:sz w:val="28"/>
          <w:szCs w:val="28"/>
        </w:rPr>
        <w:t>十四五</w:t>
      </w:r>
      <w:r w:rsidRPr="00D9071C">
        <w:rPr>
          <w:rFonts w:eastAsia="仿宋_GB2312"/>
          <w:sz w:val="28"/>
          <w:szCs w:val="28"/>
        </w:rPr>
        <w:t>”</w:t>
      </w:r>
      <w:r w:rsidRPr="00D9071C">
        <w:rPr>
          <w:rFonts w:eastAsia="仿宋_GB2312"/>
          <w:sz w:val="28"/>
          <w:szCs w:val="28"/>
        </w:rPr>
        <w:t>本专项实施方案编制专家和指南编制专家不能申报或参与本批项目。</w:t>
      </w:r>
    </w:p>
    <w:p w:rsidR="00E62D7A" w:rsidRPr="00D9071C" w:rsidRDefault="00C81A07">
      <w:pPr>
        <w:tabs>
          <w:tab w:val="left" w:pos="540"/>
        </w:tabs>
        <w:suppressAutoHyphens/>
        <w:adjustRightInd w:val="0"/>
        <w:snapToGrid w:val="0"/>
        <w:spacing w:line="420" w:lineRule="exact"/>
        <w:ind w:left="640"/>
        <w:jc w:val="left"/>
        <w:rPr>
          <w:rFonts w:eastAsia="黑体"/>
          <w:sz w:val="28"/>
          <w:szCs w:val="28"/>
        </w:rPr>
      </w:pPr>
      <w:r w:rsidRPr="00D9071C">
        <w:rPr>
          <w:rFonts w:eastAsia="黑体"/>
          <w:sz w:val="28"/>
          <w:szCs w:val="28"/>
        </w:rPr>
        <w:t>支持方向和重点（</w:t>
      </w:r>
      <w:proofErr w:type="gramStart"/>
      <w:r w:rsidRPr="00D9071C">
        <w:rPr>
          <w:rFonts w:eastAsia="黑体"/>
          <w:sz w:val="28"/>
          <w:szCs w:val="28"/>
        </w:rPr>
        <w:t>含考核</w:t>
      </w:r>
      <w:proofErr w:type="gramEnd"/>
      <w:r w:rsidRPr="00D9071C">
        <w:rPr>
          <w:rFonts w:eastAsia="黑体"/>
          <w:sz w:val="28"/>
          <w:szCs w:val="28"/>
        </w:rPr>
        <w:t>指标）：</w:t>
      </w:r>
    </w:p>
    <w:p w:rsidR="00E62D7A" w:rsidRPr="00D9071C" w:rsidRDefault="00C81A07">
      <w:pPr>
        <w:tabs>
          <w:tab w:val="left" w:pos="540"/>
        </w:tabs>
        <w:suppressAutoHyphens/>
        <w:adjustRightInd w:val="0"/>
        <w:snapToGrid w:val="0"/>
        <w:spacing w:line="420" w:lineRule="exact"/>
        <w:ind w:firstLineChars="200" w:firstLine="560"/>
        <w:jc w:val="left"/>
        <w:rPr>
          <w:rFonts w:eastAsia="楷体_GB2312"/>
          <w:bCs/>
          <w:sz w:val="28"/>
          <w:szCs w:val="28"/>
          <w:lang w:val="en"/>
        </w:rPr>
      </w:pPr>
      <w:r w:rsidRPr="00D9071C">
        <w:rPr>
          <w:rFonts w:eastAsia="楷体_GB2312"/>
          <w:bCs/>
          <w:sz w:val="28"/>
          <w:szCs w:val="28"/>
          <w:lang w:val="en"/>
        </w:rPr>
        <w:t>项目</w:t>
      </w:r>
      <w:r w:rsidRPr="00D9071C">
        <w:rPr>
          <w:rFonts w:eastAsia="楷体_GB2312"/>
          <w:bCs/>
          <w:sz w:val="28"/>
          <w:szCs w:val="28"/>
          <w:lang w:val="en"/>
        </w:rPr>
        <w:t>1.</w:t>
      </w:r>
      <w:r w:rsidRPr="00D9071C">
        <w:rPr>
          <w:rStyle w:val="NormalCharacter"/>
          <w:rFonts w:eastAsia="楷体_GB2312"/>
          <w:bCs/>
          <w:sz w:val="28"/>
          <w:szCs w:val="28"/>
        </w:rPr>
        <w:t>绿色高效超级稻品种培育。</w:t>
      </w:r>
    </w:p>
    <w:p w:rsidR="00E62D7A" w:rsidRPr="00D9071C" w:rsidRDefault="00C81A07">
      <w:pPr>
        <w:tabs>
          <w:tab w:val="left" w:pos="0"/>
          <w:tab w:val="left" w:pos="4678"/>
        </w:tabs>
        <w:suppressAutoHyphens/>
        <w:adjustRightInd w:val="0"/>
        <w:snapToGrid w:val="0"/>
        <w:spacing w:line="420" w:lineRule="exact"/>
        <w:ind w:firstLineChars="200" w:firstLine="560"/>
        <w:jc w:val="left"/>
        <w:rPr>
          <w:rFonts w:eastAsia="仿宋_GB2312"/>
          <w:sz w:val="28"/>
          <w:szCs w:val="28"/>
        </w:rPr>
      </w:pPr>
      <w:r w:rsidRPr="00D9071C">
        <w:rPr>
          <w:rFonts w:eastAsia="仿宋_GB2312"/>
          <w:sz w:val="28"/>
          <w:szCs w:val="28"/>
        </w:rPr>
        <w:t>1.1</w:t>
      </w:r>
      <w:r w:rsidRPr="00D9071C">
        <w:rPr>
          <w:rFonts w:eastAsia="仿宋_GB2312"/>
          <w:sz w:val="28"/>
          <w:szCs w:val="28"/>
        </w:rPr>
        <w:t>研究内容。本项目下设</w:t>
      </w:r>
      <w:r w:rsidRPr="00D9071C">
        <w:rPr>
          <w:rFonts w:eastAsia="仿宋_GB2312"/>
          <w:sz w:val="28"/>
          <w:szCs w:val="28"/>
        </w:rPr>
        <w:t>4</w:t>
      </w:r>
      <w:r w:rsidRPr="00D9071C">
        <w:rPr>
          <w:rFonts w:eastAsia="仿宋_GB2312"/>
          <w:sz w:val="28"/>
          <w:szCs w:val="28"/>
        </w:rPr>
        <w:t>个课题。</w:t>
      </w:r>
    </w:p>
    <w:p w:rsidR="00E62D7A" w:rsidRPr="00D9071C" w:rsidRDefault="00C81A07" w:rsidP="00D915E7">
      <w:pPr>
        <w:suppressAutoHyphens/>
        <w:spacing w:line="420" w:lineRule="exact"/>
        <w:ind w:firstLineChars="231" w:firstLine="647"/>
        <w:jc w:val="left"/>
        <w:rPr>
          <w:rStyle w:val="NormalCharacte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1</w:t>
      </w:r>
      <w:r w:rsidRPr="00D9071C">
        <w:rPr>
          <w:rStyle w:val="NormalCharacter"/>
          <w:rFonts w:eastAsia="仿宋_GB2312"/>
          <w:bCs/>
          <w:sz w:val="28"/>
          <w:szCs w:val="28"/>
        </w:rPr>
        <w:t>：水稻分子模块育种体系建立。</w:t>
      </w:r>
    </w:p>
    <w:p w:rsidR="00E62D7A" w:rsidRPr="00D9071C" w:rsidRDefault="00C81A07" w:rsidP="00D915E7">
      <w:pPr>
        <w:suppressAutoHyphens/>
        <w:spacing w:line="420" w:lineRule="exact"/>
        <w:ind w:firstLineChars="231" w:firstLine="647"/>
        <w:jc w:val="left"/>
        <w:rPr>
          <w:rStyle w:val="NormalCharacter"/>
          <w:rFonts w:eastAsia="仿宋_GB2312"/>
          <w:bCs/>
          <w:sz w:val="28"/>
          <w:szCs w:val="28"/>
        </w:rPr>
      </w:pPr>
      <w:r w:rsidRPr="00D9071C">
        <w:rPr>
          <w:rStyle w:val="NormalCharacter"/>
          <w:rFonts w:eastAsia="仿宋_GB2312"/>
          <w:bCs/>
          <w:sz w:val="28"/>
          <w:szCs w:val="28"/>
        </w:rPr>
        <w:t>精准评价水稻资源绿色高效相关性状，挖掘优良基因资源，进一步开展重要性状分子模块解析、耦合组装及效应研究，高效组装聚合优良目标基因模块，建立分子模块育种体系，创制具备配制绿色高效超级稻组合潜力的突破性不育系、恢复系或育种新材料。</w:t>
      </w:r>
    </w:p>
    <w:p w:rsidR="00E62D7A" w:rsidRPr="00D9071C" w:rsidRDefault="00C81A07" w:rsidP="00D915E7">
      <w:pPr>
        <w:suppressAutoHyphens/>
        <w:spacing w:line="420" w:lineRule="exact"/>
        <w:ind w:firstLineChars="231" w:firstLine="647"/>
        <w:jc w:val="left"/>
        <w:rPr>
          <w:rStyle w:val="NormalCharacte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2</w:t>
      </w:r>
      <w:r w:rsidRPr="00D9071C">
        <w:rPr>
          <w:rStyle w:val="NormalCharacter"/>
          <w:rFonts w:eastAsia="仿宋_GB2312"/>
          <w:bCs/>
          <w:sz w:val="28"/>
          <w:szCs w:val="28"/>
        </w:rPr>
        <w:t>：水稻重大新品种培育。</w:t>
      </w:r>
    </w:p>
    <w:p w:rsidR="00E62D7A" w:rsidRPr="00D9071C" w:rsidRDefault="00C81A07" w:rsidP="00D915E7">
      <w:pPr>
        <w:suppressAutoHyphens/>
        <w:spacing w:line="420" w:lineRule="exact"/>
        <w:ind w:firstLineChars="231" w:firstLine="647"/>
        <w:jc w:val="left"/>
        <w:rPr>
          <w:rStyle w:val="NormalCharacter"/>
          <w:rFonts w:eastAsia="仿宋_GB2312"/>
          <w:bCs/>
          <w:sz w:val="28"/>
          <w:szCs w:val="28"/>
        </w:rPr>
      </w:pPr>
      <w:r w:rsidRPr="00D9071C">
        <w:rPr>
          <w:rStyle w:val="NormalCharacter"/>
          <w:rFonts w:eastAsia="仿宋_GB2312"/>
          <w:bCs/>
          <w:sz w:val="28"/>
          <w:szCs w:val="28"/>
        </w:rPr>
        <w:t>利用创制的绿色高效超级稻亲本材料进行广泛测配，通过规模化系统化的</w:t>
      </w:r>
      <w:proofErr w:type="gramStart"/>
      <w:r w:rsidRPr="00D9071C">
        <w:rPr>
          <w:rStyle w:val="NormalCharacter"/>
          <w:rFonts w:eastAsia="仿宋_GB2312"/>
          <w:bCs/>
          <w:sz w:val="28"/>
          <w:szCs w:val="28"/>
        </w:rPr>
        <w:t>多环境</w:t>
      </w:r>
      <w:proofErr w:type="gramEnd"/>
      <w:r w:rsidRPr="00D9071C">
        <w:rPr>
          <w:rStyle w:val="NormalCharacter"/>
          <w:rFonts w:eastAsia="仿宋_GB2312"/>
          <w:bCs/>
          <w:sz w:val="28"/>
          <w:szCs w:val="28"/>
        </w:rPr>
        <w:t>产量品质、抗病耐逆、重金属低积累、氮肥利用</w:t>
      </w:r>
      <w:proofErr w:type="gramStart"/>
      <w:r w:rsidRPr="00D9071C">
        <w:rPr>
          <w:rStyle w:val="NormalCharacter"/>
          <w:rFonts w:eastAsia="仿宋_GB2312"/>
          <w:bCs/>
          <w:sz w:val="28"/>
          <w:szCs w:val="28"/>
        </w:rPr>
        <w:t>测试及宜机化</w:t>
      </w:r>
      <w:proofErr w:type="gramEnd"/>
      <w:r w:rsidRPr="00D9071C">
        <w:rPr>
          <w:rStyle w:val="NormalCharacter"/>
          <w:rFonts w:eastAsia="仿宋_GB2312"/>
          <w:bCs/>
          <w:sz w:val="28"/>
          <w:szCs w:val="28"/>
        </w:rPr>
        <w:t>鉴选，培育抗病虫、肥料高效利用的绿色优质超级稻，适宜机械化、适宜直播的高效优质超级稻，耐高温、稻米重金属低积累的新品种。</w:t>
      </w:r>
    </w:p>
    <w:p w:rsidR="00E62D7A" w:rsidRPr="00D9071C" w:rsidRDefault="00C81A07" w:rsidP="00D915E7">
      <w:pPr>
        <w:suppressAutoHyphens/>
        <w:spacing w:line="420" w:lineRule="exact"/>
        <w:ind w:firstLineChars="231" w:firstLine="647"/>
        <w:jc w:val="left"/>
        <w:rPr>
          <w:rStyle w:val="NormalCharacte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3</w:t>
      </w:r>
      <w:r w:rsidRPr="00D9071C">
        <w:rPr>
          <w:rStyle w:val="NormalCharacter"/>
          <w:rFonts w:eastAsia="仿宋_GB2312"/>
          <w:bCs/>
          <w:sz w:val="28"/>
          <w:szCs w:val="28"/>
        </w:rPr>
        <w:t>：水稻制种及品种栽培配套技术构建。</w:t>
      </w:r>
    </w:p>
    <w:p w:rsidR="00E62D7A" w:rsidRPr="00D9071C" w:rsidRDefault="00C81A07" w:rsidP="00D915E7">
      <w:pPr>
        <w:suppressAutoHyphens/>
        <w:spacing w:line="420" w:lineRule="exact"/>
        <w:ind w:firstLineChars="231" w:firstLine="647"/>
        <w:jc w:val="left"/>
        <w:rPr>
          <w:rStyle w:val="NormalCharacter"/>
          <w:rFonts w:eastAsia="仿宋_GB2312"/>
          <w:bCs/>
          <w:sz w:val="28"/>
          <w:szCs w:val="28"/>
        </w:rPr>
      </w:pPr>
      <w:r w:rsidRPr="00D9071C">
        <w:rPr>
          <w:rStyle w:val="NormalCharacter"/>
          <w:rFonts w:eastAsia="仿宋_GB2312"/>
          <w:bCs/>
          <w:sz w:val="28"/>
          <w:szCs w:val="28"/>
        </w:rPr>
        <w:t>根据亲本及新品种遗传特性，研制</w:t>
      </w:r>
      <w:r w:rsidRPr="00D9071C">
        <w:rPr>
          <w:rFonts w:eastAsia="仿宋_GB2312"/>
          <w:bCs/>
          <w:sz w:val="28"/>
          <w:szCs w:val="28"/>
        </w:rPr>
        <w:t>轻简化机械化</w:t>
      </w:r>
      <w:r w:rsidRPr="00D9071C">
        <w:rPr>
          <w:rStyle w:val="NormalCharacter"/>
          <w:rFonts w:eastAsia="仿宋_GB2312"/>
          <w:bCs/>
          <w:sz w:val="28"/>
          <w:szCs w:val="28"/>
        </w:rPr>
        <w:t>高效制种技术，构建重大品种的配套机械化、轻简化栽培技术体系。</w:t>
      </w:r>
    </w:p>
    <w:p w:rsidR="00E62D7A" w:rsidRPr="00D9071C" w:rsidRDefault="00C81A07" w:rsidP="00D915E7">
      <w:pPr>
        <w:suppressAutoHyphens/>
        <w:spacing w:line="420" w:lineRule="exact"/>
        <w:ind w:firstLineChars="231" w:firstLine="647"/>
        <w:jc w:val="left"/>
        <w:rPr>
          <w:rStyle w:val="NormalCharacte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4</w:t>
      </w:r>
      <w:r w:rsidRPr="00D9071C">
        <w:rPr>
          <w:rStyle w:val="NormalCharacter"/>
          <w:rFonts w:eastAsia="仿宋_GB2312"/>
          <w:bCs/>
          <w:sz w:val="28"/>
          <w:szCs w:val="28"/>
        </w:rPr>
        <w:t>：水稻新品种新技术集成示范。</w:t>
      </w:r>
    </w:p>
    <w:p w:rsidR="00E62D7A" w:rsidRPr="00D9071C" w:rsidRDefault="00C81A07" w:rsidP="00D915E7">
      <w:pPr>
        <w:suppressAutoHyphens/>
        <w:spacing w:line="420" w:lineRule="exact"/>
        <w:ind w:firstLineChars="231" w:firstLine="647"/>
        <w:jc w:val="left"/>
        <w:rPr>
          <w:rStyle w:val="NormalCharacter"/>
          <w:rFonts w:eastAsia="仿宋_GB2312"/>
          <w:sz w:val="28"/>
          <w:szCs w:val="28"/>
        </w:rPr>
      </w:pPr>
      <w:r w:rsidRPr="00D9071C">
        <w:rPr>
          <w:rStyle w:val="NormalCharacter"/>
          <w:rFonts w:eastAsia="仿宋_GB2312"/>
          <w:sz w:val="28"/>
          <w:szCs w:val="28"/>
        </w:rPr>
        <w:t>根据重大新品种生长发育特性与区域光</w:t>
      </w:r>
      <w:proofErr w:type="gramStart"/>
      <w:r w:rsidRPr="00D9071C">
        <w:rPr>
          <w:rStyle w:val="NormalCharacter"/>
          <w:rFonts w:eastAsia="仿宋_GB2312"/>
          <w:sz w:val="28"/>
          <w:szCs w:val="28"/>
        </w:rPr>
        <w:t>温资源</w:t>
      </w:r>
      <w:proofErr w:type="gramEnd"/>
      <w:r w:rsidRPr="00D9071C">
        <w:rPr>
          <w:rStyle w:val="NormalCharacter"/>
          <w:rFonts w:eastAsia="仿宋_GB2312"/>
          <w:sz w:val="28"/>
          <w:szCs w:val="28"/>
        </w:rPr>
        <w:t>匹配关系，明确重大品种优势区域布局，开展新品种新技术集成研究，建立新品种和配套技术集成示范基地。</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Fonts w:eastAsia="仿宋_GB2312"/>
          <w:sz w:val="28"/>
          <w:szCs w:val="28"/>
        </w:rPr>
        <w:lastRenderedPageBreak/>
        <w:t>1.2</w:t>
      </w:r>
      <w:r w:rsidRPr="00D9071C">
        <w:rPr>
          <w:rFonts w:eastAsia="仿宋_GB2312"/>
          <w:sz w:val="28"/>
          <w:szCs w:val="28"/>
        </w:rPr>
        <w:t>考核指标</w:t>
      </w:r>
    </w:p>
    <w:p w:rsidR="00E62D7A" w:rsidRPr="00D9071C" w:rsidRDefault="00C81A07">
      <w:pPr>
        <w:suppressAutoHyphens/>
        <w:spacing w:line="420" w:lineRule="exact"/>
        <w:ind w:firstLineChars="200" w:firstLine="560"/>
        <w:jc w:val="left"/>
        <w:rPr>
          <w:rStyle w:val="150"/>
          <w:rFonts w:eastAsia="仿宋_GB2312"/>
          <w:color w:val="auto"/>
          <w:sz w:val="28"/>
          <w:szCs w:val="28"/>
        </w:rPr>
      </w:pPr>
      <w:r w:rsidRPr="00D9071C">
        <w:rPr>
          <w:rStyle w:val="NormalCharacter"/>
          <w:rFonts w:eastAsia="仿宋_GB2312"/>
          <w:sz w:val="28"/>
          <w:szCs w:val="28"/>
          <w:lang w:val="en"/>
        </w:rPr>
        <w:t>(1)</w:t>
      </w:r>
      <w:r w:rsidRPr="00D9071C">
        <w:rPr>
          <w:rStyle w:val="NormalCharacter"/>
          <w:rFonts w:eastAsia="仿宋_GB2312"/>
          <w:sz w:val="28"/>
          <w:szCs w:val="28"/>
        </w:rPr>
        <w:t>建立水稻分子模块设计育种技术体系</w:t>
      </w:r>
      <w:r w:rsidRPr="00D9071C">
        <w:rPr>
          <w:rStyle w:val="NormalCharacter"/>
          <w:rFonts w:eastAsia="仿宋_GB2312"/>
          <w:sz w:val="28"/>
          <w:szCs w:val="28"/>
        </w:rPr>
        <w:t>1</w:t>
      </w:r>
      <w:r w:rsidRPr="00D9071C">
        <w:rPr>
          <w:rStyle w:val="NormalCharacter"/>
          <w:rFonts w:eastAsia="仿宋_GB2312"/>
          <w:sz w:val="28"/>
          <w:szCs w:val="28"/>
        </w:rPr>
        <w:t>套，创制具有重金属低积累、耐高温、抗飞</w:t>
      </w:r>
      <w:proofErr w:type="gramStart"/>
      <w:r w:rsidRPr="00D9071C">
        <w:rPr>
          <w:rStyle w:val="NormalCharacter"/>
          <w:rFonts w:eastAsia="仿宋_GB2312"/>
          <w:sz w:val="28"/>
          <w:szCs w:val="28"/>
        </w:rPr>
        <w:t>虱</w:t>
      </w:r>
      <w:proofErr w:type="gramEnd"/>
      <w:r w:rsidRPr="00D9071C">
        <w:rPr>
          <w:rStyle w:val="NormalCharacter"/>
          <w:rFonts w:eastAsia="仿宋_GB2312"/>
          <w:sz w:val="28"/>
          <w:szCs w:val="28"/>
        </w:rPr>
        <w:t>等特殊性状的优异新材料</w:t>
      </w:r>
      <w:r w:rsidRPr="00D9071C">
        <w:rPr>
          <w:rStyle w:val="NormalCharacter"/>
          <w:rFonts w:eastAsia="仿宋_GB2312"/>
          <w:sz w:val="28"/>
          <w:szCs w:val="28"/>
        </w:rPr>
        <w:t>10-15</w:t>
      </w:r>
      <w:r w:rsidRPr="00D9071C">
        <w:rPr>
          <w:rStyle w:val="NormalCharacter"/>
          <w:rFonts w:eastAsia="仿宋_GB2312"/>
          <w:sz w:val="28"/>
          <w:szCs w:val="28"/>
        </w:rPr>
        <w:t>份。</w:t>
      </w:r>
    </w:p>
    <w:p w:rsidR="00E62D7A" w:rsidRPr="00D9071C" w:rsidRDefault="00C81A07">
      <w:pPr>
        <w:suppressAutoHyphens/>
        <w:spacing w:line="420" w:lineRule="exact"/>
        <w:ind w:firstLineChars="200" w:firstLine="560"/>
        <w:jc w:val="left"/>
        <w:rPr>
          <w:rStyle w:val="NormalCharacter"/>
          <w:rFonts w:eastAsia="仿宋_GB2312"/>
          <w:sz w:val="28"/>
          <w:szCs w:val="28"/>
          <w:lang w:val="en"/>
        </w:rPr>
      </w:pPr>
      <w:r w:rsidRPr="00D9071C">
        <w:rPr>
          <w:rStyle w:val="NormalCharacter"/>
          <w:rFonts w:eastAsia="仿宋_GB2312"/>
          <w:sz w:val="28"/>
          <w:szCs w:val="28"/>
          <w:lang w:val="en"/>
        </w:rPr>
        <w:t>(2)</w:t>
      </w:r>
      <w:r w:rsidRPr="00D9071C">
        <w:rPr>
          <w:rStyle w:val="NormalCharacter"/>
          <w:rFonts w:eastAsia="仿宋_GB2312"/>
          <w:sz w:val="28"/>
          <w:szCs w:val="28"/>
          <w:lang w:val="en"/>
        </w:rPr>
        <w:t>实现肥料高效利用、宜机宜播、稻米重金属低积累与高产优质的品种选育突破，培育适宜在我省大面积推广应用，具备抗病虫、肥料高效利用等绿色性状的优质超级稻</w:t>
      </w:r>
      <w:r w:rsidRPr="00D9071C">
        <w:rPr>
          <w:rStyle w:val="NormalCharacter"/>
          <w:rFonts w:eastAsia="仿宋_GB2312"/>
          <w:sz w:val="28"/>
          <w:szCs w:val="28"/>
          <w:lang w:val="en"/>
        </w:rPr>
        <w:t>1-2</w:t>
      </w:r>
      <w:r w:rsidRPr="00D9071C">
        <w:rPr>
          <w:rStyle w:val="NormalCharacter"/>
          <w:rFonts w:eastAsia="仿宋_GB2312"/>
          <w:sz w:val="28"/>
          <w:szCs w:val="28"/>
          <w:lang w:val="en"/>
        </w:rPr>
        <w:t>个，具备宜机宜播性状的高效优质超级稻</w:t>
      </w:r>
      <w:r w:rsidRPr="00D9071C">
        <w:rPr>
          <w:rStyle w:val="NormalCharacter"/>
          <w:rFonts w:eastAsia="仿宋_GB2312"/>
          <w:sz w:val="28"/>
          <w:szCs w:val="28"/>
          <w:lang w:val="en"/>
        </w:rPr>
        <w:t>1</w:t>
      </w:r>
      <w:r w:rsidRPr="00D9071C">
        <w:rPr>
          <w:rStyle w:val="NormalCharacter"/>
          <w:rFonts w:eastAsia="仿宋_GB2312"/>
          <w:sz w:val="28"/>
          <w:szCs w:val="28"/>
          <w:lang w:val="en"/>
        </w:rPr>
        <w:t>个，具备耐热、稻米重金属低积累性状的水稻新品种</w:t>
      </w:r>
      <w:r w:rsidRPr="00D9071C">
        <w:rPr>
          <w:rStyle w:val="NormalCharacter"/>
          <w:rFonts w:eastAsia="仿宋_GB2312"/>
          <w:sz w:val="28"/>
          <w:szCs w:val="28"/>
          <w:lang w:val="en"/>
        </w:rPr>
        <w:t>1</w:t>
      </w:r>
      <w:r w:rsidRPr="00D9071C">
        <w:rPr>
          <w:rStyle w:val="NormalCharacter"/>
          <w:rFonts w:eastAsia="仿宋_GB2312"/>
          <w:sz w:val="28"/>
          <w:szCs w:val="28"/>
          <w:lang w:val="en"/>
        </w:rPr>
        <w:t>个。新品</w:t>
      </w:r>
      <w:proofErr w:type="gramStart"/>
      <w:r w:rsidRPr="00D9071C">
        <w:rPr>
          <w:rStyle w:val="NormalCharacter"/>
          <w:rFonts w:eastAsia="仿宋_GB2312"/>
          <w:sz w:val="28"/>
          <w:szCs w:val="28"/>
          <w:lang w:val="en"/>
        </w:rPr>
        <w:t>种区试产</w:t>
      </w:r>
      <w:proofErr w:type="gramEnd"/>
      <w:r w:rsidRPr="00D9071C">
        <w:rPr>
          <w:rStyle w:val="NormalCharacter"/>
          <w:rFonts w:eastAsia="仿宋_GB2312"/>
          <w:sz w:val="28"/>
          <w:szCs w:val="28"/>
          <w:lang w:val="en"/>
        </w:rPr>
        <w:t>量比对照增产</w:t>
      </w:r>
      <w:r w:rsidRPr="00D9071C">
        <w:rPr>
          <w:rStyle w:val="NormalCharacter"/>
          <w:rFonts w:eastAsia="仿宋_GB2312"/>
          <w:sz w:val="28"/>
          <w:szCs w:val="28"/>
          <w:lang w:val="en"/>
        </w:rPr>
        <w:t>3%</w:t>
      </w:r>
      <w:r w:rsidRPr="00D9071C">
        <w:rPr>
          <w:rStyle w:val="NormalCharacter"/>
          <w:rFonts w:eastAsia="仿宋_GB2312"/>
          <w:sz w:val="28"/>
          <w:szCs w:val="28"/>
          <w:lang w:val="en"/>
        </w:rPr>
        <w:t>以上、品质达国家优质米标准二级。</w:t>
      </w:r>
    </w:p>
    <w:p w:rsidR="00E62D7A" w:rsidRPr="00D9071C" w:rsidRDefault="00C81A07">
      <w:pPr>
        <w:suppressAutoHyphens/>
        <w:spacing w:line="420" w:lineRule="exact"/>
        <w:ind w:firstLineChars="200" w:firstLine="560"/>
        <w:jc w:val="left"/>
        <w:rPr>
          <w:rStyle w:val="NormalCharacter"/>
          <w:rFonts w:eastAsia="仿宋_GB2312"/>
          <w:sz w:val="28"/>
          <w:szCs w:val="28"/>
          <w:lang w:val="en"/>
        </w:rPr>
      </w:pPr>
      <w:r w:rsidRPr="00D9071C">
        <w:rPr>
          <w:rStyle w:val="NormalCharacter"/>
          <w:rFonts w:eastAsia="仿宋_GB2312"/>
          <w:sz w:val="28"/>
          <w:szCs w:val="28"/>
          <w:lang w:val="en"/>
        </w:rPr>
        <w:t>(3)</w:t>
      </w:r>
      <w:r w:rsidRPr="00D9071C">
        <w:rPr>
          <w:rStyle w:val="NormalCharacter"/>
          <w:rFonts w:eastAsia="仿宋_GB2312"/>
          <w:sz w:val="28"/>
          <w:szCs w:val="28"/>
          <w:lang w:val="en"/>
        </w:rPr>
        <w:t>研制高效制种及重大品种配套栽培技术</w:t>
      </w:r>
      <w:r w:rsidRPr="00D9071C">
        <w:rPr>
          <w:rStyle w:val="NormalCharacter"/>
          <w:rFonts w:eastAsia="仿宋_GB2312"/>
          <w:sz w:val="28"/>
          <w:szCs w:val="28"/>
          <w:lang w:val="en"/>
        </w:rPr>
        <w:t>1-2</w:t>
      </w:r>
      <w:r w:rsidRPr="00D9071C">
        <w:rPr>
          <w:rStyle w:val="NormalCharacter"/>
          <w:rFonts w:eastAsia="仿宋_GB2312"/>
          <w:sz w:val="28"/>
          <w:szCs w:val="28"/>
          <w:lang w:val="en"/>
        </w:rPr>
        <w:t>套。</w:t>
      </w:r>
    </w:p>
    <w:p w:rsidR="00E62D7A" w:rsidRPr="00D9071C" w:rsidRDefault="00C81A07">
      <w:pPr>
        <w:suppressAutoHyphens/>
        <w:spacing w:line="420" w:lineRule="exact"/>
        <w:ind w:firstLineChars="200" w:firstLine="560"/>
        <w:jc w:val="left"/>
        <w:rPr>
          <w:rStyle w:val="150"/>
          <w:rFonts w:eastAsia="仿宋_GB2312"/>
          <w:color w:val="auto"/>
          <w:sz w:val="28"/>
          <w:szCs w:val="28"/>
        </w:rPr>
      </w:pPr>
      <w:r w:rsidRPr="00D9071C">
        <w:rPr>
          <w:rStyle w:val="NormalCharacter"/>
          <w:rFonts w:eastAsia="仿宋_GB2312"/>
          <w:sz w:val="28"/>
          <w:szCs w:val="28"/>
          <w:lang w:val="en"/>
        </w:rPr>
        <w:t>(4)</w:t>
      </w:r>
      <w:r w:rsidRPr="00D9071C">
        <w:rPr>
          <w:rStyle w:val="NormalCharacter"/>
          <w:rFonts w:eastAsia="仿宋_GB2312"/>
          <w:sz w:val="28"/>
          <w:szCs w:val="28"/>
          <w:lang w:val="en"/>
        </w:rPr>
        <w:t>建立新品种和配</w:t>
      </w:r>
      <w:r w:rsidRPr="00D9071C">
        <w:rPr>
          <w:rStyle w:val="NormalCharacter"/>
          <w:rFonts w:eastAsia="仿宋_GB2312"/>
          <w:sz w:val="28"/>
          <w:szCs w:val="28"/>
        </w:rPr>
        <w:t>套技术集成示范基地</w:t>
      </w:r>
      <w:r w:rsidRPr="00D9071C">
        <w:rPr>
          <w:rStyle w:val="NormalCharacter"/>
          <w:rFonts w:eastAsia="仿宋_GB2312"/>
          <w:sz w:val="28"/>
          <w:szCs w:val="28"/>
        </w:rPr>
        <w:t>4-5</w:t>
      </w:r>
      <w:r w:rsidRPr="00D9071C">
        <w:rPr>
          <w:rStyle w:val="NormalCharacter"/>
          <w:rFonts w:eastAsia="仿宋_GB2312"/>
          <w:sz w:val="28"/>
          <w:szCs w:val="28"/>
        </w:rPr>
        <w:t>个。在四川水稻主产区百亩连片良种良法种植中，连续两年经专家验收亩产</w:t>
      </w:r>
      <w:r w:rsidRPr="00D9071C">
        <w:rPr>
          <w:rStyle w:val="NormalCharacter"/>
          <w:rFonts w:eastAsia="仿宋_GB2312"/>
          <w:sz w:val="28"/>
          <w:szCs w:val="28"/>
        </w:rPr>
        <w:t>780</w:t>
      </w:r>
      <w:r w:rsidRPr="00D9071C">
        <w:rPr>
          <w:rStyle w:val="NormalCharacter"/>
          <w:rFonts w:eastAsia="仿宋_GB2312"/>
          <w:sz w:val="28"/>
          <w:szCs w:val="28"/>
        </w:rPr>
        <w:t>公斤以上，每亩节本增效</w:t>
      </w:r>
      <w:r w:rsidRPr="00D9071C">
        <w:rPr>
          <w:rStyle w:val="NormalCharacter"/>
          <w:rFonts w:eastAsia="仿宋_GB2312"/>
          <w:sz w:val="28"/>
          <w:szCs w:val="28"/>
        </w:rPr>
        <w:t>200</w:t>
      </w:r>
      <w:r w:rsidRPr="00D9071C">
        <w:rPr>
          <w:rStyle w:val="NormalCharacter"/>
          <w:rFonts w:eastAsia="仿宋_GB2312"/>
          <w:sz w:val="28"/>
          <w:szCs w:val="28"/>
        </w:rPr>
        <w:t>元以上。选育品种累计推广面积</w:t>
      </w:r>
      <w:r w:rsidRPr="00D9071C">
        <w:rPr>
          <w:rStyle w:val="NormalCharacter"/>
          <w:rFonts w:eastAsia="仿宋_GB2312"/>
          <w:sz w:val="28"/>
          <w:szCs w:val="28"/>
        </w:rPr>
        <w:t>400</w:t>
      </w:r>
      <w:r w:rsidRPr="00D9071C">
        <w:rPr>
          <w:rStyle w:val="NormalCharacter"/>
          <w:rFonts w:eastAsia="仿宋_GB2312"/>
          <w:sz w:val="28"/>
          <w:szCs w:val="28"/>
        </w:rPr>
        <w:t>万亩以上，其中</w:t>
      </w:r>
      <w:r w:rsidRPr="00D9071C">
        <w:rPr>
          <w:rStyle w:val="NormalCharacter"/>
          <w:rFonts w:eastAsia="仿宋_GB2312"/>
          <w:sz w:val="28"/>
          <w:szCs w:val="28"/>
        </w:rPr>
        <w:t>1</w:t>
      </w:r>
      <w:r w:rsidRPr="00D9071C">
        <w:rPr>
          <w:rStyle w:val="NormalCharacter"/>
          <w:rFonts w:eastAsia="仿宋_GB2312"/>
          <w:sz w:val="28"/>
          <w:szCs w:val="28"/>
        </w:rPr>
        <w:t>个新品种推广</w:t>
      </w:r>
      <w:r w:rsidRPr="00D9071C">
        <w:rPr>
          <w:rStyle w:val="NormalCharacter"/>
          <w:rFonts w:eastAsia="仿宋_GB2312"/>
          <w:sz w:val="28"/>
          <w:szCs w:val="28"/>
        </w:rPr>
        <w:t>100</w:t>
      </w:r>
      <w:r w:rsidRPr="00D9071C">
        <w:rPr>
          <w:rStyle w:val="NormalCharacter"/>
          <w:rFonts w:eastAsia="仿宋_GB2312"/>
          <w:sz w:val="28"/>
          <w:szCs w:val="28"/>
        </w:rPr>
        <w:t>万亩以上，</w:t>
      </w:r>
      <w:r w:rsidRPr="00D9071C">
        <w:rPr>
          <w:rFonts w:eastAsia="仿宋_GB2312"/>
          <w:sz w:val="28"/>
          <w:szCs w:val="28"/>
        </w:rPr>
        <w:t>带动水稻单产水平、绿色生产水平和种粮效益明显提高</w:t>
      </w:r>
      <w:r w:rsidRPr="00D9071C">
        <w:rPr>
          <w:rStyle w:val="NormalCharacter"/>
          <w:rFonts w:eastAsia="仿宋_GB2312"/>
          <w:sz w:val="28"/>
          <w:szCs w:val="28"/>
        </w:rPr>
        <w:t>。</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Fonts w:eastAsia="仿宋_GB2312"/>
          <w:sz w:val="28"/>
          <w:szCs w:val="28"/>
        </w:rPr>
        <w:t>1.3</w:t>
      </w:r>
      <w:r w:rsidRPr="00D9071C">
        <w:rPr>
          <w:rFonts w:eastAsia="仿宋_GB2312"/>
          <w:sz w:val="28"/>
          <w:szCs w:val="28"/>
        </w:rPr>
        <w:t>有关说明：</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项，支持经费不超过</w:t>
      </w:r>
      <w:r w:rsidRPr="00D9071C">
        <w:rPr>
          <w:rFonts w:eastAsia="仿宋_GB2312"/>
          <w:sz w:val="28"/>
          <w:szCs w:val="28"/>
        </w:rPr>
        <w:t>2400</w:t>
      </w:r>
      <w:r w:rsidRPr="00D9071C">
        <w:rPr>
          <w:rFonts w:eastAsia="仿宋_GB2312"/>
          <w:sz w:val="28"/>
          <w:szCs w:val="28"/>
        </w:rPr>
        <w:t>万元。</w:t>
      </w:r>
    </w:p>
    <w:p w:rsidR="00E62D7A" w:rsidRPr="00D9071C" w:rsidRDefault="00E62D7A">
      <w:pPr>
        <w:tabs>
          <w:tab w:val="left" w:pos="540"/>
        </w:tabs>
        <w:suppressAutoHyphens/>
        <w:adjustRightInd w:val="0"/>
        <w:snapToGrid w:val="0"/>
        <w:spacing w:line="420" w:lineRule="exact"/>
        <w:ind w:firstLineChars="200" w:firstLine="560"/>
        <w:jc w:val="left"/>
        <w:rPr>
          <w:rFonts w:eastAsia="楷体_GB2312"/>
          <w:bCs/>
          <w:sz w:val="28"/>
          <w:szCs w:val="28"/>
          <w:lang w:val="en"/>
        </w:rPr>
      </w:pP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lang w:val="en"/>
        </w:rPr>
      </w:pPr>
      <w:r w:rsidRPr="00D9071C">
        <w:rPr>
          <w:rFonts w:eastAsia="楷体_GB2312"/>
          <w:bCs/>
          <w:sz w:val="28"/>
          <w:szCs w:val="28"/>
          <w:lang w:val="en"/>
        </w:rPr>
        <w:t>项目</w:t>
      </w:r>
      <w:r w:rsidRPr="00D9071C">
        <w:rPr>
          <w:rFonts w:eastAsia="楷体_GB2312"/>
          <w:bCs/>
          <w:sz w:val="28"/>
          <w:szCs w:val="28"/>
          <w:lang w:val="en"/>
        </w:rPr>
        <w:t>2.</w:t>
      </w:r>
      <w:r w:rsidRPr="00D9071C">
        <w:rPr>
          <w:rFonts w:eastAsia="楷体_GB2312"/>
          <w:bCs/>
          <w:sz w:val="28"/>
          <w:szCs w:val="28"/>
          <w:lang w:val="en"/>
        </w:rPr>
        <w:t>绿色高效玉米重大新品种培育。</w:t>
      </w:r>
    </w:p>
    <w:p w:rsidR="00E62D7A" w:rsidRPr="00D9071C" w:rsidRDefault="00C81A07">
      <w:pPr>
        <w:tabs>
          <w:tab w:val="left" w:pos="0"/>
          <w:tab w:val="left" w:pos="4678"/>
        </w:tabs>
        <w:suppressAutoHyphens/>
        <w:adjustRightInd w:val="0"/>
        <w:snapToGrid w:val="0"/>
        <w:spacing w:line="420" w:lineRule="exact"/>
        <w:ind w:firstLineChars="200" w:firstLine="560"/>
        <w:jc w:val="left"/>
        <w:rPr>
          <w:rFonts w:eastAsia="仿宋_GB2312"/>
          <w:sz w:val="28"/>
          <w:szCs w:val="28"/>
        </w:rPr>
      </w:pPr>
      <w:r w:rsidRPr="00D9071C">
        <w:rPr>
          <w:rFonts w:eastAsia="仿宋_GB2312"/>
          <w:sz w:val="28"/>
          <w:szCs w:val="28"/>
          <w:lang w:val="en"/>
        </w:rPr>
        <w:t>2</w:t>
      </w:r>
      <w:r w:rsidRPr="00D9071C">
        <w:rPr>
          <w:rFonts w:eastAsia="仿宋_GB2312"/>
          <w:sz w:val="28"/>
          <w:szCs w:val="28"/>
        </w:rPr>
        <w:t>.1</w:t>
      </w:r>
      <w:r w:rsidRPr="00D9071C">
        <w:rPr>
          <w:rFonts w:eastAsia="仿宋_GB2312"/>
          <w:sz w:val="28"/>
          <w:szCs w:val="28"/>
        </w:rPr>
        <w:t>研究内容。本项目下设</w:t>
      </w:r>
      <w:r w:rsidRPr="00D9071C">
        <w:rPr>
          <w:rFonts w:eastAsia="仿宋_GB2312"/>
          <w:sz w:val="28"/>
          <w:szCs w:val="28"/>
        </w:rPr>
        <w:t>4</w:t>
      </w:r>
      <w:r w:rsidRPr="00D9071C">
        <w:rPr>
          <w:rFonts w:eastAsia="仿宋_GB2312"/>
          <w:sz w:val="28"/>
          <w:szCs w:val="28"/>
        </w:rPr>
        <w:t>个课题。</w:t>
      </w:r>
    </w:p>
    <w:p w:rsidR="00E62D7A" w:rsidRPr="00D9071C" w:rsidRDefault="00C81A07">
      <w:pPr>
        <w:suppressAutoHyphens/>
        <w:spacing w:line="420" w:lineRule="exact"/>
        <w:ind w:firstLineChars="200" w:firstLine="560"/>
        <w:rP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1</w:t>
      </w:r>
      <w:r w:rsidRPr="00D9071C">
        <w:rPr>
          <w:rStyle w:val="NormalCharacter"/>
          <w:rFonts w:eastAsia="仿宋_GB2312"/>
          <w:bCs/>
          <w:sz w:val="28"/>
          <w:szCs w:val="28"/>
        </w:rPr>
        <w:t>：</w:t>
      </w:r>
      <w:r w:rsidRPr="00D9071C">
        <w:rPr>
          <w:rFonts w:eastAsia="仿宋_GB2312"/>
          <w:bCs/>
          <w:sz w:val="28"/>
          <w:szCs w:val="28"/>
        </w:rPr>
        <w:t>玉米分子设计育种技术体系建立。</w:t>
      </w:r>
    </w:p>
    <w:p w:rsidR="00E62D7A" w:rsidRPr="00D9071C" w:rsidRDefault="00C81A07">
      <w:pPr>
        <w:suppressAutoHyphens/>
        <w:spacing w:line="420" w:lineRule="exact"/>
        <w:ind w:firstLineChars="200" w:firstLine="560"/>
        <w:rPr>
          <w:rFonts w:eastAsia="仿宋_GB2312"/>
          <w:bCs/>
          <w:sz w:val="28"/>
          <w:szCs w:val="28"/>
        </w:rPr>
      </w:pPr>
      <w:r w:rsidRPr="00D9071C">
        <w:rPr>
          <w:rFonts w:eastAsia="仿宋_GB2312"/>
          <w:bCs/>
          <w:sz w:val="28"/>
          <w:szCs w:val="28"/>
        </w:rPr>
        <w:t>建立以玉米多点多环境高通量表型精准鉴定、高通量优良基因型组装为核心的分子模块设计育种技术体系，聚合玉米抗草地贪夜蛾、抗螟虫、水肥高效利用等绿色生产相关性状，聚合籽粒脱水快、抗茎腐病</w:t>
      </w:r>
      <w:proofErr w:type="gramStart"/>
      <w:r w:rsidRPr="00D9071C">
        <w:rPr>
          <w:rFonts w:eastAsia="仿宋_GB2312"/>
          <w:bCs/>
          <w:sz w:val="28"/>
          <w:szCs w:val="28"/>
        </w:rPr>
        <w:t>等宜机收</w:t>
      </w:r>
      <w:proofErr w:type="gramEnd"/>
      <w:r w:rsidRPr="00D9071C">
        <w:rPr>
          <w:rFonts w:eastAsia="仿宋_GB2312"/>
          <w:bCs/>
          <w:sz w:val="28"/>
          <w:szCs w:val="28"/>
        </w:rPr>
        <w:t>性状，创制高配合力自交系。</w:t>
      </w:r>
    </w:p>
    <w:p w:rsidR="00E62D7A" w:rsidRPr="00D9071C" w:rsidRDefault="00C81A07">
      <w:pPr>
        <w:suppressAutoHyphens/>
        <w:spacing w:line="420" w:lineRule="exact"/>
        <w:ind w:firstLineChars="200" w:firstLine="560"/>
        <w:rP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2</w:t>
      </w:r>
      <w:r w:rsidRPr="00D9071C">
        <w:rPr>
          <w:rStyle w:val="NormalCharacter"/>
          <w:rFonts w:eastAsia="仿宋_GB2312"/>
          <w:bCs/>
          <w:sz w:val="28"/>
          <w:szCs w:val="28"/>
        </w:rPr>
        <w:t>：</w:t>
      </w:r>
      <w:r w:rsidRPr="00D9071C">
        <w:rPr>
          <w:rFonts w:eastAsia="仿宋_GB2312"/>
          <w:bCs/>
          <w:sz w:val="28"/>
          <w:szCs w:val="28"/>
        </w:rPr>
        <w:t>玉米重大新品种选育。</w:t>
      </w:r>
    </w:p>
    <w:p w:rsidR="00E62D7A" w:rsidRPr="00D9071C" w:rsidRDefault="00C81A07">
      <w:pPr>
        <w:suppressAutoHyphens/>
        <w:spacing w:line="420" w:lineRule="exact"/>
        <w:ind w:firstLineChars="200" w:firstLine="560"/>
        <w:rPr>
          <w:rFonts w:eastAsia="仿宋_GB2312"/>
          <w:bCs/>
          <w:sz w:val="28"/>
          <w:szCs w:val="28"/>
        </w:rPr>
      </w:pPr>
      <w:r w:rsidRPr="00D9071C">
        <w:rPr>
          <w:rFonts w:eastAsia="仿宋_GB2312"/>
          <w:bCs/>
          <w:sz w:val="28"/>
          <w:szCs w:val="28"/>
        </w:rPr>
        <w:t>采用</w:t>
      </w:r>
      <w:r w:rsidRPr="00D9071C">
        <w:rPr>
          <w:rFonts w:eastAsia="仿宋_GB2312"/>
          <w:bCs/>
          <w:sz w:val="28"/>
          <w:szCs w:val="28"/>
        </w:rPr>
        <w:t>“</w:t>
      </w:r>
      <w:r w:rsidRPr="00D9071C">
        <w:rPr>
          <w:rFonts w:eastAsia="仿宋_GB2312"/>
          <w:bCs/>
          <w:sz w:val="28"/>
          <w:szCs w:val="28"/>
        </w:rPr>
        <w:t>温带</w:t>
      </w:r>
      <w:r w:rsidRPr="00D9071C">
        <w:rPr>
          <w:rFonts w:eastAsia="仿宋_GB2312"/>
          <w:bCs/>
          <w:sz w:val="28"/>
          <w:szCs w:val="28"/>
        </w:rPr>
        <w:t>×</w:t>
      </w:r>
      <w:r w:rsidRPr="00D9071C">
        <w:rPr>
          <w:rFonts w:eastAsia="仿宋_GB2312"/>
          <w:bCs/>
          <w:sz w:val="28"/>
          <w:szCs w:val="28"/>
        </w:rPr>
        <w:t>热带</w:t>
      </w:r>
      <w:r w:rsidRPr="00D9071C">
        <w:rPr>
          <w:rFonts w:eastAsia="仿宋_GB2312"/>
          <w:bCs/>
          <w:sz w:val="28"/>
          <w:szCs w:val="28"/>
        </w:rPr>
        <w:t>”</w:t>
      </w:r>
      <w:r w:rsidRPr="00D9071C">
        <w:rPr>
          <w:rFonts w:eastAsia="仿宋_GB2312"/>
          <w:bCs/>
          <w:sz w:val="28"/>
          <w:szCs w:val="28"/>
        </w:rPr>
        <w:t>强优势杂交种组配模式，提高组配效率，通过高密度、强逆境胁迫、多年多点鉴定，选育绿色高效、</w:t>
      </w:r>
      <w:proofErr w:type="gramStart"/>
      <w:r w:rsidRPr="00D9071C">
        <w:rPr>
          <w:rFonts w:eastAsia="仿宋_GB2312"/>
          <w:bCs/>
          <w:sz w:val="28"/>
          <w:szCs w:val="28"/>
        </w:rPr>
        <w:t>宜机收</w:t>
      </w:r>
      <w:proofErr w:type="gramEnd"/>
      <w:r w:rsidRPr="00D9071C">
        <w:rPr>
          <w:rFonts w:eastAsia="仿宋_GB2312"/>
          <w:bCs/>
          <w:sz w:val="28"/>
          <w:szCs w:val="28"/>
        </w:rPr>
        <w:t>、食用饲用安全的玉米新品种。</w:t>
      </w:r>
    </w:p>
    <w:p w:rsidR="00E62D7A" w:rsidRPr="00D9071C" w:rsidRDefault="00C81A07">
      <w:pPr>
        <w:suppressAutoHyphens/>
        <w:spacing w:line="420" w:lineRule="exact"/>
        <w:ind w:firstLineChars="200" w:firstLine="560"/>
        <w:rP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3</w:t>
      </w:r>
      <w:r w:rsidRPr="00D9071C">
        <w:rPr>
          <w:rStyle w:val="NormalCharacter"/>
          <w:rFonts w:eastAsia="仿宋_GB2312"/>
          <w:bCs/>
          <w:sz w:val="28"/>
          <w:szCs w:val="28"/>
        </w:rPr>
        <w:t>：</w:t>
      </w:r>
      <w:r w:rsidRPr="00D9071C">
        <w:rPr>
          <w:rFonts w:eastAsia="仿宋_GB2312"/>
          <w:bCs/>
          <w:sz w:val="28"/>
          <w:szCs w:val="28"/>
        </w:rPr>
        <w:t>玉米高产绿色高效栽培技术体系构建。</w:t>
      </w:r>
    </w:p>
    <w:p w:rsidR="00E62D7A" w:rsidRPr="00D9071C" w:rsidRDefault="00C81A07">
      <w:pPr>
        <w:suppressAutoHyphens/>
        <w:spacing w:line="420" w:lineRule="exact"/>
        <w:ind w:firstLineChars="200" w:firstLine="560"/>
        <w:rPr>
          <w:rFonts w:eastAsia="仿宋_GB2312"/>
          <w:bCs/>
          <w:sz w:val="28"/>
          <w:szCs w:val="28"/>
        </w:rPr>
      </w:pPr>
      <w:r w:rsidRPr="00D9071C">
        <w:rPr>
          <w:rFonts w:eastAsia="仿宋_GB2312"/>
          <w:bCs/>
          <w:sz w:val="28"/>
          <w:szCs w:val="28"/>
        </w:rPr>
        <w:t>研究建立全程机械化、全程管控、全程溯源的规模化制种技术，研发重大品种的全程机械化生产关键技术，集成构建玉米重大新品种绿色</w:t>
      </w:r>
      <w:r w:rsidRPr="00D9071C">
        <w:rPr>
          <w:rFonts w:eastAsia="仿宋_GB2312"/>
          <w:bCs/>
          <w:sz w:val="28"/>
          <w:szCs w:val="28"/>
        </w:rPr>
        <w:lastRenderedPageBreak/>
        <w:t>高效栽培技术体系。</w:t>
      </w:r>
    </w:p>
    <w:p w:rsidR="00E62D7A" w:rsidRPr="00D9071C" w:rsidRDefault="00C81A07">
      <w:pPr>
        <w:suppressAutoHyphens/>
        <w:spacing w:line="420" w:lineRule="exact"/>
        <w:ind w:firstLineChars="200" w:firstLine="560"/>
        <w:rP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4</w:t>
      </w:r>
      <w:r w:rsidRPr="00D9071C">
        <w:rPr>
          <w:rStyle w:val="NormalCharacter"/>
          <w:rFonts w:eastAsia="仿宋_GB2312"/>
          <w:bCs/>
          <w:sz w:val="28"/>
          <w:szCs w:val="28"/>
        </w:rPr>
        <w:t>：</w:t>
      </w:r>
      <w:r w:rsidRPr="00D9071C">
        <w:rPr>
          <w:rFonts w:eastAsia="仿宋_GB2312"/>
          <w:bCs/>
          <w:sz w:val="28"/>
          <w:szCs w:val="28"/>
        </w:rPr>
        <w:t>玉米新品种新技术集成示范。</w:t>
      </w:r>
    </w:p>
    <w:p w:rsidR="00E62D7A" w:rsidRPr="00D9071C" w:rsidRDefault="00C81A07">
      <w:pPr>
        <w:suppressAutoHyphens/>
        <w:spacing w:line="420" w:lineRule="exact"/>
        <w:ind w:firstLineChars="200" w:firstLine="560"/>
        <w:rPr>
          <w:rFonts w:eastAsia="仿宋_GB2312"/>
          <w:sz w:val="28"/>
          <w:szCs w:val="28"/>
        </w:rPr>
      </w:pPr>
      <w:r w:rsidRPr="00D9071C">
        <w:rPr>
          <w:rFonts w:eastAsia="仿宋_GB2312"/>
          <w:bCs/>
          <w:sz w:val="28"/>
          <w:szCs w:val="28"/>
        </w:rPr>
        <w:t>根据重大新品种生长发育特性与区域光</w:t>
      </w:r>
      <w:proofErr w:type="gramStart"/>
      <w:r w:rsidRPr="00D9071C">
        <w:rPr>
          <w:rFonts w:eastAsia="仿宋_GB2312"/>
          <w:bCs/>
          <w:sz w:val="28"/>
          <w:szCs w:val="28"/>
        </w:rPr>
        <w:t>温资源</w:t>
      </w:r>
      <w:proofErr w:type="gramEnd"/>
      <w:r w:rsidRPr="00D9071C">
        <w:rPr>
          <w:rFonts w:eastAsia="仿宋_GB2312"/>
          <w:bCs/>
          <w:sz w:val="28"/>
          <w:szCs w:val="28"/>
        </w:rPr>
        <w:t>匹配关系，明确重</w:t>
      </w:r>
      <w:r w:rsidRPr="00D9071C">
        <w:rPr>
          <w:rFonts w:eastAsia="仿宋_GB2312"/>
          <w:sz w:val="28"/>
          <w:szCs w:val="28"/>
        </w:rPr>
        <w:t>大品种优势区域布局，</w:t>
      </w:r>
      <w:r w:rsidRPr="00D9071C">
        <w:rPr>
          <w:rStyle w:val="NormalCharacter"/>
          <w:rFonts w:eastAsia="仿宋_GB2312"/>
          <w:sz w:val="28"/>
          <w:szCs w:val="28"/>
        </w:rPr>
        <w:t>开展新品种新技术集成研究，</w:t>
      </w:r>
      <w:r w:rsidRPr="00D9071C">
        <w:rPr>
          <w:rFonts w:eastAsia="仿宋_GB2312"/>
          <w:sz w:val="28"/>
          <w:szCs w:val="28"/>
        </w:rPr>
        <w:t>建立新品种和配套技术集成示范基地。</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Fonts w:eastAsia="仿宋_GB2312"/>
          <w:sz w:val="28"/>
          <w:szCs w:val="28"/>
          <w:lang w:val="en"/>
        </w:rPr>
        <w:t>2</w:t>
      </w:r>
      <w:r w:rsidRPr="00D9071C">
        <w:rPr>
          <w:rFonts w:eastAsia="仿宋_GB2312"/>
          <w:sz w:val="28"/>
          <w:szCs w:val="28"/>
        </w:rPr>
        <w:t>.2</w:t>
      </w:r>
      <w:r w:rsidRPr="00D9071C">
        <w:rPr>
          <w:rFonts w:eastAsia="仿宋_GB2312"/>
          <w:sz w:val="28"/>
          <w:szCs w:val="28"/>
        </w:rPr>
        <w:t>考核指标</w:t>
      </w:r>
    </w:p>
    <w:p w:rsidR="00E62D7A" w:rsidRPr="00D9071C" w:rsidRDefault="00C81A07">
      <w:pPr>
        <w:suppressAutoHyphens/>
        <w:spacing w:line="420" w:lineRule="exact"/>
        <w:ind w:firstLineChars="200" w:firstLine="560"/>
        <w:jc w:val="left"/>
        <w:rPr>
          <w:rFonts w:eastAsia="仿宋_GB2312"/>
          <w:sz w:val="28"/>
          <w:szCs w:val="28"/>
        </w:rPr>
      </w:pPr>
      <w:r w:rsidRPr="00D9071C">
        <w:rPr>
          <w:sz w:val="28"/>
          <w:szCs w:val="28"/>
          <w:lang w:val="en"/>
        </w:rPr>
        <w:t>(1)</w:t>
      </w:r>
      <w:r w:rsidRPr="00D9071C">
        <w:rPr>
          <w:rFonts w:eastAsia="仿宋_GB2312"/>
          <w:sz w:val="28"/>
          <w:szCs w:val="28"/>
        </w:rPr>
        <w:t>建立以表型精准鉴定、全基因组选择、单倍体育种为重要支撑的玉米分子育种技术体系</w:t>
      </w:r>
      <w:r w:rsidRPr="00D9071C">
        <w:rPr>
          <w:rFonts w:eastAsia="仿宋_GB2312"/>
          <w:sz w:val="28"/>
          <w:szCs w:val="28"/>
        </w:rPr>
        <w:t>1</w:t>
      </w:r>
      <w:r w:rsidRPr="00D9071C">
        <w:rPr>
          <w:rFonts w:eastAsia="仿宋_GB2312"/>
          <w:sz w:val="28"/>
          <w:szCs w:val="28"/>
        </w:rPr>
        <w:t>套，创制</w:t>
      </w:r>
      <w:proofErr w:type="gramStart"/>
      <w:r w:rsidRPr="00D9071C">
        <w:rPr>
          <w:rFonts w:eastAsia="仿宋_GB2312"/>
          <w:sz w:val="28"/>
          <w:szCs w:val="28"/>
        </w:rPr>
        <w:t>具有抗穗腐病</w:t>
      </w:r>
      <w:proofErr w:type="gramEnd"/>
      <w:r w:rsidRPr="00D9071C">
        <w:rPr>
          <w:rFonts w:eastAsia="仿宋_GB2312"/>
          <w:sz w:val="28"/>
          <w:szCs w:val="28"/>
        </w:rPr>
        <w:t>、抗茎腐病、抗螟虫、抗草地贪夜蛾、适宜种子生产和品种推广的全程机械化生产等优良性状的新材料</w:t>
      </w:r>
      <w:r w:rsidRPr="00D9071C">
        <w:rPr>
          <w:rFonts w:eastAsia="仿宋_GB2312"/>
          <w:sz w:val="28"/>
          <w:szCs w:val="28"/>
        </w:rPr>
        <w:t>20</w:t>
      </w:r>
      <w:r w:rsidRPr="00D9071C">
        <w:rPr>
          <w:rFonts w:eastAsia="仿宋_GB2312"/>
          <w:sz w:val="28"/>
          <w:szCs w:val="28"/>
        </w:rPr>
        <w:t>份。</w:t>
      </w:r>
    </w:p>
    <w:p w:rsidR="00E62D7A" w:rsidRPr="00D9071C" w:rsidRDefault="00C81A07">
      <w:pPr>
        <w:suppressAutoHyphens/>
        <w:spacing w:line="420" w:lineRule="exact"/>
        <w:ind w:firstLineChars="200" w:firstLine="560"/>
        <w:jc w:val="left"/>
        <w:rPr>
          <w:rFonts w:eastAsia="仿宋_GB2312"/>
          <w:sz w:val="28"/>
          <w:szCs w:val="28"/>
        </w:rPr>
      </w:pPr>
      <w:r w:rsidRPr="00D9071C">
        <w:rPr>
          <w:sz w:val="28"/>
          <w:szCs w:val="28"/>
          <w:lang w:val="en"/>
        </w:rPr>
        <w:t>(2)</w:t>
      </w:r>
      <w:r w:rsidRPr="00D9071C">
        <w:rPr>
          <w:rFonts w:eastAsia="仿宋_GB2312"/>
          <w:sz w:val="28"/>
          <w:szCs w:val="28"/>
        </w:rPr>
        <w:t>实现宜机、食用饲用安全与高产优质性状结合的品种选育突破，培育籽粒黄曲霉毒素含量达到国家质量安全标准的绿色高效玉米新品种</w:t>
      </w:r>
      <w:r w:rsidRPr="00D9071C">
        <w:rPr>
          <w:rFonts w:eastAsia="仿宋_GB2312"/>
          <w:sz w:val="28"/>
          <w:szCs w:val="28"/>
        </w:rPr>
        <w:t>3-4</w:t>
      </w:r>
      <w:r w:rsidRPr="00D9071C">
        <w:rPr>
          <w:rFonts w:eastAsia="仿宋_GB2312"/>
          <w:sz w:val="28"/>
          <w:szCs w:val="28"/>
        </w:rPr>
        <w:t>个。</w:t>
      </w:r>
      <w:r w:rsidRPr="00D9071C">
        <w:rPr>
          <w:rStyle w:val="NormalCharacter"/>
          <w:rFonts w:eastAsia="仿宋_GB2312"/>
          <w:sz w:val="28"/>
          <w:szCs w:val="28"/>
        </w:rPr>
        <w:t>新品</w:t>
      </w:r>
      <w:proofErr w:type="gramStart"/>
      <w:r w:rsidRPr="00D9071C">
        <w:rPr>
          <w:rStyle w:val="NormalCharacter"/>
          <w:rFonts w:eastAsia="仿宋_GB2312"/>
          <w:sz w:val="28"/>
          <w:szCs w:val="28"/>
        </w:rPr>
        <w:t>种区试产</w:t>
      </w:r>
      <w:proofErr w:type="gramEnd"/>
      <w:r w:rsidRPr="00D9071C">
        <w:rPr>
          <w:rStyle w:val="NormalCharacter"/>
          <w:rFonts w:eastAsia="仿宋_GB2312"/>
          <w:sz w:val="28"/>
          <w:szCs w:val="28"/>
        </w:rPr>
        <w:t>量比对照增产</w:t>
      </w:r>
      <w:r w:rsidRPr="00D9071C">
        <w:rPr>
          <w:rStyle w:val="NormalCharacter"/>
          <w:rFonts w:eastAsia="仿宋_GB2312"/>
          <w:sz w:val="28"/>
          <w:szCs w:val="28"/>
        </w:rPr>
        <w:t>3%</w:t>
      </w:r>
      <w:r w:rsidRPr="00D9071C">
        <w:rPr>
          <w:rStyle w:val="NormalCharacter"/>
          <w:rFonts w:eastAsia="仿宋_GB2312"/>
          <w:sz w:val="28"/>
          <w:szCs w:val="28"/>
        </w:rPr>
        <w:t>，品质达国家一级饲料用玉米或一级食用玉米标准，优质蛋白玉米的赖氨酸</w:t>
      </w:r>
      <w:r w:rsidRPr="00D9071C">
        <w:rPr>
          <w:rStyle w:val="NormalCharacter"/>
          <w:rFonts w:eastAsia="仿宋_GB2312"/>
          <w:sz w:val="28"/>
          <w:szCs w:val="28"/>
        </w:rPr>
        <w:t>≥0.40%</w:t>
      </w:r>
      <w:r w:rsidRPr="00D9071C">
        <w:rPr>
          <w:rStyle w:val="NormalCharacter"/>
          <w:rFonts w:eastAsia="仿宋_GB2312"/>
          <w:sz w:val="28"/>
          <w:szCs w:val="28"/>
        </w:rPr>
        <w:t>，</w:t>
      </w:r>
      <w:proofErr w:type="gramStart"/>
      <w:r w:rsidRPr="00D9071C">
        <w:rPr>
          <w:rStyle w:val="NormalCharacter"/>
          <w:rFonts w:eastAsia="仿宋_GB2312"/>
          <w:sz w:val="28"/>
          <w:szCs w:val="28"/>
        </w:rPr>
        <w:t>籽粒机</w:t>
      </w:r>
      <w:proofErr w:type="gramEnd"/>
      <w:r w:rsidRPr="00D9071C">
        <w:rPr>
          <w:rStyle w:val="NormalCharacter"/>
          <w:rFonts w:eastAsia="仿宋_GB2312"/>
          <w:sz w:val="28"/>
          <w:szCs w:val="28"/>
        </w:rPr>
        <w:t>收时含水量</w:t>
      </w:r>
      <w:r w:rsidRPr="00D9071C">
        <w:rPr>
          <w:rStyle w:val="NormalCharacter"/>
          <w:rFonts w:eastAsia="仿宋_GB2312"/>
          <w:sz w:val="28"/>
          <w:szCs w:val="28"/>
        </w:rPr>
        <w:t>≤28.0%</w:t>
      </w:r>
      <w:r w:rsidRPr="00D9071C">
        <w:rPr>
          <w:rStyle w:val="NormalCharacter"/>
          <w:rFonts w:eastAsia="仿宋_GB2312"/>
          <w:sz w:val="28"/>
          <w:szCs w:val="28"/>
        </w:rPr>
        <w:t>、倒伏</w:t>
      </w:r>
      <w:r w:rsidRPr="00D9071C">
        <w:rPr>
          <w:rStyle w:val="NormalCharacter"/>
          <w:rFonts w:eastAsia="仿宋_GB2312"/>
          <w:sz w:val="28"/>
          <w:szCs w:val="28"/>
        </w:rPr>
        <w:t>≤5.0%</w:t>
      </w:r>
      <w:r w:rsidRPr="00D9071C">
        <w:rPr>
          <w:rStyle w:val="NormalCharacter"/>
          <w:rFonts w:eastAsia="仿宋_GB2312"/>
          <w:sz w:val="28"/>
          <w:szCs w:val="28"/>
        </w:rPr>
        <w:t>。</w:t>
      </w:r>
    </w:p>
    <w:p w:rsidR="00E62D7A" w:rsidRPr="00D9071C" w:rsidRDefault="00C81A07">
      <w:pPr>
        <w:suppressAutoHyphens/>
        <w:spacing w:line="420" w:lineRule="exact"/>
        <w:ind w:firstLineChars="200" w:firstLine="560"/>
        <w:jc w:val="left"/>
        <w:rPr>
          <w:rFonts w:eastAsia="仿宋_GB2312"/>
          <w:sz w:val="28"/>
          <w:szCs w:val="28"/>
        </w:rPr>
      </w:pPr>
      <w:r w:rsidRPr="00D9071C">
        <w:rPr>
          <w:sz w:val="28"/>
          <w:szCs w:val="28"/>
          <w:lang w:val="en"/>
        </w:rPr>
        <w:t>(3)</w:t>
      </w:r>
      <w:r w:rsidRPr="00D9071C">
        <w:rPr>
          <w:rFonts w:eastAsia="仿宋_GB2312"/>
          <w:sz w:val="28"/>
          <w:szCs w:val="28"/>
        </w:rPr>
        <w:t>研制高效制种及重大品种高产绿色轻简高效栽培技术体系</w:t>
      </w:r>
      <w:r w:rsidRPr="00D9071C">
        <w:rPr>
          <w:rFonts w:eastAsia="仿宋_GB2312"/>
          <w:sz w:val="28"/>
          <w:szCs w:val="28"/>
        </w:rPr>
        <w:t>1-2</w:t>
      </w:r>
      <w:r w:rsidRPr="00D9071C">
        <w:rPr>
          <w:rFonts w:eastAsia="仿宋_GB2312"/>
          <w:sz w:val="28"/>
          <w:szCs w:val="28"/>
        </w:rPr>
        <w:t>套。</w:t>
      </w:r>
    </w:p>
    <w:p w:rsidR="00E62D7A" w:rsidRPr="00D9071C" w:rsidRDefault="00C81A07">
      <w:pPr>
        <w:suppressAutoHyphens/>
        <w:spacing w:line="420" w:lineRule="exact"/>
        <w:ind w:firstLineChars="200" w:firstLine="560"/>
        <w:jc w:val="left"/>
        <w:rPr>
          <w:rFonts w:eastAsia="仿宋_GB2312"/>
          <w:sz w:val="28"/>
          <w:szCs w:val="28"/>
        </w:rPr>
      </w:pPr>
      <w:r w:rsidRPr="00D9071C">
        <w:rPr>
          <w:sz w:val="28"/>
          <w:szCs w:val="28"/>
          <w:lang w:val="en"/>
        </w:rPr>
        <w:t>(4)</w:t>
      </w:r>
      <w:r w:rsidRPr="00D9071C">
        <w:rPr>
          <w:rFonts w:eastAsia="仿宋_GB2312"/>
          <w:sz w:val="28"/>
          <w:szCs w:val="28"/>
        </w:rPr>
        <w:t>建立新品种与配套技术的集成示范基地</w:t>
      </w:r>
      <w:r w:rsidRPr="00D9071C">
        <w:rPr>
          <w:rFonts w:eastAsia="仿宋_GB2312"/>
          <w:sz w:val="28"/>
          <w:szCs w:val="28"/>
        </w:rPr>
        <w:t>4-5</w:t>
      </w:r>
      <w:r w:rsidRPr="00D9071C">
        <w:rPr>
          <w:rFonts w:eastAsia="仿宋_GB2312"/>
          <w:sz w:val="28"/>
          <w:szCs w:val="28"/>
        </w:rPr>
        <w:t>个。在四川玉米主产区百亩连片良种良法种植中，连续两年经专家验收达到亩产</w:t>
      </w:r>
      <w:r w:rsidRPr="00D9071C">
        <w:rPr>
          <w:rFonts w:eastAsia="仿宋_GB2312"/>
          <w:sz w:val="28"/>
          <w:szCs w:val="28"/>
        </w:rPr>
        <w:t>700</w:t>
      </w:r>
      <w:r w:rsidRPr="00D9071C">
        <w:rPr>
          <w:rFonts w:eastAsia="仿宋_GB2312"/>
          <w:sz w:val="28"/>
          <w:szCs w:val="28"/>
        </w:rPr>
        <w:t>公斤以上，</w:t>
      </w:r>
      <w:r w:rsidRPr="00D9071C">
        <w:rPr>
          <w:rStyle w:val="NormalCharacter"/>
          <w:rFonts w:eastAsia="仿宋_GB2312"/>
          <w:sz w:val="28"/>
          <w:szCs w:val="28"/>
        </w:rPr>
        <w:t>每亩节本增效</w:t>
      </w:r>
      <w:r w:rsidRPr="00D9071C">
        <w:rPr>
          <w:rStyle w:val="NormalCharacter"/>
          <w:rFonts w:eastAsia="仿宋_GB2312"/>
          <w:sz w:val="28"/>
          <w:szCs w:val="28"/>
        </w:rPr>
        <w:t>200</w:t>
      </w:r>
      <w:r w:rsidRPr="00D9071C">
        <w:rPr>
          <w:rStyle w:val="NormalCharacter"/>
          <w:rFonts w:eastAsia="仿宋_GB2312"/>
          <w:sz w:val="28"/>
          <w:szCs w:val="28"/>
        </w:rPr>
        <w:t>元以上</w:t>
      </w:r>
      <w:r w:rsidRPr="00D9071C">
        <w:rPr>
          <w:rFonts w:eastAsia="仿宋_GB2312"/>
          <w:sz w:val="28"/>
          <w:szCs w:val="28"/>
        </w:rPr>
        <w:t>。选育品种累计推广面积</w:t>
      </w:r>
      <w:r w:rsidRPr="00D9071C">
        <w:rPr>
          <w:rFonts w:eastAsia="仿宋_GB2312"/>
          <w:sz w:val="28"/>
          <w:szCs w:val="28"/>
        </w:rPr>
        <w:t>350</w:t>
      </w:r>
      <w:r w:rsidRPr="00D9071C">
        <w:rPr>
          <w:rFonts w:eastAsia="仿宋_GB2312"/>
          <w:sz w:val="28"/>
          <w:szCs w:val="28"/>
        </w:rPr>
        <w:t>万亩以上，其中</w:t>
      </w:r>
      <w:r w:rsidRPr="00D9071C">
        <w:rPr>
          <w:rFonts w:eastAsia="仿宋_GB2312"/>
          <w:sz w:val="28"/>
          <w:szCs w:val="28"/>
        </w:rPr>
        <w:t>1</w:t>
      </w:r>
      <w:r w:rsidRPr="00D9071C">
        <w:rPr>
          <w:rFonts w:eastAsia="仿宋_GB2312"/>
          <w:sz w:val="28"/>
          <w:szCs w:val="28"/>
        </w:rPr>
        <w:t>个新品种推广</w:t>
      </w:r>
      <w:r w:rsidRPr="00D9071C">
        <w:rPr>
          <w:rFonts w:eastAsia="仿宋_GB2312"/>
          <w:sz w:val="28"/>
          <w:szCs w:val="28"/>
        </w:rPr>
        <w:t>100</w:t>
      </w:r>
      <w:r w:rsidRPr="00D9071C">
        <w:rPr>
          <w:rFonts w:eastAsia="仿宋_GB2312"/>
          <w:sz w:val="28"/>
          <w:szCs w:val="28"/>
        </w:rPr>
        <w:t>万亩以上，带动玉米单产水平、绿色生产水平和种粮效益明显提高。</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Fonts w:eastAsia="仿宋_GB2312"/>
          <w:sz w:val="28"/>
          <w:szCs w:val="28"/>
        </w:rPr>
        <w:t>2.3</w:t>
      </w:r>
      <w:r w:rsidRPr="00D9071C">
        <w:rPr>
          <w:rFonts w:eastAsia="仿宋_GB2312"/>
          <w:sz w:val="28"/>
          <w:szCs w:val="28"/>
        </w:rPr>
        <w:t>有关说明：</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项，支持经费不超过</w:t>
      </w:r>
      <w:r w:rsidRPr="00D9071C">
        <w:rPr>
          <w:rFonts w:eastAsia="仿宋_GB2312"/>
          <w:sz w:val="28"/>
          <w:szCs w:val="28"/>
        </w:rPr>
        <w:t>1900</w:t>
      </w:r>
      <w:r w:rsidRPr="00D9071C">
        <w:rPr>
          <w:rFonts w:eastAsia="仿宋_GB2312"/>
          <w:sz w:val="28"/>
          <w:szCs w:val="28"/>
        </w:rPr>
        <w:t>万元。</w:t>
      </w:r>
    </w:p>
    <w:p w:rsidR="00E62D7A" w:rsidRPr="00D9071C" w:rsidRDefault="00E62D7A">
      <w:pPr>
        <w:tabs>
          <w:tab w:val="left" w:pos="540"/>
        </w:tabs>
        <w:suppressAutoHyphens/>
        <w:adjustRightInd w:val="0"/>
        <w:snapToGrid w:val="0"/>
        <w:spacing w:line="420" w:lineRule="exact"/>
        <w:ind w:firstLineChars="200" w:firstLine="560"/>
        <w:jc w:val="left"/>
        <w:rPr>
          <w:rFonts w:eastAsia="楷体_GB2312"/>
          <w:bCs/>
          <w:sz w:val="28"/>
          <w:szCs w:val="28"/>
          <w:lang w:val="en"/>
        </w:rPr>
      </w:pPr>
    </w:p>
    <w:p w:rsidR="00E62D7A" w:rsidRPr="00D9071C" w:rsidRDefault="00C81A07">
      <w:pPr>
        <w:tabs>
          <w:tab w:val="left" w:pos="540"/>
        </w:tabs>
        <w:suppressAutoHyphens/>
        <w:adjustRightInd w:val="0"/>
        <w:snapToGrid w:val="0"/>
        <w:spacing w:line="420" w:lineRule="exact"/>
        <w:ind w:firstLineChars="200" w:firstLine="560"/>
        <w:jc w:val="left"/>
        <w:rPr>
          <w:rFonts w:eastAsia="楷体_GB2312"/>
          <w:bCs/>
          <w:sz w:val="28"/>
          <w:szCs w:val="28"/>
          <w:lang w:val="en"/>
        </w:rPr>
      </w:pPr>
      <w:r w:rsidRPr="00D9071C">
        <w:rPr>
          <w:rFonts w:eastAsia="楷体_GB2312"/>
          <w:bCs/>
          <w:sz w:val="28"/>
          <w:szCs w:val="28"/>
          <w:lang w:val="en"/>
        </w:rPr>
        <w:t>项目</w:t>
      </w:r>
      <w:r w:rsidRPr="00D9071C">
        <w:rPr>
          <w:rFonts w:eastAsia="楷体_GB2312"/>
          <w:bCs/>
          <w:sz w:val="28"/>
          <w:szCs w:val="28"/>
          <w:lang w:val="en"/>
        </w:rPr>
        <w:t>3.</w:t>
      </w:r>
      <w:r w:rsidRPr="00D9071C">
        <w:rPr>
          <w:rFonts w:eastAsia="楷体_GB2312"/>
          <w:bCs/>
          <w:sz w:val="28"/>
          <w:szCs w:val="28"/>
          <w:lang w:val="en"/>
        </w:rPr>
        <w:t>绿色高效小麦重大新品种培育。</w:t>
      </w:r>
    </w:p>
    <w:p w:rsidR="00E62D7A" w:rsidRPr="00D9071C" w:rsidRDefault="00C81A07">
      <w:pPr>
        <w:tabs>
          <w:tab w:val="left" w:pos="0"/>
          <w:tab w:val="left" w:pos="4678"/>
        </w:tabs>
        <w:suppressAutoHyphens/>
        <w:adjustRightInd w:val="0"/>
        <w:snapToGrid w:val="0"/>
        <w:spacing w:line="420" w:lineRule="exact"/>
        <w:ind w:firstLineChars="200" w:firstLine="560"/>
        <w:jc w:val="left"/>
        <w:rPr>
          <w:rFonts w:eastAsia="仿宋_GB2312"/>
          <w:sz w:val="28"/>
          <w:szCs w:val="28"/>
        </w:rPr>
      </w:pPr>
      <w:r w:rsidRPr="00D9071C">
        <w:rPr>
          <w:rFonts w:eastAsia="仿宋_GB2312"/>
          <w:sz w:val="28"/>
          <w:szCs w:val="28"/>
          <w:lang w:val="en"/>
        </w:rPr>
        <w:t>3</w:t>
      </w:r>
      <w:r w:rsidRPr="00D9071C">
        <w:rPr>
          <w:rFonts w:eastAsia="仿宋_GB2312"/>
          <w:sz w:val="28"/>
          <w:szCs w:val="28"/>
        </w:rPr>
        <w:t>.1</w:t>
      </w:r>
      <w:r w:rsidRPr="00D9071C">
        <w:rPr>
          <w:rFonts w:eastAsia="仿宋_GB2312"/>
          <w:sz w:val="28"/>
          <w:szCs w:val="28"/>
        </w:rPr>
        <w:t>研究内容。本项目下设</w:t>
      </w:r>
      <w:r w:rsidRPr="00D9071C">
        <w:rPr>
          <w:rFonts w:eastAsia="仿宋_GB2312"/>
          <w:sz w:val="28"/>
          <w:szCs w:val="28"/>
        </w:rPr>
        <w:t>4</w:t>
      </w:r>
      <w:r w:rsidRPr="00D9071C">
        <w:rPr>
          <w:rFonts w:eastAsia="仿宋_GB2312"/>
          <w:sz w:val="28"/>
          <w:szCs w:val="28"/>
        </w:rPr>
        <w:t>个课题。</w:t>
      </w:r>
    </w:p>
    <w:p w:rsidR="00E62D7A" w:rsidRPr="00D9071C" w:rsidRDefault="00C81A07">
      <w:pPr>
        <w:suppressAutoHyphens/>
        <w:spacing w:line="420" w:lineRule="exact"/>
        <w:ind w:firstLineChars="200" w:firstLine="560"/>
        <w:rP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1</w:t>
      </w:r>
      <w:r w:rsidRPr="00D9071C">
        <w:rPr>
          <w:rStyle w:val="NormalCharacter"/>
          <w:rFonts w:eastAsia="仿宋_GB2312"/>
          <w:bCs/>
          <w:sz w:val="28"/>
          <w:szCs w:val="28"/>
        </w:rPr>
        <w:t>：</w:t>
      </w:r>
      <w:r w:rsidRPr="00D9071C">
        <w:rPr>
          <w:rFonts w:eastAsia="仿宋_GB2312"/>
          <w:bCs/>
          <w:sz w:val="28"/>
          <w:szCs w:val="28"/>
        </w:rPr>
        <w:t>小麦分子染色体育种技术体系建立。</w:t>
      </w:r>
    </w:p>
    <w:p w:rsidR="00E62D7A" w:rsidRPr="00D9071C" w:rsidRDefault="00C81A07">
      <w:pPr>
        <w:suppressAutoHyphens/>
        <w:spacing w:line="420" w:lineRule="exact"/>
        <w:ind w:firstLineChars="200" w:firstLine="560"/>
        <w:rPr>
          <w:rFonts w:eastAsia="仿宋_GB2312"/>
          <w:sz w:val="28"/>
          <w:szCs w:val="28"/>
        </w:rPr>
      </w:pPr>
      <w:r w:rsidRPr="00D9071C">
        <w:rPr>
          <w:rFonts w:eastAsia="仿宋_GB2312"/>
          <w:bCs/>
          <w:sz w:val="28"/>
          <w:szCs w:val="28"/>
        </w:rPr>
        <w:t>开展</w:t>
      </w:r>
      <w:r w:rsidRPr="00D9071C">
        <w:rPr>
          <w:rFonts w:eastAsia="仿宋_GB2312"/>
          <w:sz w:val="28"/>
          <w:szCs w:val="28"/>
        </w:rPr>
        <w:t>抗病、耐逆、水肥高效利用等绿色高效相关性状的精准鉴定，发掘小麦及其外源野生物种优良基因资源，建立分子染色体育种技术体系，导入外源染色体区段，转移优良目标基因，创制具有高抗条锈病、高抗白粉病、耐赤霉病、</w:t>
      </w:r>
      <w:proofErr w:type="gramStart"/>
      <w:r w:rsidRPr="00D9071C">
        <w:rPr>
          <w:rFonts w:eastAsia="仿宋_GB2312"/>
          <w:sz w:val="28"/>
          <w:szCs w:val="28"/>
        </w:rPr>
        <w:t>耐穗发芽</w:t>
      </w:r>
      <w:proofErr w:type="gramEnd"/>
      <w:r w:rsidRPr="00D9071C">
        <w:rPr>
          <w:rFonts w:eastAsia="仿宋_GB2312"/>
          <w:sz w:val="28"/>
          <w:szCs w:val="28"/>
        </w:rPr>
        <w:t>、重金属低积累、肥水高效等性状的</w:t>
      </w:r>
      <w:r w:rsidRPr="00D9071C">
        <w:rPr>
          <w:rFonts w:eastAsia="仿宋_GB2312"/>
          <w:sz w:val="28"/>
          <w:szCs w:val="28"/>
        </w:rPr>
        <w:lastRenderedPageBreak/>
        <w:t>优异育种亲本。</w:t>
      </w:r>
    </w:p>
    <w:p w:rsidR="00E62D7A" w:rsidRPr="00D9071C" w:rsidRDefault="00C81A07">
      <w:pPr>
        <w:suppressAutoHyphens/>
        <w:spacing w:line="420" w:lineRule="exact"/>
        <w:ind w:firstLineChars="230" w:firstLine="644"/>
        <w:rP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2</w:t>
      </w:r>
      <w:r w:rsidRPr="00D9071C">
        <w:rPr>
          <w:rStyle w:val="NormalCharacter"/>
          <w:rFonts w:eastAsia="仿宋_GB2312"/>
          <w:bCs/>
          <w:sz w:val="28"/>
          <w:szCs w:val="28"/>
        </w:rPr>
        <w:t>：</w:t>
      </w:r>
      <w:r w:rsidRPr="00D9071C">
        <w:rPr>
          <w:rFonts w:eastAsia="仿宋_GB2312"/>
          <w:bCs/>
          <w:sz w:val="28"/>
          <w:szCs w:val="28"/>
        </w:rPr>
        <w:t>小麦重大新品种培育。</w:t>
      </w:r>
    </w:p>
    <w:p w:rsidR="00E62D7A" w:rsidRPr="00D9071C" w:rsidRDefault="00C81A07">
      <w:pPr>
        <w:suppressAutoHyphens/>
        <w:spacing w:line="420" w:lineRule="exact"/>
        <w:ind w:firstLineChars="230" w:firstLine="644"/>
        <w:rPr>
          <w:rFonts w:eastAsia="仿宋_GB2312"/>
          <w:bCs/>
          <w:sz w:val="28"/>
          <w:szCs w:val="28"/>
        </w:rPr>
      </w:pPr>
      <w:r w:rsidRPr="00D9071C">
        <w:rPr>
          <w:rFonts w:eastAsia="仿宋_GB2312"/>
          <w:bCs/>
          <w:sz w:val="28"/>
          <w:szCs w:val="28"/>
        </w:rPr>
        <w:t>利用分子染色体育种技术，将分散在育种亲本的不同目标基因和外源染色体区段高效聚合组装，聚焦绿色高效性状选择，选育具有重大生产应用价值的绿色高效小麦新品种。</w:t>
      </w:r>
    </w:p>
    <w:p w:rsidR="00E62D7A" w:rsidRPr="00D9071C" w:rsidRDefault="00C81A07">
      <w:pPr>
        <w:suppressAutoHyphens/>
        <w:spacing w:line="420" w:lineRule="exact"/>
        <w:ind w:firstLineChars="200" w:firstLine="560"/>
        <w:rP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3</w:t>
      </w:r>
      <w:r w:rsidRPr="00D9071C">
        <w:rPr>
          <w:rStyle w:val="NormalCharacter"/>
          <w:rFonts w:eastAsia="仿宋_GB2312"/>
          <w:bCs/>
          <w:sz w:val="28"/>
          <w:szCs w:val="28"/>
        </w:rPr>
        <w:t>：</w:t>
      </w:r>
      <w:r w:rsidRPr="00D9071C">
        <w:rPr>
          <w:rFonts w:eastAsia="仿宋_GB2312"/>
          <w:bCs/>
          <w:sz w:val="28"/>
          <w:szCs w:val="28"/>
        </w:rPr>
        <w:t>小麦高产绿色高效栽培技术体系构建。</w:t>
      </w:r>
    </w:p>
    <w:p w:rsidR="00E62D7A" w:rsidRPr="00D9071C" w:rsidRDefault="00C81A07">
      <w:pPr>
        <w:suppressAutoHyphens/>
        <w:spacing w:line="420" w:lineRule="exact"/>
        <w:ind w:firstLineChars="200" w:firstLine="560"/>
        <w:rPr>
          <w:rFonts w:eastAsia="仿宋_GB2312"/>
          <w:bCs/>
          <w:sz w:val="28"/>
          <w:szCs w:val="28"/>
        </w:rPr>
      </w:pPr>
      <w:r w:rsidRPr="00D9071C">
        <w:rPr>
          <w:rFonts w:eastAsia="仿宋_GB2312"/>
          <w:bCs/>
          <w:sz w:val="28"/>
          <w:szCs w:val="28"/>
        </w:rPr>
        <w:t>开展重大品种特性及关键配套技术研究，集成利于促进高产优质、肥水高效利用相协调，农机农艺融合，重金属低积累的绿色高效栽培技术体系，为实现实质性减肥减药和高质量原料生产提供支撑。</w:t>
      </w:r>
    </w:p>
    <w:p w:rsidR="00E62D7A" w:rsidRPr="00D9071C" w:rsidRDefault="00C81A07">
      <w:pPr>
        <w:suppressAutoHyphens/>
        <w:spacing w:line="420" w:lineRule="exact"/>
        <w:ind w:firstLineChars="230" w:firstLine="644"/>
        <w:rP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4</w:t>
      </w:r>
      <w:r w:rsidRPr="00D9071C">
        <w:rPr>
          <w:rStyle w:val="NormalCharacter"/>
          <w:rFonts w:eastAsia="仿宋_GB2312"/>
          <w:bCs/>
          <w:sz w:val="28"/>
          <w:szCs w:val="28"/>
        </w:rPr>
        <w:t>：</w:t>
      </w:r>
      <w:r w:rsidRPr="00D9071C">
        <w:rPr>
          <w:rFonts w:eastAsia="仿宋_GB2312"/>
          <w:bCs/>
          <w:sz w:val="28"/>
          <w:szCs w:val="28"/>
        </w:rPr>
        <w:t>小麦新品种新技术集成示范。</w:t>
      </w:r>
    </w:p>
    <w:p w:rsidR="00E62D7A" w:rsidRPr="00D9071C" w:rsidRDefault="00C81A07">
      <w:pPr>
        <w:suppressAutoHyphens/>
        <w:spacing w:line="420" w:lineRule="exact"/>
        <w:ind w:firstLineChars="230" w:firstLine="644"/>
        <w:rPr>
          <w:rFonts w:eastAsia="仿宋_GB2312"/>
          <w:sz w:val="28"/>
          <w:szCs w:val="28"/>
        </w:rPr>
      </w:pPr>
      <w:r w:rsidRPr="00D9071C">
        <w:rPr>
          <w:rStyle w:val="NormalCharacter"/>
          <w:rFonts w:eastAsia="仿宋_GB2312"/>
          <w:sz w:val="28"/>
          <w:szCs w:val="28"/>
        </w:rPr>
        <w:t>开展新品种新技术集成研究，探索</w:t>
      </w:r>
      <w:r w:rsidRPr="00D9071C">
        <w:rPr>
          <w:rFonts w:eastAsia="仿宋_GB2312"/>
          <w:bCs/>
          <w:sz w:val="28"/>
          <w:szCs w:val="28"/>
        </w:rPr>
        <w:t>科技人员、种业企业、加工企业、新型经营主体、基层技术部门</w:t>
      </w:r>
      <w:r w:rsidRPr="00D9071C">
        <w:rPr>
          <w:rFonts w:eastAsia="仿宋_GB2312"/>
          <w:sz w:val="28"/>
          <w:szCs w:val="28"/>
        </w:rPr>
        <w:t>共同参与、利益共享的重大新品种示范推广新机制，建立核心示范片和专用粮生产基地，实现重大品种的大面积推广应用。</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Fonts w:eastAsia="仿宋_GB2312"/>
          <w:sz w:val="28"/>
          <w:szCs w:val="28"/>
          <w:lang w:val="en"/>
        </w:rPr>
        <w:t>3</w:t>
      </w:r>
      <w:r w:rsidRPr="00D9071C">
        <w:rPr>
          <w:rFonts w:eastAsia="仿宋_GB2312"/>
          <w:sz w:val="28"/>
          <w:szCs w:val="28"/>
        </w:rPr>
        <w:t>.2</w:t>
      </w:r>
      <w:r w:rsidRPr="00D9071C">
        <w:rPr>
          <w:rFonts w:eastAsia="仿宋_GB2312"/>
          <w:sz w:val="28"/>
          <w:szCs w:val="28"/>
        </w:rPr>
        <w:t>考核指标</w:t>
      </w:r>
    </w:p>
    <w:p w:rsidR="00E62D7A" w:rsidRPr="00D9071C" w:rsidRDefault="00C81A07">
      <w:pPr>
        <w:suppressAutoHyphens/>
        <w:spacing w:line="420" w:lineRule="exact"/>
        <w:ind w:firstLineChars="200" w:firstLine="560"/>
        <w:jc w:val="left"/>
        <w:rPr>
          <w:rStyle w:val="NormalCharacter"/>
          <w:rFonts w:eastAsia="仿宋_GB2312"/>
          <w:sz w:val="28"/>
          <w:szCs w:val="28"/>
        </w:rPr>
      </w:pPr>
      <w:r w:rsidRPr="00D9071C">
        <w:rPr>
          <w:rStyle w:val="NormalCharacter"/>
          <w:sz w:val="28"/>
          <w:szCs w:val="28"/>
          <w:lang w:val="en"/>
        </w:rPr>
        <w:t>(1)</w:t>
      </w:r>
      <w:r w:rsidRPr="00D9071C">
        <w:rPr>
          <w:rStyle w:val="NormalCharacter"/>
          <w:rFonts w:eastAsia="仿宋_GB2312"/>
          <w:sz w:val="28"/>
          <w:szCs w:val="28"/>
        </w:rPr>
        <w:t>建立小麦分子染色体育种技术体系</w:t>
      </w:r>
      <w:r w:rsidRPr="00D9071C">
        <w:rPr>
          <w:rStyle w:val="NormalCharacter"/>
          <w:rFonts w:eastAsia="仿宋_GB2312"/>
          <w:sz w:val="28"/>
          <w:szCs w:val="28"/>
        </w:rPr>
        <w:t>1</w:t>
      </w:r>
      <w:r w:rsidRPr="00D9071C">
        <w:rPr>
          <w:rStyle w:val="NormalCharacter"/>
          <w:rFonts w:eastAsia="仿宋_GB2312"/>
          <w:sz w:val="28"/>
          <w:szCs w:val="28"/>
        </w:rPr>
        <w:t>套，创制具有</w:t>
      </w:r>
      <w:r w:rsidRPr="00D9071C">
        <w:rPr>
          <w:rFonts w:eastAsia="仿宋_GB2312"/>
          <w:sz w:val="28"/>
          <w:szCs w:val="28"/>
        </w:rPr>
        <w:t>抗条锈病、抗白粉病、</w:t>
      </w:r>
      <w:proofErr w:type="gramStart"/>
      <w:r w:rsidRPr="00D9071C">
        <w:rPr>
          <w:rFonts w:eastAsia="仿宋_GB2312"/>
          <w:sz w:val="28"/>
          <w:szCs w:val="28"/>
        </w:rPr>
        <w:t>耐穗发芽</w:t>
      </w:r>
      <w:proofErr w:type="gramEnd"/>
      <w:r w:rsidRPr="00D9071C">
        <w:rPr>
          <w:rFonts w:eastAsia="仿宋_GB2312"/>
          <w:sz w:val="28"/>
          <w:szCs w:val="28"/>
        </w:rPr>
        <w:t>、水肥高效利用等绿色高效生产相关性状，重金属</w:t>
      </w:r>
      <w:r w:rsidRPr="00D9071C">
        <w:rPr>
          <w:rStyle w:val="NormalCharacter"/>
          <w:rFonts w:eastAsia="仿宋_GB2312"/>
          <w:sz w:val="28"/>
          <w:szCs w:val="28"/>
        </w:rPr>
        <w:t>低积累</w:t>
      </w:r>
      <w:r w:rsidRPr="00D9071C">
        <w:rPr>
          <w:rFonts w:eastAsia="仿宋_GB2312"/>
          <w:sz w:val="28"/>
          <w:szCs w:val="28"/>
        </w:rPr>
        <w:t>、耐赤霉病等籽粒健康紧密相关性状</w:t>
      </w:r>
      <w:r w:rsidRPr="00D9071C">
        <w:rPr>
          <w:rStyle w:val="NormalCharacter"/>
          <w:rFonts w:eastAsia="仿宋_GB2312"/>
          <w:sz w:val="28"/>
          <w:szCs w:val="28"/>
        </w:rPr>
        <w:t>的突破性新材料</w:t>
      </w:r>
      <w:r w:rsidRPr="00D9071C">
        <w:rPr>
          <w:rStyle w:val="NormalCharacter"/>
          <w:rFonts w:eastAsia="仿宋_GB2312"/>
          <w:sz w:val="28"/>
          <w:szCs w:val="28"/>
        </w:rPr>
        <w:t>20</w:t>
      </w:r>
      <w:r w:rsidRPr="00D9071C">
        <w:rPr>
          <w:rStyle w:val="NormalCharacter"/>
          <w:rFonts w:eastAsia="仿宋_GB2312"/>
          <w:sz w:val="28"/>
          <w:szCs w:val="28"/>
        </w:rPr>
        <w:t>份。</w:t>
      </w:r>
    </w:p>
    <w:p w:rsidR="00E62D7A" w:rsidRPr="00D9071C" w:rsidRDefault="00C81A07">
      <w:pPr>
        <w:suppressAutoHyphens/>
        <w:spacing w:line="420" w:lineRule="exact"/>
        <w:ind w:firstLineChars="200" w:firstLine="560"/>
        <w:jc w:val="left"/>
        <w:rPr>
          <w:rStyle w:val="NormalCharacter"/>
          <w:rFonts w:eastAsia="仿宋_GB2312"/>
          <w:sz w:val="28"/>
          <w:szCs w:val="28"/>
        </w:rPr>
      </w:pPr>
      <w:r w:rsidRPr="00D9071C">
        <w:rPr>
          <w:rStyle w:val="NormalCharacter"/>
          <w:sz w:val="28"/>
          <w:szCs w:val="28"/>
          <w:lang w:val="en"/>
        </w:rPr>
        <w:t>(2)</w:t>
      </w:r>
      <w:r w:rsidRPr="00D9071C">
        <w:rPr>
          <w:rFonts w:eastAsia="仿宋_GB2312"/>
          <w:sz w:val="28"/>
          <w:szCs w:val="28"/>
        </w:rPr>
        <w:t>实现兼抗不同病害、</w:t>
      </w:r>
      <w:proofErr w:type="gramStart"/>
      <w:r w:rsidRPr="00D9071C">
        <w:rPr>
          <w:rFonts w:eastAsia="仿宋_GB2312"/>
          <w:sz w:val="28"/>
          <w:szCs w:val="28"/>
        </w:rPr>
        <w:t>耐穗发芽</w:t>
      </w:r>
      <w:proofErr w:type="gramEnd"/>
      <w:r w:rsidRPr="00D9071C">
        <w:rPr>
          <w:rFonts w:eastAsia="仿宋_GB2312"/>
          <w:sz w:val="28"/>
          <w:szCs w:val="28"/>
        </w:rPr>
        <w:t>、水肥高效、籽粒重金属低积累与高产优质性状结合的品种选育突破，</w:t>
      </w:r>
      <w:r w:rsidRPr="00D9071C">
        <w:rPr>
          <w:rStyle w:val="NormalCharacter"/>
          <w:rFonts w:eastAsia="仿宋_GB2312"/>
          <w:sz w:val="28"/>
          <w:szCs w:val="28"/>
        </w:rPr>
        <w:t>培育绿色高效小麦重大新品种</w:t>
      </w:r>
      <w:r w:rsidRPr="00D9071C">
        <w:rPr>
          <w:rStyle w:val="NormalCharacter"/>
          <w:rFonts w:eastAsia="仿宋_GB2312"/>
          <w:sz w:val="28"/>
          <w:szCs w:val="28"/>
        </w:rPr>
        <w:t>3-4</w:t>
      </w:r>
      <w:r w:rsidRPr="00D9071C">
        <w:rPr>
          <w:rStyle w:val="NormalCharacter"/>
          <w:rFonts w:eastAsia="仿宋_GB2312"/>
          <w:sz w:val="28"/>
          <w:szCs w:val="28"/>
        </w:rPr>
        <w:t>个。新品种</w:t>
      </w:r>
      <w:r w:rsidRPr="00D9071C">
        <w:rPr>
          <w:rFonts w:eastAsia="仿宋_GB2312"/>
          <w:sz w:val="28"/>
          <w:szCs w:val="28"/>
        </w:rPr>
        <w:t>综合特性优良，并具有突出的绿色高效性状，其中耐赤霉病</w:t>
      </w:r>
      <w:proofErr w:type="gramStart"/>
      <w:r w:rsidRPr="00D9071C">
        <w:rPr>
          <w:rFonts w:eastAsia="仿宋_GB2312"/>
          <w:sz w:val="28"/>
          <w:szCs w:val="28"/>
        </w:rPr>
        <w:t>且耐穗发芽</w:t>
      </w:r>
      <w:proofErr w:type="gramEnd"/>
      <w:r w:rsidRPr="00D9071C">
        <w:rPr>
          <w:rFonts w:eastAsia="仿宋_GB2312"/>
          <w:sz w:val="28"/>
          <w:szCs w:val="28"/>
        </w:rPr>
        <w:t>的高产</w:t>
      </w:r>
      <w:r w:rsidRPr="00D9071C">
        <w:rPr>
          <w:rStyle w:val="NormalCharacter"/>
          <w:rFonts w:eastAsia="仿宋_GB2312"/>
          <w:sz w:val="28"/>
          <w:szCs w:val="28"/>
        </w:rPr>
        <w:t>绿色品种</w:t>
      </w:r>
      <w:r w:rsidRPr="00D9071C">
        <w:rPr>
          <w:rStyle w:val="NormalCharacter"/>
          <w:rFonts w:eastAsia="仿宋_GB2312"/>
          <w:sz w:val="28"/>
          <w:szCs w:val="28"/>
        </w:rPr>
        <w:t>1-2</w:t>
      </w:r>
      <w:r w:rsidRPr="00D9071C">
        <w:rPr>
          <w:rStyle w:val="NormalCharacter"/>
          <w:rFonts w:eastAsia="仿宋_GB2312"/>
          <w:sz w:val="28"/>
          <w:szCs w:val="28"/>
        </w:rPr>
        <w:t>个，肥水高效利用的高产高效品种</w:t>
      </w:r>
      <w:r w:rsidRPr="00D9071C">
        <w:rPr>
          <w:rStyle w:val="NormalCharacter"/>
          <w:rFonts w:eastAsia="仿宋_GB2312"/>
          <w:sz w:val="28"/>
          <w:szCs w:val="28"/>
        </w:rPr>
        <w:t>1</w:t>
      </w:r>
      <w:r w:rsidRPr="00D9071C">
        <w:rPr>
          <w:rStyle w:val="NormalCharacter"/>
          <w:rFonts w:eastAsia="仿宋_GB2312"/>
          <w:sz w:val="28"/>
          <w:szCs w:val="28"/>
        </w:rPr>
        <w:t>个，籽粒重金属低积累的优质绿色品种</w:t>
      </w:r>
      <w:r w:rsidRPr="00D9071C">
        <w:rPr>
          <w:rStyle w:val="NormalCharacter"/>
          <w:rFonts w:eastAsia="仿宋_GB2312"/>
          <w:sz w:val="28"/>
          <w:szCs w:val="28"/>
        </w:rPr>
        <w:t>1</w:t>
      </w:r>
      <w:r w:rsidRPr="00D9071C">
        <w:rPr>
          <w:rStyle w:val="NormalCharacter"/>
          <w:rFonts w:eastAsia="仿宋_GB2312"/>
          <w:sz w:val="28"/>
          <w:szCs w:val="28"/>
        </w:rPr>
        <w:t>个。新品</w:t>
      </w:r>
      <w:proofErr w:type="gramStart"/>
      <w:r w:rsidRPr="00D9071C">
        <w:rPr>
          <w:rStyle w:val="NormalCharacter"/>
          <w:rFonts w:eastAsia="仿宋_GB2312"/>
          <w:sz w:val="28"/>
          <w:szCs w:val="28"/>
        </w:rPr>
        <w:t>种区试产</w:t>
      </w:r>
      <w:proofErr w:type="gramEnd"/>
      <w:r w:rsidRPr="00D9071C">
        <w:rPr>
          <w:rStyle w:val="NormalCharacter"/>
          <w:rFonts w:eastAsia="仿宋_GB2312"/>
          <w:sz w:val="28"/>
          <w:szCs w:val="28"/>
        </w:rPr>
        <w:t>量比对照增产</w:t>
      </w:r>
      <w:r w:rsidRPr="00D9071C">
        <w:rPr>
          <w:rStyle w:val="NormalCharacter"/>
          <w:rFonts w:eastAsia="仿宋_GB2312"/>
          <w:sz w:val="28"/>
          <w:szCs w:val="28"/>
        </w:rPr>
        <w:t>3%</w:t>
      </w:r>
      <w:r w:rsidRPr="00D9071C">
        <w:rPr>
          <w:rStyle w:val="NormalCharacter"/>
          <w:rFonts w:eastAsia="仿宋_GB2312"/>
          <w:sz w:val="28"/>
          <w:szCs w:val="28"/>
        </w:rPr>
        <w:t>以上、品质达优质专用弱筋或中筋或强筋小麦标准。</w:t>
      </w:r>
    </w:p>
    <w:p w:rsidR="00E62D7A" w:rsidRPr="00D9071C" w:rsidRDefault="00C81A07">
      <w:pPr>
        <w:suppressAutoHyphens/>
        <w:spacing w:line="420" w:lineRule="exact"/>
        <w:ind w:firstLineChars="200" w:firstLine="560"/>
        <w:jc w:val="left"/>
        <w:rPr>
          <w:rStyle w:val="NormalCharacter"/>
          <w:rFonts w:eastAsia="仿宋_GB2312"/>
          <w:sz w:val="28"/>
          <w:szCs w:val="28"/>
        </w:rPr>
      </w:pPr>
      <w:r w:rsidRPr="00D9071C">
        <w:rPr>
          <w:rStyle w:val="NormalCharacter"/>
          <w:sz w:val="28"/>
          <w:szCs w:val="28"/>
          <w:lang w:val="en"/>
        </w:rPr>
        <w:t>(3)</w:t>
      </w:r>
      <w:r w:rsidRPr="00D9071C">
        <w:rPr>
          <w:rStyle w:val="NormalCharacter"/>
          <w:rFonts w:eastAsia="仿宋_GB2312"/>
          <w:sz w:val="28"/>
          <w:szCs w:val="28"/>
        </w:rPr>
        <w:t>研制高产绿色高效栽培技术体系</w:t>
      </w:r>
      <w:r w:rsidRPr="00D9071C">
        <w:rPr>
          <w:rStyle w:val="NormalCharacter"/>
          <w:rFonts w:eastAsia="仿宋_GB2312"/>
          <w:sz w:val="28"/>
          <w:szCs w:val="28"/>
        </w:rPr>
        <w:t>1-2</w:t>
      </w:r>
      <w:r w:rsidRPr="00D9071C">
        <w:rPr>
          <w:rStyle w:val="NormalCharacter"/>
          <w:rFonts w:eastAsia="仿宋_GB2312"/>
          <w:sz w:val="28"/>
          <w:szCs w:val="28"/>
        </w:rPr>
        <w:t>套。</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Style w:val="NormalCharacter"/>
          <w:sz w:val="28"/>
          <w:szCs w:val="28"/>
          <w:lang w:val="en"/>
        </w:rPr>
        <w:t>(4)</w:t>
      </w:r>
      <w:r w:rsidRPr="00D9071C">
        <w:rPr>
          <w:rStyle w:val="NormalCharacter"/>
          <w:rFonts w:eastAsia="仿宋_GB2312"/>
          <w:sz w:val="28"/>
          <w:szCs w:val="28"/>
        </w:rPr>
        <w:t>建立新品种与配套技术的集成示范基地</w:t>
      </w:r>
      <w:r w:rsidRPr="00D9071C">
        <w:rPr>
          <w:rStyle w:val="NormalCharacter"/>
          <w:rFonts w:eastAsia="仿宋_GB2312"/>
          <w:sz w:val="28"/>
          <w:szCs w:val="28"/>
        </w:rPr>
        <w:t>4-5</w:t>
      </w:r>
      <w:r w:rsidRPr="00D9071C">
        <w:rPr>
          <w:rStyle w:val="NormalCharacter"/>
          <w:rFonts w:eastAsia="仿宋_GB2312"/>
          <w:sz w:val="28"/>
          <w:szCs w:val="28"/>
        </w:rPr>
        <w:t>个。在四川小麦主产区百亩连片良种良法种植中，连续两年经专家验收达到亩产</w:t>
      </w:r>
      <w:r w:rsidRPr="00D9071C">
        <w:rPr>
          <w:rStyle w:val="NormalCharacter"/>
          <w:rFonts w:eastAsia="仿宋_GB2312"/>
          <w:sz w:val="28"/>
          <w:szCs w:val="28"/>
        </w:rPr>
        <w:t>550</w:t>
      </w:r>
      <w:r w:rsidRPr="00D9071C">
        <w:rPr>
          <w:rStyle w:val="NormalCharacter"/>
          <w:rFonts w:eastAsia="仿宋_GB2312"/>
          <w:sz w:val="28"/>
          <w:szCs w:val="28"/>
        </w:rPr>
        <w:t>公斤以上，每亩节本增效</w:t>
      </w:r>
      <w:r w:rsidRPr="00D9071C">
        <w:rPr>
          <w:rStyle w:val="NormalCharacter"/>
          <w:rFonts w:eastAsia="仿宋_GB2312"/>
          <w:sz w:val="28"/>
          <w:szCs w:val="28"/>
        </w:rPr>
        <w:t>200</w:t>
      </w:r>
      <w:r w:rsidRPr="00D9071C">
        <w:rPr>
          <w:rStyle w:val="NormalCharacter"/>
          <w:rFonts w:eastAsia="仿宋_GB2312"/>
          <w:sz w:val="28"/>
          <w:szCs w:val="28"/>
        </w:rPr>
        <w:t>元以上。选育品种累计推广面积</w:t>
      </w:r>
      <w:r w:rsidRPr="00D9071C">
        <w:rPr>
          <w:rStyle w:val="NormalCharacter"/>
          <w:rFonts w:eastAsia="仿宋_GB2312"/>
          <w:sz w:val="28"/>
          <w:szCs w:val="28"/>
        </w:rPr>
        <w:t>350</w:t>
      </w:r>
      <w:r w:rsidRPr="00D9071C">
        <w:rPr>
          <w:rStyle w:val="NormalCharacter"/>
          <w:rFonts w:eastAsia="仿宋_GB2312"/>
          <w:sz w:val="28"/>
          <w:szCs w:val="28"/>
        </w:rPr>
        <w:t>万亩以上，其中</w:t>
      </w:r>
      <w:r w:rsidRPr="00D9071C">
        <w:rPr>
          <w:rStyle w:val="NormalCharacter"/>
          <w:rFonts w:eastAsia="仿宋_GB2312"/>
          <w:sz w:val="28"/>
          <w:szCs w:val="28"/>
        </w:rPr>
        <w:t>1</w:t>
      </w:r>
      <w:r w:rsidRPr="00D9071C">
        <w:rPr>
          <w:rStyle w:val="NormalCharacter"/>
          <w:rFonts w:eastAsia="仿宋_GB2312"/>
          <w:sz w:val="28"/>
          <w:szCs w:val="28"/>
        </w:rPr>
        <w:t>个新品种推广</w:t>
      </w:r>
      <w:r w:rsidRPr="00D9071C">
        <w:rPr>
          <w:rStyle w:val="NormalCharacter"/>
          <w:rFonts w:eastAsia="仿宋_GB2312"/>
          <w:sz w:val="28"/>
          <w:szCs w:val="28"/>
        </w:rPr>
        <w:t>100</w:t>
      </w:r>
      <w:r w:rsidRPr="00D9071C">
        <w:rPr>
          <w:rStyle w:val="NormalCharacter"/>
          <w:rFonts w:eastAsia="仿宋_GB2312"/>
          <w:sz w:val="28"/>
          <w:szCs w:val="28"/>
        </w:rPr>
        <w:t>万亩以上，带动小麦单产水平、绿色生产水平和种粮效益明显提高。</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Fonts w:eastAsia="仿宋_GB2312"/>
          <w:sz w:val="28"/>
          <w:szCs w:val="28"/>
        </w:rPr>
        <w:lastRenderedPageBreak/>
        <w:t>3.3</w:t>
      </w:r>
      <w:r w:rsidRPr="00D9071C">
        <w:rPr>
          <w:rFonts w:eastAsia="仿宋_GB2312"/>
          <w:sz w:val="28"/>
          <w:szCs w:val="28"/>
        </w:rPr>
        <w:t>有关说明：</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项，支持经费不超过</w:t>
      </w:r>
      <w:r w:rsidRPr="00D9071C">
        <w:rPr>
          <w:rFonts w:eastAsia="仿宋_GB2312"/>
          <w:sz w:val="28"/>
          <w:szCs w:val="28"/>
        </w:rPr>
        <w:t>1900</w:t>
      </w:r>
      <w:r w:rsidRPr="00D9071C">
        <w:rPr>
          <w:rFonts w:eastAsia="仿宋_GB2312"/>
          <w:sz w:val="28"/>
          <w:szCs w:val="28"/>
        </w:rPr>
        <w:t>万元。</w:t>
      </w:r>
    </w:p>
    <w:p w:rsidR="00E62D7A" w:rsidRPr="00D9071C" w:rsidRDefault="00E62D7A">
      <w:pPr>
        <w:tabs>
          <w:tab w:val="left" w:pos="540"/>
        </w:tabs>
        <w:suppressAutoHyphens/>
        <w:adjustRightInd w:val="0"/>
        <w:snapToGrid w:val="0"/>
        <w:spacing w:line="420" w:lineRule="exact"/>
        <w:ind w:firstLineChars="200" w:firstLine="560"/>
        <w:jc w:val="left"/>
        <w:rPr>
          <w:rFonts w:eastAsia="楷体_GB2312"/>
          <w:bCs/>
          <w:sz w:val="28"/>
          <w:szCs w:val="28"/>
          <w:lang w:val="en"/>
        </w:rPr>
      </w:pPr>
    </w:p>
    <w:p w:rsidR="00E62D7A" w:rsidRPr="00D9071C" w:rsidRDefault="00C81A07">
      <w:pPr>
        <w:tabs>
          <w:tab w:val="left" w:pos="540"/>
        </w:tabs>
        <w:suppressAutoHyphens/>
        <w:adjustRightInd w:val="0"/>
        <w:snapToGrid w:val="0"/>
        <w:spacing w:line="420" w:lineRule="exact"/>
        <w:ind w:firstLineChars="200" w:firstLine="560"/>
        <w:jc w:val="left"/>
        <w:rPr>
          <w:rFonts w:eastAsia="楷体_GB2312"/>
          <w:bCs/>
          <w:sz w:val="28"/>
          <w:szCs w:val="28"/>
          <w:lang w:val="en"/>
        </w:rPr>
      </w:pPr>
      <w:r w:rsidRPr="00D9071C">
        <w:rPr>
          <w:rFonts w:eastAsia="楷体_GB2312"/>
          <w:bCs/>
          <w:sz w:val="28"/>
          <w:szCs w:val="28"/>
          <w:lang w:val="en"/>
        </w:rPr>
        <w:t>项目</w:t>
      </w:r>
      <w:r w:rsidRPr="00D9071C">
        <w:rPr>
          <w:rFonts w:eastAsia="楷体_GB2312"/>
          <w:bCs/>
          <w:sz w:val="28"/>
          <w:szCs w:val="28"/>
          <w:lang w:val="en"/>
        </w:rPr>
        <w:t>4.</w:t>
      </w:r>
      <w:r w:rsidRPr="00D9071C">
        <w:rPr>
          <w:rFonts w:eastAsia="楷体_GB2312"/>
          <w:bCs/>
          <w:sz w:val="28"/>
          <w:szCs w:val="28"/>
          <w:lang w:val="en"/>
        </w:rPr>
        <w:t>绿色高效油菜重大新品种培育。</w:t>
      </w:r>
    </w:p>
    <w:p w:rsidR="00E62D7A" w:rsidRPr="00D9071C" w:rsidRDefault="00C81A07">
      <w:pPr>
        <w:tabs>
          <w:tab w:val="left" w:pos="0"/>
          <w:tab w:val="left" w:pos="4678"/>
        </w:tabs>
        <w:suppressAutoHyphens/>
        <w:adjustRightInd w:val="0"/>
        <w:snapToGrid w:val="0"/>
        <w:spacing w:line="420" w:lineRule="exact"/>
        <w:ind w:firstLineChars="200" w:firstLine="560"/>
        <w:jc w:val="left"/>
        <w:rPr>
          <w:rFonts w:eastAsia="仿宋_GB2312"/>
          <w:b/>
          <w:bCs/>
          <w:sz w:val="28"/>
          <w:szCs w:val="28"/>
        </w:rPr>
      </w:pPr>
      <w:r w:rsidRPr="00D9071C">
        <w:rPr>
          <w:rFonts w:eastAsia="仿宋_GB2312"/>
          <w:sz w:val="28"/>
          <w:szCs w:val="28"/>
          <w:lang w:val="en"/>
        </w:rPr>
        <w:t>4</w:t>
      </w:r>
      <w:r w:rsidRPr="00D9071C">
        <w:rPr>
          <w:rFonts w:eastAsia="仿宋_GB2312"/>
          <w:sz w:val="28"/>
          <w:szCs w:val="28"/>
        </w:rPr>
        <w:t>.1</w:t>
      </w:r>
      <w:r w:rsidRPr="00D9071C">
        <w:rPr>
          <w:rFonts w:eastAsia="仿宋_GB2312"/>
          <w:sz w:val="28"/>
          <w:szCs w:val="28"/>
        </w:rPr>
        <w:t>研究内容。本项目下设</w:t>
      </w:r>
      <w:r w:rsidRPr="00D9071C">
        <w:rPr>
          <w:rFonts w:eastAsia="仿宋_GB2312"/>
          <w:sz w:val="28"/>
          <w:szCs w:val="28"/>
        </w:rPr>
        <w:t>4</w:t>
      </w:r>
      <w:r w:rsidRPr="00D9071C">
        <w:rPr>
          <w:rFonts w:eastAsia="仿宋_GB2312"/>
          <w:sz w:val="28"/>
          <w:szCs w:val="28"/>
        </w:rPr>
        <w:t>个课题。</w:t>
      </w:r>
    </w:p>
    <w:p w:rsidR="00E62D7A" w:rsidRPr="00D9071C" w:rsidRDefault="00C81A07">
      <w:pPr>
        <w:suppressAutoHyphens/>
        <w:spacing w:line="420" w:lineRule="exact"/>
        <w:ind w:firstLineChars="200" w:firstLine="560"/>
        <w:rPr>
          <w:rStyle w:val="NormalCharacte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1</w:t>
      </w:r>
      <w:r w:rsidRPr="00D9071C">
        <w:rPr>
          <w:rStyle w:val="NormalCharacter"/>
          <w:rFonts w:eastAsia="仿宋_GB2312"/>
          <w:bCs/>
          <w:sz w:val="28"/>
          <w:szCs w:val="28"/>
        </w:rPr>
        <w:t>：油菜高效分子育种技术体系构建。</w:t>
      </w:r>
    </w:p>
    <w:p w:rsidR="00E62D7A" w:rsidRPr="00D9071C" w:rsidRDefault="00C81A07">
      <w:pPr>
        <w:suppressAutoHyphens/>
        <w:spacing w:line="420" w:lineRule="exact"/>
        <w:ind w:firstLineChars="200" w:firstLine="560"/>
        <w:rPr>
          <w:rStyle w:val="NormalCharacter"/>
          <w:rFonts w:eastAsia="仿宋_GB2312"/>
          <w:bCs/>
          <w:sz w:val="28"/>
          <w:szCs w:val="28"/>
        </w:rPr>
      </w:pPr>
      <w:r w:rsidRPr="00D9071C">
        <w:rPr>
          <w:rStyle w:val="NormalCharacter"/>
          <w:rFonts w:eastAsia="仿宋_GB2312"/>
          <w:bCs/>
          <w:sz w:val="28"/>
          <w:szCs w:val="28"/>
        </w:rPr>
        <w:t>开展油菜复杂表型性状的精准鉴定及其相关优良基因资源挖掘，建立油菜分子育种技术体系，创制具有抗裂角</w:t>
      </w:r>
      <w:proofErr w:type="gramStart"/>
      <w:r w:rsidRPr="00D9071C">
        <w:rPr>
          <w:rStyle w:val="NormalCharacter"/>
          <w:rFonts w:eastAsia="仿宋_GB2312"/>
          <w:bCs/>
          <w:sz w:val="28"/>
          <w:szCs w:val="28"/>
        </w:rPr>
        <w:t>等宜机收</w:t>
      </w:r>
      <w:proofErr w:type="gramEnd"/>
      <w:r w:rsidRPr="00D9071C">
        <w:rPr>
          <w:rStyle w:val="NormalCharacter"/>
          <w:rFonts w:eastAsia="仿宋_GB2312"/>
          <w:bCs/>
          <w:sz w:val="28"/>
          <w:szCs w:val="28"/>
        </w:rPr>
        <w:t>、抗根肿病和菌核病、高含油率、高油酸、制种效率高等特异性状的高产优质突破性不育系、恢复系等育种亲本。</w:t>
      </w:r>
    </w:p>
    <w:p w:rsidR="00E62D7A" w:rsidRPr="00D9071C" w:rsidRDefault="00C81A07">
      <w:pPr>
        <w:suppressAutoHyphens/>
        <w:spacing w:line="420" w:lineRule="exact"/>
        <w:ind w:firstLineChars="200" w:firstLine="560"/>
        <w:rPr>
          <w:rStyle w:val="NormalCharacte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2</w:t>
      </w:r>
      <w:r w:rsidRPr="00D9071C">
        <w:rPr>
          <w:rStyle w:val="NormalCharacter"/>
          <w:rFonts w:eastAsia="仿宋_GB2312"/>
          <w:bCs/>
          <w:sz w:val="28"/>
          <w:szCs w:val="28"/>
        </w:rPr>
        <w:t>：油菜重大新品种培育。</w:t>
      </w:r>
    </w:p>
    <w:p w:rsidR="00E62D7A" w:rsidRPr="00D9071C" w:rsidRDefault="00C81A07">
      <w:pPr>
        <w:suppressAutoHyphens/>
        <w:spacing w:line="420" w:lineRule="exact"/>
        <w:ind w:firstLineChars="200" w:firstLine="560"/>
        <w:rPr>
          <w:rStyle w:val="NormalCharacter"/>
          <w:rFonts w:eastAsia="仿宋_GB2312"/>
          <w:sz w:val="28"/>
          <w:szCs w:val="28"/>
        </w:rPr>
      </w:pPr>
      <w:r w:rsidRPr="00D9071C">
        <w:rPr>
          <w:rStyle w:val="NormalCharacter"/>
          <w:rFonts w:eastAsia="仿宋_GB2312"/>
          <w:bCs/>
          <w:sz w:val="28"/>
          <w:szCs w:val="28"/>
        </w:rPr>
        <w:t>利用</w:t>
      </w:r>
      <w:r w:rsidRPr="00D9071C">
        <w:rPr>
          <w:rStyle w:val="NormalCharacter"/>
          <w:rFonts w:eastAsia="仿宋_GB2312"/>
          <w:sz w:val="28"/>
          <w:szCs w:val="28"/>
        </w:rPr>
        <w:t>具有自主知识产权的新胞质等不育类型和创制</w:t>
      </w:r>
      <w:proofErr w:type="gramStart"/>
      <w:r w:rsidRPr="00D9071C">
        <w:rPr>
          <w:rStyle w:val="NormalCharacter"/>
          <w:rFonts w:eastAsia="仿宋_GB2312"/>
          <w:sz w:val="28"/>
          <w:szCs w:val="28"/>
        </w:rPr>
        <w:t>的宜机收</w:t>
      </w:r>
      <w:proofErr w:type="gramEnd"/>
      <w:r w:rsidRPr="00D9071C">
        <w:rPr>
          <w:rStyle w:val="NormalCharacter"/>
          <w:rFonts w:eastAsia="仿宋_GB2312"/>
          <w:sz w:val="28"/>
          <w:szCs w:val="28"/>
        </w:rPr>
        <w:t>、抗病等突破性亲本材料进行广泛测配，通过广适性、抗病性鉴选以及机械化生产、</w:t>
      </w:r>
      <w:proofErr w:type="gramStart"/>
      <w:r w:rsidRPr="00D9071C">
        <w:rPr>
          <w:rStyle w:val="NormalCharacter"/>
          <w:rFonts w:eastAsia="仿宋_GB2312"/>
          <w:sz w:val="28"/>
          <w:szCs w:val="28"/>
        </w:rPr>
        <w:t>菜籽油</w:t>
      </w:r>
      <w:proofErr w:type="gramEnd"/>
      <w:r w:rsidRPr="00D9071C">
        <w:rPr>
          <w:rStyle w:val="NormalCharacter"/>
          <w:rFonts w:eastAsia="仿宋_GB2312"/>
          <w:sz w:val="28"/>
          <w:szCs w:val="28"/>
        </w:rPr>
        <w:t>风味、产量品质测试，培育</w:t>
      </w:r>
      <w:proofErr w:type="gramStart"/>
      <w:r w:rsidRPr="00D9071C">
        <w:rPr>
          <w:rStyle w:val="NormalCharacter"/>
          <w:rFonts w:eastAsia="仿宋_GB2312"/>
          <w:sz w:val="28"/>
          <w:szCs w:val="28"/>
        </w:rPr>
        <w:t>具有宜机收</w:t>
      </w:r>
      <w:proofErr w:type="gramEnd"/>
      <w:r w:rsidRPr="00D9071C">
        <w:rPr>
          <w:rStyle w:val="NormalCharacter"/>
          <w:rFonts w:eastAsia="仿宋_GB2312"/>
          <w:sz w:val="28"/>
          <w:szCs w:val="28"/>
        </w:rPr>
        <w:t>、高含油率、高油酸、抗根肿病、抗菌核病、易制种等优良性状的绿色高效新品种。</w:t>
      </w:r>
    </w:p>
    <w:p w:rsidR="00E62D7A" w:rsidRPr="00D9071C" w:rsidRDefault="00C81A07">
      <w:pPr>
        <w:suppressAutoHyphens/>
        <w:spacing w:line="420" w:lineRule="exact"/>
        <w:ind w:firstLineChars="200" w:firstLine="560"/>
        <w:rPr>
          <w:rStyle w:val="NormalCharacter"/>
          <w:rFonts w:eastAsia="仿宋_GB2312"/>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3</w:t>
      </w:r>
      <w:r w:rsidRPr="00D9071C">
        <w:rPr>
          <w:rStyle w:val="NormalCharacter"/>
          <w:rFonts w:eastAsia="仿宋_GB2312"/>
          <w:bCs/>
          <w:sz w:val="28"/>
          <w:szCs w:val="28"/>
        </w:rPr>
        <w:t>：</w:t>
      </w:r>
      <w:r w:rsidRPr="00D9071C">
        <w:rPr>
          <w:rStyle w:val="NormalCharacter"/>
          <w:rFonts w:eastAsia="仿宋_GB2312"/>
          <w:sz w:val="28"/>
          <w:szCs w:val="28"/>
        </w:rPr>
        <w:t>油菜高产绿色高效栽培技术体系构建。</w:t>
      </w:r>
    </w:p>
    <w:p w:rsidR="00E62D7A" w:rsidRPr="00D9071C" w:rsidRDefault="00C81A07">
      <w:pPr>
        <w:suppressAutoHyphens/>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根据新品种及亲本特性，研制</w:t>
      </w:r>
      <w:r w:rsidRPr="00D9071C">
        <w:rPr>
          <w:rFonts w:eastAsia="仿宋_GB2312"/>
          <w:sz w:val="28"/>
          <w:szCs w:val="28"/>
        </w:rPr>
        <w:t>轻简化机械化</w:t>
      </w:r>
      <w:r w:rsidRPr="00D9071C">
        <w:rPr>
          <w:rStyle w:val="NormalCharacter"/>
          <w:rFonts w:eastAsia="仿宋_GB2312"/>
          <w:sz w:val="28"/>
          <w:szCs w:val="28"/>
        </w:rPr>
        <w:t>高效制种技术，构建重大品种优质高产配套的机械化、轻简化绿色高效栽培技术体系。</w:t>
      </w:r>
    </w:p>
    <w:p w:rsidR="00E62D7A" w:rsidRPr="00D9071C" w:rsidRDefault="00C81A07">
      <w:pPr>
        <w:suppressAutoHyphens/>
        <w:spacing w:line="420" w:lineRule="exact"/>
        <w:ind w:firstLineChars="200" w:firstLine="560"/>
        <w:rPr>
          <w:rStyle w:val="NormalCharacter"/>
          <w:rFonts w:eastAsia="仿宋_GB2312"/>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4</w:t>
      </w:r>
      <w:r w:rsidRPr="00D9071C">
        <w:rPr>
          <w:rStyle w:val="NormalCharacter"/>
          <w:rFonts w:eastAsia="仿宋_GB2312"/>
          <w:bCs/>
          <w:sz w:val="28"/>
          <w:szCs w:val="28"/>
        </w:rPr>
        <w:t>：</w:t>
      </w:r>
      <w:r w:rsidRPr="00D9071C">
        <w:rPr>
          <w:rStyle w:val="NormalCharacter"/>
          <w:rFonts w:eastAsia="仿宋_GB2312"/>
          <w:sz w:val="28"/>
          <w:szCs w:val="28"/>
        </w:rPr>
        <w:t>油菜新品种新技术集成示范。</w:t>
      </w:r>
    </w:p>
    <w:p w:rsidR="00E62D7A" w:rsidRPr="00D9071C" w:rsidRDefault="00C81A07">
      <w:pPr>
        <w:suppressAutoHyphens/>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开展新品种新技术集成研究，探索科技人员、种业企业、加工企业、新型经营主体、农技推广部门共同参与、利益共享的重大新品种示范推广新机制，建立核心示范片和标准化生产基地，实现重大品种的大面积推广应用。</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b/>
          <w:sz w:val="28"/>
          <w:szCs w:val="28"/>
        </w:rPr>
      </w:pPr>
      <w:r w:rsidRPr="00D9071C">
        <w:rPr>
          <w:rFonts w:eastAsia="仿宋_GB2312"/>
          <w:sz w:val="28"/>
          <w:szCs w:val="28"/>
          <w:lang w:val="en"/>
        </w:rPr>
        <w:t>4</w:t>
      </w:r>
      <w:r w:rsidRPr="00D9071C">
        <w:rPr>
          <w:rFonts w:eastAsia="仿宋_GB2312"/>
          <w:sz w:val="28"/>
          <w:szCs w:val="28"/>
        </w:rPr>
        <w:t>.2</w:t>
      </w:r>
      <w:r w:rsidRPr="00D9071C">
        <w:rPr>
          <w:rFonts w:eastAsia="仿宋_GB2312"/>
          <w:sz w:val="28"/>
          <w:szCs w:val="28"/>
        </w:rPr>
        <w:t>考核指标</w:t>
      </w:r>
      <w:r w:rsidRPr="00D9071C">
        <w:rPr>
          <w:rFonts w:eastAsia="仿宋_GB2312"/>
          <w:b/>
          <w:sz w:val="28"/>
          <w:szCs w:val="28"/>
        </w:rPr>
        <w:t>。</w:t>
      </w:r>
    </w:p>
    <w:p w:rsidR="00E62D7A" w:rsidRPr="00D9071C" w:rsidRDefault="00C81A07">
      <w:pPr>
        <w:suppressAutoHyphens/>
        <w:spacing w:line="420" w:lineRule="exact"/>
        <w:ind w:firstLineChars="200" w:firstLine="560"/>
        <w:jc w:val="left"/>
        <w:rPr>
          <w:rStyle w:val="NormalCharacter"/>
          <w:rFonts w:eastAsia="仿宋_GB2312"/>
          <w:sz w:val="28"/>
          <w:szCs w:val="28"/>
        </w:rPr>
      </w:pPr>
      <w:r w:rsidRPr="00D9071C">
        <w:rPr>
          <w:rStyle w:val="NormalCharacter"/>
          <w:sz w:val="28"/>
          <w:szCs w:val="28"/>
          <w:lang w:val="en"/>
        </w:rPr>
        <w:t>(1)</w:t>
      </w:r>
      <w:r w:rsidRPr="00D9071C">
        <w:rPr>
          <w:rStyle w:val="NormalCharacter"/>
          <w:rFonts w:eastAsia="仿宋_GB2312"/>
          <w:sz w:val="28"/>
          <w:szCs w:val="28"/>
        </w:rPr>
        <w:t>构建油菜分子育种技术体系</w:t>
      </w:r>
      <w:r w:rsidRPr="00D9071C">
        <w:rPr>
          <w:rStyle w:val="NormalCharacter"/>
          <w:rFonts w:eastAsia="仿宋_GB2312"/>
          <w:sz w:val="28"/>
          <w:szCs w:val="28"/>
        </w:rPr>
        <w:t>1</w:t>
      </w:r>
      <w:r w:rsidRPr="00D9071C">
        <w:rPr>
          <w:rStyle w:val="NormalCharacter"/>
          <w:rFonts w:eastAsia="仿宋_GB2312"/>
          <w:sz w:val="28"/>
          <w:szCs w:val="28"/>
        </w:rPr>
        <w:t>套，创制</w:t>
      </w:r>
      <w:proofErr w:type="gramStart"/>
      <w:r w:rsidRPr="00D9071C">
        <w:rPr>
          <w:rStyle w:val="NormalCharacter"/>
          <w:rFonts w:eastAsia="仿宋_GB2312"/>
          <w:sz w:val="28"/>
          <w:szCs w:val="28"/>
        </w:rPr>
        <w:t>具有宜机收</w:t>
      </w:r>
      <w:proofErr w:type="gramEnd"/>
      <w:r w:rsidRPr="00D9071C">
        <w:rPr>
          <w:rStyle w:val="NormalCharacter"/>
          <w:rFonts w:eastAsia="仿宋_GB2312"/>
          <w:sz w:val="28"/>
          <w:szCs w:val="28"/>
        </w:rPr>
        <w:t>、高含油率、高油酸、抗根肿病、抗菌核病、繁殖制种效率高等优良性状的育种新材料</w:t>
      </w:r>
      <w:r w:rsidRPr="00D9071C">
        <w:rPr>
          <w:rStyle w:val="NormalCharacter"/>
          <w:rFonts w:eastAsia="仿宋_GB2312"/>
          <w:sz w:val="28"/>
          <w:szCs w:val="28"/>
        </w:rPr>
        <w:t>20</w:t>
      </w:r>
      <w:r w:rsidRPr="00D9071C">
        <w:rPr>
          <w:rStyle w:val="NormalCharacter"/>
          <w:rFonts w:eastAsia="仿宋_GB2312"/>
          <w:sz w:val="28"/>
          <w:szCs w:val="28"/>
        </w:rPr>
        <w:t>份。</w:t>
      </w:r>
    </w:p>
    <w:p w:rsidR="00E62D7A" w:rsidRPr="00D9071C" w:rsidRDefault="00C81A07">
      <w:pPr>
        <w:suppressAutoHyphens/>
        <w:spacing w:line="420" w:lineRule="exact"/>
        <w:ind w:firstLineChars="200" w:firstLine="560"/>
        <w:jc w:val="left"/>
        <w:rPr>
          <w:rStyle w:val="NormalCharacter"/>
          <w:rFonts w:eastAsia="仿宋_GB2312"/>
          <w:sz w:val="28"/>
          <w:szCs w:val="28"/>
        </w:rPr>
      </w:pPr>
      <w:r w:rsidRPr="00D9071C">
        <w:rPr>
          <w:rStyle w:val="NormalCharacter"/>
          <w:sz w:val="28"/>
          <w:szCs w:val="28"/>
          <w:lang w:val="en"/>
        </w:rPr>
        <w:t>(2)</w:t>
      </w:r>
      <w:proofErr w:type="gramStart"/>
      <w:r w:rsidRPr="00D9071C">
        <w:rPr>
          <w:rStyle w:val="NormalCharacter"/>
          <w:rFonts w:eastAsia="仿宋_GB2312"/>
          <w:sz w:val="28"/>
          <w:szCs w:val="28"/>
        </w:rPr>
        <w:t>实现宜机收</w:t>
      </w:r>
      <w:proofErr w:type="gramEnd"/>
      <w:r w:rsidRPr="00D9071C">
        <w:rPr>
          <w:rStyle w:val="NormalCharacter"/>
          <w:rFonts w:eastAsia="仿宋_GB2312"/>
          <w:sz w:val="28"/>
          <w:szCs w:val="28"/>
        </w:rPr>
        <w:t>、高含油率、高油酸、抗根肿病、抗菌核病与高产有机结合的育种突破，培育绿色高效油菜重大新品种</w:t>
      </w:r>
      <w:r w:rsidRPr="00D9071C">
        <w:rPr>
          <w:rStyle w:val="NormalCharacter"/>
          <w:rFonts w:eastAsia="仿宋_GB2312"/>
          <w:sz w:val="28"/>
          <w:szCs w:val="28"/>
        </w:rPr>
        <w:t>3-4</w:t>
      </w:r>
      <w:r w:rsidRPr="00D9071C">
        <w:rPr>
          <w:rStyle w:val="NormalCharacter"/>
          <w:rFonts w:eastAsia="仿宋_GB2312"/>
          <w:sz w:val="28"/>
          <w:szCs w:val="28"/>
        </w:rPr>
        <w:t>个。其中，</w:t>
      </w:r>
      <w:proofErr w:type="gramStart"/>
      <w:r w:rsidRPr="00D9071C">
        <w:rPr>
          <w:rStyle w:val="NormalCharacter"/>
          <w:rFonts w:eastAsia="仿宋_GB2312"/>
          <w:sz w:val="28"/>
          <w:szCs w:val="28"/>
        </w:rPr>
        <w:t>具有宜机收</w:t>
      </w:r>
      <w:proofErr w:type="gramEnd"/>
      <w:r w:rsidRPr="00D9071C">
        <w:rPr>
          <w:rStyle w:val="NormalCharacter"/>
          <w:rFonts w:eastAsia="仿宋_GB2312"/>
          <w:sz w:val="28"/>
          <w:szCs w:val="28"/>
        </w:rPr>
        <w:t>、高含油率（</w:t>
      </w:r>
      <w:r w:rsidRPr="00D9071C">
        <w:rPr>
          <w:rStyle w:val="NormalCharacter"/>
          <w:rFonts w:eastAsia="仿宋_GB2312"/>
          <w:sz w:val="28"/>
          <w:szCs w:val="28"/>
        </w:rPr>
        <w:t>&gt;45%</w:t>
      </w:r>
      <w:r w:rsidRPr="00D9071C">
        <w:rPr>
          <w:rStyle w:val="NormalCharacter"/>
          <w:rFonts w:eastAsia="仿宋_GB2312"/>
          <w:sz w:val="28"/>
          <w:szCs w:val="28"/>
        </w:rPr>
        <w:t>）、易制种的高产优质高效品种</w:t>
      </w:r>
      <w:r w:rsidRPr="00D9071C">
        <w:rPr>
          <w:rStyle w:val="NormalCharacter"/>
          <w:rFonts w:eastAsia="仿宋_GB2312"/>
          <w:sz w:val="28"/>
          <w:szCs w:val="28"/>
        </w:rPr>
        <w:t>2</w:t>
      </w:r>
      <w:r w:rsidRPr="00D9071C">
        <w:rPr>
          <w:rStyle w:val="NormalCharacter"/>
          <w:rFonts w:eastAsia="仿宋_GB2312"/>
          <w:sz w:val="28"/>
          <w:szCs w:val="28"/>
        </w:rPr>
        <w:t>个，抗根肿病或抗菌核病或高油酸（</w:t>
      </w:r>
      <w:r w:rsidRPr="00D9071C">
        <w:rPr>
          <w:rStyle w:val="NormalCharacter"/>
          <w:rFonts w:eastAsia="仿宋_GB2312"/>
          <w:sz w:val="28"/>
          <w:szCs w:val="28"/>
        </w:rPr>
        <w:t>75%</w:t>
      </w:r>
      <w:r w:rsidRPr="00D9071C">
        <w:rPr>
          <w:rStyle w:val="NormalCharacter"/>
          <w:rFonts w:eastAsia="仿宋_GB2312"/>
          <w:sz w:val="28"/>
          <w:szCs w:val="28"/>
        </w:rPr>
        <w:t>）、易制种的高产优质绿色新品种</w:t>
      </w:r>
      <w:r w:rsidRPr="00D9071C">
        <w:rPr>
          <w:rStyle w:val="NormalCharacter"/>
          <w:rFonts w:eastAsia="仿宋_GB2312"/>
          <w:sz w:val="28"/>
          <w:szCs w:val="28"/>
        </w:rPr>
        <w:t>1-2</w:t>
      </w:r>
      <w:r w:rsidRPr="00D9071C">
        <w:rPr>
          <w:rStyle w:val="NormalCharacter"/>
          <w:rFonts w:eastAsia="仿宋_GB2312"/>
          <w:sz w:val="28"/>
          <w:szCs w:val="28"/>
        </w:rPr>
        <w:lastRenderedPageBreak/>
        <w:t>个。新品种芥酸＜</w:t>
      </w:r>
      <w:r w:rsidRPr="00D9071C">
        <w:rPr>
          <w:rStyle w:val="NormalCharacter"/>
          <w:rFonts w:eastAsia="仿宋_GB2312"/>
          <w:sz w:val="28"/>
          <w:szCs w:val="28"/>
        </w:rPr>
        <w:t>2%</w:t>
      </w:r>
      <w:r w:rsidRPr="00D9071C">
        <w:rPr>
          <w:rStyle w:val="NormalCharacter"/>
          <w:rFonts w:eastAsia="仿宋_GB2312"/>
          <w:sz w:val="28"/>
          <w:szCs w:val="28"/>
        </w:rPr>
        <w:t>、硫苷＜</w:t>
      </w:r>
      <w:r w:rsidRPr="00D9071C">
        <w:rPr>
          <w:rStyle w:val="NormalCharacter"/>
          <w:rFonts w:eastAsia="仿宋_GB2312"/>
          <w:sz w:val="28"/>
          <w:szCs w:val="28"/>
        </w:rPr>
        <w:t>45μmol/g</w:t>
      </w:r>
      <w:r w:rsidRPr="00D9071C">
        <w:rPr>
          <w:rStyle w:val="NormalCharacter"/>
          <w:rFonts w:eastAsia="仿宋_GB2312"/>
          <w:sz w:val="28"/>
          <w:szCs w:val="28"/>
        </w:rPr>
        <w:t>，联合实验比对照增产</w:t>
      </w:r>
      <w:r w:rsidRPr="00D9071C">
        <w:rPr>
          <w:rStyle w:val="NormalCharacter"/>
          <w:rFonts w:eastAsia="仿宋_GB2312"/>
          <w:sz w:val="28"/>
          <w:szCs w:val="28"/>
        </w:rPr>
        <w:t>5%</w:t>
      </w:r>
      <w:r w:rsidRPr="00D9071C">
        <w:rPr>
          <w:rStyle w:val="NormalCharacter"/>
          <w:rFonts w:eastAsia="仿宋_GB2312"/>
          <w:sz w:val="28"/>
          <w:szCs w:val="28"/>
        </w:rPr>
        <w:t>以上，制种产量比当前生产上应用的波里马胞质类型增产</w:t>
      </w:r>
      <w:r w:rsidRPr="00D9071C">
        <w:rPr>
          <w:rStyle w:val="NormalCharacter"/>
          <w:rFonts w:eastAsia="仿宋_GB2312"/>
          <w:sz w:val="28"/>
          <w:szCs w:val="28"/>
        </w:rPr>
        <w:t>20%</w:t>
      </w:r>
      <w:r w:rsidRPr="00D9071C">
        <w:rPr>
          <w:rStyle w:val="NormalCharacter"/>
          <w:rFonts w:eastAsia="仿宋_GB2312"/>
          <w:sz w:val="28"/>
          <w:szCs w:val="28"/>
        </w:rPr>
        <w:t>、较核不育类型降低生产成本</w:t>
      </w:r>
      <w:r w:rsidRPr="00D9071C">
        <w:rPr>
          <w:rStyle w:val="NormalCharacter"/>
          <w:rFonts w:eastAsia="仿宋_GB2312"/>
          <w:sz w:val="28"/>
          <w:szCs w:val="28"/>
        </w:rPr>
        <w:t>30%</w:t>
      </w:r>
      <w:r w:rsidRPr="00D9071C">
        <w:rPr>
          <w:rStyle w:val="NormalCharacter"/>
          <w:rFonts w:eastAsia="仿宋_GB2312"/>
          <w:sz w:val="28"/>
          <w:szCs w:val="28"/>
        </w:rPr>
        <w:t>。</w:t>
      </w:r>
    </w:p>
    <w:p w:rsidR="00E62D7A" w:rsidRPr="00D9071C" w:rsidRDefault="00C81A07">
      <w:pPr>
        <w:suppressAutoHyphens/>
        <w:spacing w:line="420" w:lineRule="exact"/>
        <w:ind w:firstLineChars="200" w:firstLine="560"/>
        <w:jc w:val="left"/>
        <w:rPr>
          <w:rStyle w:val="NormalCharacter"/>
          <w:rFonts w:eastAsia="仿宋_GB2312"/>
          <w:sz w:val="28"/>
          <w:szCs w:val="28"/>
        </w:rPr>
      </w:pPr>
      <w:r w:rsidRPr="00D9071C">
        <w:rPr>
          <w:rStyle w:val="NormalCharacter"/>
          <w:sz w:val="28"/>
          <w:szCs w:val="28"/>
          <w:lang w:val="en"/>
        </w:rPr>
        <w:t>(3)</w:t>
      </w:r>
      <w:r w:rsidRPr="00D9071C">
        <w:rPr>
          <w:rStyle w:val="NormalCharacter"/>
          <w:rFonts w:eastAsia="仿宋_GB2312"/>
          <w:sz w:val="28"/>
          <w:szCs w:val="28"/>
        </w:rPr>
        <w:t>研制</w:t>
      </w:r>
      <w:r w:rsidRPr="00D9071C">
        <w:rPr>
          <w:rFonts w:eastAsia="仿宋_GB2312"/>
          <w:sz w:val="28"/>
          <w:szCs w:val="28"/>
        </w:rPr>
        <w:t>种子高效生产及</w:t>
      </w:r>
      <w:r w:rsidRPr="00D9071C">
        <w:rPr>
          <w:rStyle w:val="NormalCharacter"/>
          <w:rFonts w:eastAsia="仿宋_GB2312"/>
          <w:sz w:val="28"/>
          <w:szCs w:val="28"/>
        </w:rPr>
        <w:t>新品种绿色高效栽培新技术</w:t>
      </w:r>
      <w:r w:rsidRPr="00D9071C">
        <w:rPr>
          <w:rStyle w:val="NormalCharacter"/>
          <w:rFonts w:eastAsia="仿宋_GB2312"/>
          <w:sz w:val="28"/>
          <w:szCs w:val="28"/>
        </w:rPr>
        <w:t>2</w:t>
      </w:r>
      <w:r w:rsidRPr="00D9071C">
        <w:rPr>
          <w:rStyle w:val="NormalCharacter"/>
          <w:rFonts w:eastAsia="仿宋_GB2312"/>
          <w:sz w:val="28"/>
          <w:szCs w:val="28"/>
        </w:rPr>
        <w:t>套。</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lang w:val="en"/>
        </w:rPr>
      </w:pPr>
      <w:r w:rsidRPr="00D9071C">
        <w:rPr>
          <w:rStyle w:val="NormalCharacter"/>
          <w:sz w:val="28"/>
          <w:szCs w:val="28"/>
          <w:lang w:val="en"/>
        </w:rPr>
        <w:t>(4)</w:t>
      </w:r>
      <w:r w:rsidRPr="00D9071C">
        <w:rPr>
          <w:rStyle w:val="NormalCharacter"/>
          <w:rFonts w:eastAsia="仿宋_GB2312"/>
          <w:sz w:val="28"/>
          <w:szCs w:val="28"/>
        </w:rPr>
        <w:t>建立新品种和配套技术集成示范基地</w:t>
      </w:r>
      <w:r w:rsidRPr="00D9071C">
        <w:rPr>
          <w:rStyle w:val="NormalCharacter"/>
          <w:rFonts w:eastAsia="仿宋_GB2312"/>
          <w:sz w:val="28"/>
          <w:szCs w:val="28"/>
        </w:rPr>
        <w:t>4-5</w:t>
      </w:r>
      <w:r w:rsidRPr="00D9071C">
        <w:rPr>
          <w:rStyle w:val="NormalCharacter"/>
          <w:rFonts w:eastAsia="仿宋_GB2312"/>
          <w:sz w:val="28"/>
          <w:szCs w:val="28"/>
        </w:rPr>
        <w:t>个。在四川油菜主产区百亩连片良种良法种植中，连续两年经专家验收达到亩产</w:t>
      </w:r>
      <w:r w:rsidRPr="00D9071C">
        <w:rPr>
          <w:rStyle w:val="NormalCharacter"/>
          <w:rFonts w:eastAsia="仿宋_GB2312"/>
          <w:sz w:val="28"/>
          <w:szCs w:val="28"/>
        </w:rPr>
        <w:t>220</w:t>
      </w:r>
      <w:r w:rsidRPr="00D9071C">
        <w:rPr>
          <w:rStyle w:val="NormalCharacter"/>
          <w:rFonts w:eastAsia="仿宋_GB2312"/>
          <w:sz w:val="28"/>
          <w:szCs w:val="28"/>
        </w:rPr>
        <w:t>公斤以上，每亩节本增效</w:t>
      </w:r>
      <w:r w:rsidRPr="00D9071C">
        <w:rPr>
          <w:rStyle w:val="NormalCharacter"/>
          <w:rFonts w:eastAsia="仿宋_GB2312"/>
          <w:sz w:val="28"/>
          <w:szCs w:val="28"/>
        </w:rPr>
        <w:t>300</w:t>
      </w:r>
      <w:r w:rsidRPr="00D9071C">
        <w:rPr>
          <w:rStyle w:val="NormalCharacter"/>
          <w:rFonts w:eastAsia="仿宋_GB2312"/>
          <w:sz w:val="28"/>
          <w:szCs w:val="28"/>
        </w:rPr>
        <w:t>元以上。选育品种累计推广面积</w:t>
      </w:r>
      <w:r w:rsidRPr="00D9071C">
        <w:rPr>
          <w:rStyle w:val="NormalCharacter"/>
          <w:rFonts w:eastAsia="仿宋_GB2312"/>
          <w:sz w:val="28"/>
          <w:szCs w:val="28"/>
        </w:rPr>
        <w:t>300</w:t>
      </w:r>
      <w:r w:rsidRPr="00D9071C">
        <w:rPr>
          <w:rStyle w:val="NormalCharacter"/>
          <w:rFonts w:eastAsia="仿宋_GB2312"/>
          <w:sz w:val="28"/>
          <w:szCs w:val="28"/>
        </w:rPr>
        <w:t>万亩以上，其中</w:t>
      </w:r>
      <w:r w:rsidRPr="00D9071C">
        <w:rPr>
          <w:rStyle w:val="NormalCharacter"/>
          <w:rFonts w:eastAsia="仿宋_GB2312"/>
          <w:sz w:val="28"/>
          <w:szCs w:val="28"/>
        </w:rPr>
        <w:t>1</w:t>
      </w:r>
      <w:r w:rsidRPr="00D9071C">
        <w:rPr>
          <w:rStyle w:val="NormalCharacter"/>
          <w:rFonts w:eastAsia="仿宋_GB2312"/>
          <w:sz w:val="28"/>
          <w:szCs w:val="28"/>
        </w:rPr>
        <w:t>个新品种推广</w:t>
      </w:r>
      <w:r w:rsidRPr="00D9071C">
        <w:rPr>
          <w:rStyle w:val="NormalCharacter"/>
          <w:rFonts w:eastAsia="仿宋_GB2312"/>
          <w:sz w:val="28"/>
          <w:szCs w:val="28"/>
        </w:rPr>
        <w:t>100</w:t>
      </w:r>
      <w:r w:rsidRPr="00D9071C">
        <w:rPr>
          <w:rStyle w:val="NormalCharacter"/>
          <w:rFonts w:eastAsia="仿宋_GB2312"/>
          <w:sz w:val="28"/>
          <w:szCs w:val="28"/>
        </w:rPr>
        <w:t>万亩以上，带动油菜单产水平、绿色生产水平和种植效益明显提高。</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Fonts w:eastAsia="仿宋_GB2312"/>
          <w:sz w:val="28"/>
          <w:szCs w:val="28"/>
        </w:rPr>
        <w:t>4.3</w:t>
      </w:r>
      <w:r w:rsidRPr="00D9071C">
        <w:rPr>
          <w:rFonts w:eastAsia="仿宋_GB2312"/>
          <w:sz w:val="28"/>
          <w:szCs w:val="28"/>
        </w:rPr>
        <w:t>有关说明：</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项，支持经费不超过</w:t>
      </w:r>
      <w:r w:rsidRPr="00D9071C">
        <w:rPr>
          <w:rFonts w:eastAsia="仿宋_GB2312"/>
          <w:sz w:val="28"/>
          <w:szCs w:val="28"/>
        </w:rPr>
        <w:t>1800</w:t>
      </w:r>
      <w:r w:rsidRPr="00D9071C">
        <w:rPr>
          <w:rFonts w:eastAsia="仿宋_GB2312"/>
          <w:sz w:val="28"/>
          <w:szCs w:val="28"/>
        </w:rPr>
        <w:t>万元。</w:t>
      </w:r>
    </w:p>
    <w:p w:rsidR="00E62D7A" w:rsidRPr="00D9071C" w:rsidRDefault="00E62D7A">
      <w:pPr>
        <w:tabs>
          <w:tab w:val="left" w:pos="540"/>
        </w:tabs>
        <w:suppressAutoHyphens/>
        <w:adjustRightInd w:val="0"/>
        <w:snapToGrid w:val="0"/>
        <w:spacing w:line="420" w:lineRule="exact"/>
        <w:ind w:firstLineChars="200" w:firstLine="560"/>
        <w:jc w:val="left"/>
        <w:rPr>
          <w:rFonts w:eastAsia="楷体_GB2312"/>
          <w:bCs/>
          <w:sz w:val="28"/>
          <w:szCs w:val="28"/>
          <w:lang w:val="en"/>
        </w:rPr>
      </w:pPr>
    </w:p>
    <w:p w:rsidR="00E62D7A" w:rsidRPr="00D9071C" w:rsidRDefault="00C81A07">
      <w:pPr>
        <w:tabs>
          <w:tab w:val="left" w:pos="540"/>
        </w:tabs>
        <w:suppressAutoHyphens/>
        <w:adjustRightInd w:val="0"/>
        <w:snapToGrid w:val="0"/>
        <w:spacing w:line="420" w:lineRule="exact"/>
        <w:ind w:firstLineChars="200" w:firstLine="560"/>
        <w:jc w:val="left"/>
        <w:rPr>
          <w:rFonts w:eastAsia="楷体_GB2312"/>
          <w:bCs/>
          <w:sz w:val="28"/>
          <w:szCs w:val="28"/>
          <w:lang w:val="en"/>
        </w:rPr>
      </w:pPr>
      <w:r w:rsidRPr="00D9071C">
        <w:rPr>
          <w:rFonts w:eastAsia="楷体_GB2312"/>
          <w:bCs/>
          <w:sz w:val="28"/>
          <w:szCs w:val="28"/>
          <w:lang w:val="en"/>
        </w:rPr>
        <w:t>项目</w:t>
      </w:r>
      <w:r w:rsidRPr="00D9071C">
        <w:rPr>
          <w:rFonts w:eastAsia="楷体_GB2312"/>
          <w:bCs/>
          <w:sz w:val="28"/>
          <w:szCs w:val="28"/>
          <w:lang w:val="en"/>
        </w:rPr>
        <w:t>5.</w:t>
      </w:r>
      <w:r w:rsidRPr="00D9071C">
        <w:rPr>
          <w:rFonts w:eastAsia="楷体_GB2312"/>
          <w:bCs/>
          <w:sz w:val="28"/>
          <w:szCs w:val="28"/>
          <w:lang w:val="en"/>
        </w:rPr>
        <w:t>绿色高效酿酒专用</w:t>
      </w:r>
      <w:proofErr w:type="gramStart"/>
      <w:r w:rsidRPr="00D9071C">
        <w:rPr>
          <w:rFonts w:eastAsia="楷体_GB2312"/>
          <w:bCs/>
          <w:sz w:val="28"/>
          <w:szCs w:val="28"/>
          <w:lang w:val="en"/>
        </w:rPr>
        <w:t>粮重大</w:t>
      </w:r>
      <w:proofErr w:type="gramEnd"/>
      <w:r w:rsidRPr="00D9071C">
        <w:rPr>
          <w:rFonts w:eastAsia="楷体_GB2312"/>
          <w:bCs/>
          <w:sz w:val="28"/>
          <w:szCs w:val="28"/>
          <w:lang w:val="en"/>
        </w:rPr>
        <w:t>新品种培育。</w:t>
      </w:r>
    </w:p>
    <w:p w:rsidR="00E62D7A" w:rsidRPr="00D9071C" w:rsidRDefault="00C81A07">
      <w:pPr>
        <w:tabs>
          <w:tab w:val="left" w:pos="0"/>
          <w:tab w:val="left" w:pos="4678"/>
        </w:tabs>
        <w:suppressAutoHyphens/>
        <w:adjustRightInd w:val="0"/>
        <w:snapToGrid w:val="0"/>
        <w:spacing w:line="420" w:lineRule="exact"/>
        <w:ind w:firstLineChars="200" w:firstLine="560"/>
        <w:jc w:val="left"/>
        <w:rPr>
          <w:rFonts w:eastAsia="仿宋_GB2312"/>
          <w:b/>
          <w:bCs/>
          <w:sz w:val="28"/>
          <w:szCs w:val="28"/>
        </w:rPr>
      </w:pPr>
      <w:r w:rsidRPr="00D9071C">
        <w:rPr>
          <w:rFonts w:eastAsia="仿宋_GB2312"/>
          <w:sz w:val="28"/>
          <w:szCs w:val="28"/>
          <w:lang w:val="en"/>
        </w:rPr>
        <w:t>5</w:t>
      </w:r>
      <w:r w:rsidRPr="00D9071C">
        <w:rPr>
          <w:rFonts w:eastAsia="仿宋_GB2312"/>
          <w:sz w:val="28"/>
          <w:szCs w:val="28"/>
        </w:rPr>
        <w:t>.1</w:t>
      </w:r>
      <w:r w:rsidRPr="00D9071C">
        <w:rPr>
          <w:rFonts w:eastAsia="仿宋_GB2312"/>
          <w:sz w:val="28"/>
          <w:szCs w:val="28"/>
        </w:rPr>
        <w:t>研究内容。本项目下设</w:t>
      </w:r>
      <w:r w:rsidRPr="00D9071C">
        <w:rPr>
          <w:rFonts w:eastAsia="仿宋_GB2312"/>
          <w:sz w:val="28"/>
          <w:szCs w:val="28"/>
        </w:rPr>
        <w:t>4</w:t>
      </w:r>
      <w:r w:rsidRPr="00D9071C">
        <w:rPr>
          <w:rFonts w:eastAsia="仿宋_GB2312"/>
          <w:sz w:val="28"/>
          <w:szCs w:val="28"/>
        </w:rPr>
        <w:t>个课题。</w:t>
      </w:r>
    </w:p>
    <w:p w:rsidR="00E62D7A" w:rsidRPr="00D9071C" w:rsidRDefault="00C81A07">
      <w:pPr>
        <w:suppressAutoHyphens/>
        <w:spacing w:line="420" w:lineRule="exact"/>
        <w:ind w:firstLineChars="200" w:firstLine="560"/>
        <w:rP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1</w:t>
      </w:r>
      <w:r w:rsidRPr="00D9071C">
        <w:rPr>
          <w:rStyle w:val="NormalCharacter"/>
          <w:rFonts w:eastAsia="仿宋_GB2312"/>
          <w:bCs/>
          <w:sz w:val="28"/>
          <w:szCs w:val="28"/>
        </w:rPr>
        <w:t>：</w:t>
      </w:r>
      <w:r w:rsidRPr="00D9071C">
        <w:rPr>
          <w:rFonts w:eastAsia="仿宋_GB2312"/>
          <w:bCs/>
          <w:sz w:val="28"/>
          <w:szCs w:val="28"/>
        </w:rPr>
        <w:t>酿酒原粮的酿酒品质质量标准研制及组学数据库建立。</w:t>
      </w:r>
    </w:p>
    <w:p w:rsidR="00E62D7A" w:rsidRPr="00D9071C" w:rsidRDefault="00C81A07">
      <w:pPr>
        <w:suppressAutoHyphens/>
        <w:spacing w:line="420" w:lineRule="exact"/>
        <w:ind w:firstLineChars="200" w:firstLine="560"/>
        <w:rPr>
          <w:rFonts w:eastAsia="仿宋_GB2312"/>
          <w:bCs/>
          <w:sz w:val="28"/>
          <w:szCs w:val="28"/>
        </w:rPr>
      </w:pPr>
      <w:r w:rsidRPr="00D9071C">
        <w:rPr>
          <w:rFonts w:eastAsia="仿宋_GB2312"/>
          <w:bCs/>
          <w:sz w:val="28"/>
          <w:szCs w:val="28"/>
        </w:rPr>
        <w:t>建立高粱、小麦、水稻、玉米四种作物酿酒高粱、制曲小麦、酿酒小麦、酿酒大米、酿酒糯米、酿酒玉米六种酿酒原料的酿酒品质质量标准，对作物种质资源进行精准评价，筛选出适宜酿酒、制曲专用的优异种质，建立优质酿酒原料</w:t>
      </w:r>
      <w:proofErr w:type="gramStart"/>
      <w:r w:rsidRPr="00D9071C">
        <w:rPr>
          <w:rFonts w:eastAsia="仿宋_GB2312"/>
          <w:bCs/>
          <w:sz w:val="28"/>
          <w:szCs w:val="28"/>
        </w:rPr>
        <w:t>代谢组</w:t>
      </w:r>
      <w:proofErr w:type="gramEnd"/>
      <w:r w:rsidRPr="00D9071C">
        <w:rPr>
          <w:rFonts w:eastAsia="仿宋_GB2312"/>
          <w:bCs/>
          <w:sz w:val="28"/>
          <w:szCs w:val="28"/>
        </w:rPr>
        <w:t>和蛋白质</w:t>
      </w:r>
      <w:proofErr w:type="gramStart"/>
      <w:r w:rsidRPr="00D9071C">
        <w:rPr>
          <w:rFonts w:eastAsia="仿宋_GB2312"/>
          <w:bCs/>
          <w:sz w:val="28"/>
          <w:szCs w:val="28"/>
        </w:rPr>
        <w:t>组特征</w:t>
      </w:r>
      <w:proofErr w:type="gramEnd"/>
      <w:r w:rsidRPr="00D9071C">
        <w:rPr>
          <w:rFonts w:eastAsia="仿宋_GB2312"/>
          <w:bCs/>
          <w:sz w:val="28"/>
          <w:szCs w:val="28"/>
        </w:rPr>
        <w:t>数据库。</w:t>
      </w:r>
    </w:p>
    <w:p w:rsidR="00E62D7A" w:rsidRPr="00D9071C" w:rsidRDefault="00C81A07">
      <w:pPr>
        <w:suppressAutoHyphens/>
        <w:spacing w:line="420" w:lineRule="exact"/>
        <w:ind w:firstLineChars="200" w:firstLine="560"/>
        <w:rP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2</w:t>
      </w:r>
      <w:r w:rsidRPr="00D9071C">
        <w:rPr>
          <w:rStyle w:val="NormalCharacter"/>
          <w:rFonts w:eastAsia="仿宋_GB2312"/>
          <w:bCs/>
          <w:sz w:val="28"/>
          <w:szCs w:val="28"/>
        </w:rPr>
        <w:t>：</w:t>
      </w:r>
      <w:r w:rsidRPr="00D9071C">
        <w:rPr>
          <w:rFonts w:eastAsia="仿宋_GB2312"/>
          <w:bCs/>
          <w:sz w:val="28"/>
          <w:szCs w:val="28"/>
        </w:rPr>
        <w:t>酿酒</w:t>
      </w:r>
      <w:proofErr w:type="gramStart"/>
      <w:r w:rsidRPr="00D9071C">
        <w:rPr>
          <w:rFonts w:eastAsia="仿宋_GB2312"/>
          <w:bCs/>
          <w:sz w:val="28"/>
          <w:szCs w:val="28"/>
        </w:rPr>
        <w:t>专用重大</w:t>
      </w:r>
      <w:proofErr w:type="gramEnd"/>
      <w:r w:rsidRPr="00D9071C">
        <w:rPr>
          <w:rFonts w:eastAsia="仿宋_GB2312"/>
          <w:bCs/>
          <w:sz w:val="28"/>
          <w:szCs w:val="28"/>
        </w:rPr>
        <w:t>新品种培育。</w:t>
      </w:r>
    </w:p>
    <w:p w:rsidR="00E62D7A" w:rsidRPr="00D9071C" w:rsidRDefault="00C81A07">
      <w:pPr>
        <w:suppressAutoHyphens/>
        <w:spacing w:line="420" w:lineRule="exact"/>
        <w:ind w:firstLineChars="200" w:firstLine="560"/>
        <w:rPr>
          <w:rFonts w:eastAsia="仿宋_GB2312"/>
          <w:sz w:val="28"/>
          <w:szCs w:val="28"/>
        </w:rPr>
      </w:pPr>
      <w:r w:rsidRPr="00D9071C">
        <w:rPr>
          <w:rFonts w:eastAsia="仿宋_GB2312"/>
          <w:bCs/>
          <w:sz w:val="28"/>
          <w:szCs w:val="28"/>
        </w:rPr>
        <w:t>通</w:t>
      </w:r>
      <w:r w:rsidRPr="00D9071C">
        <w:rPr>
          <w:rFonts w:eastAsia="仿宋_GB2312"/>
          <w:sz w:val="28"/>
          <w:szCs w:val="28"/>
        </w:rPr>
        <w:t>过常规育种技术与现代生物技术相结合，培育小粒、抗炭疽病、比对照增产</w:t>
      </w:r>
      <w:r w:rsidRPr="00D9071C">
        <w:rPr>
          <w:rFonts w:eastAsia="仿宋_GB2312"/>
          <w:sz w:val="28"/>
          <w:szCs w:val="28"/>
        </w:rPr>
        <w:t>10%</w:t>
      </w:r>
      <w:r w:rsidRPr="00D9071C">
        <w:rPr>
          <w:rFonts w:eastAsia="仿宋_GB2312"/>
          <w:sz w:val="28"/>
          <w:szCs w:val="28"/>
        </w:rPr>
        <w:t>以上的酱香型酿酒专用</w:t>
      </w:r>
      <w:proofErr w:type="gramStart"/>
      <w:r w:rsidRPr="00D9071C">
        <w:rPr>
          <w:rFonts w:eastAsia="仿宋_GB2312"/>
          <w:sz w:val="28"/>
          <w:szCs w:val="28"/>
        </w:rPr>
        <w:t>高梁</w:t>
      </w:r>
      <w:proofErr w:type="gramEnd"/>
      <w:r w:rsidRPr="00D9071C">
        <w:rPr>
          <w:rFonts w:eastAsia="仿宋_GB2312"/>
          <w:sz w:val="28"/>
          <w:szCs w:val="28"/>
        </w:rPr>
        <w:t>品种，培育适宜机收、比对照增产</w:t>
      </w:r>
      <w:r w:rsidRPr="00D9071C">
        <w:rPr>
          <w:rFonts w:eastAsia="仿宋_GB2312"/>
          <w:sz w:val="28"/>
          <w:szCs w:val="28"/>
        </w:rPr>
        <w:t>10%</w:t>
      </w:r>
      <w:r w:rsidRPr="00D9071C">
        <w:rPr>
          <w:rFonts w:eastAsia="仿宋_GB2312"/>
          <w:sz w:val="28"/>
          <w:szCs w:val="28"/>
        </w:rPr>
        <w:t>以上的适宜浓香型和清香型的杂交糯高粱品种；培育种皮薄、种子发芽率和发芽势高，淀粉含量高、软质率高、低蛋白、弱筋，抗条锈病、抗白粉病、耐赤霉病、</w:t>
      </w:r>
      <w:proofErr w:type="gramStart"/>
      <w:r w:rsidRPr="00D9071C">
        <w:rPr>
          <w:rFonts w:eastAsia="仿宋_GB2312"/>
          <w:sz w:val="28"/>
          <w:szCs w:val="28"/>
        </w:rPr>
        <w:t>抗穗发芽</w:t>
      </w:r>
      <w:proofErr w:type="gramEnd"/>
      <w:r w:rsidRPr="00D9071C">
        <w:rPr>
          <w:rFonts w:eastAsia="仿宋_GB2312"/>
          <w:sz w:val="28"/>
          <w:szCs w:val="28"/>
        </w:rPr>
        <w:t>，产量比对照增产</w:t>
      </w:r>
      <w:r w:rsidRPr="00D9071C">
        <w:rPr>
          <w:rFonts w:eastAsia="仿宋_GB2312"/>
          <w:sz w:val="28"/>
          <w:szCs w:val="28"/>
        </w:rPr>
        <w:t>5%</w:t>
      </w:r>
      <w:r w:rsidRPr="00D9071C">
        <w:rPr>
          <w:rFonts w:eastAsia="仿宋_GB2312"/>
          <w:sz w:val="28"/>
          <w:szCs w:val="28"/>
        </w:rPr>
        <w:t>以上的绿色优质酿酒小麦品种；培育籽粒长宽比</w:t>
      </w:r>
      <w:r w:rsidRPr="00D9071C">
        <w:rPr>
          <w:rFonts w:eastAsia="仿宋_GB2312"/>
          <w:sz w:val="28"/>
          <w:szCs w:val="28"/>
        </w:rPr>
        <w:t>2.6</w:t>
      </w:r>
      <w:r w:rsidRPr="00D9071C">
        <w:rPr>
          <w:rFonts w:eastAsia="仿宋_GB2312"/>
          <w:sz w:val="28"/>
          <w:szCs w:val="28"/>
        </w:rPr>
        <w:t>以下，</w:t>
      </w:r>
      <w:proofErr w:type="gramStart"/>
      <w:r w:rsidRPr="00D9071C">
        <w:rPr>
          <w:rFonts w:eastAsia="仿宋_GB2312"/>
          <w:sz w:val="28"/>
          <w:szCs w:val="28"/>
        </w:rPr>
        <w:t>垩白率</w:t>
      </w:r>
      <w:proofErr w:type="gramEnd"/>
      <w:r w:rsidRPr="00D9071C">
        <w:rPr>
          <w:rFonts w:eastAsia="仿宋_GB2312"/>
          <w:sz w:val="28"/>
          <w:szCs w:val="28"/>
        </w:rPr>
        <w:t>50%</w:t>
      </w:r>
      <w:r w:rsidRPr="00D9071C">
        <w:rPr>
          <w:rFonts w:eastAsia="仿宋_GB2312"/>
          <w:sz w:val="28"/>
          <w:szCs w:val="28"/>
        </w:rPr>
        <w:t>以上、</w:t>
      </w:r>
      <w:proofErr w:type="gramStart"/>
      <w:r w:rsidRPr="00D9071C">
        <w:rPr>
          <w:rFonts w:eastAsia="仿宋_GB2312"/>
          <w:sz w:val="28"/>
          <w:szCs w:val="28"/>
        </w:rPr>
        <w:t>垩</w:t>
      </w:r>
      <w:proofErr w:type="gramEnd"/>
      <w:r w:rsidRPr="00D9071C">
        <w:rPr>
          <w:rFonts w:eastAsia="仿宋_GB2312"/>
          <w:sz w:val="28"/>
          <w:szCs w:val="28"/>
        </w:rPr>
        <w:t>白度</w:t>
      </w:r>
      <w:r w:rsidRPr="00D9071C">
        <w:rPr>
          <w:rFonts w:eastAsia="仿宋_GB2312"/>
          <w:sz w:val="28"/>
          <w:szCs w:val="28"/>
        </w:rPr>
        <w:t>15%</w:t>
      </w:r>
      <w:r w:rsidRPr="00D9071C">
        <w:rPr>
          <w:rFonts w:eastAsia="仿宋_GB2312"/>
          <w:sz w:val="28"/>
          <w:szCs w:val="28"/>
        </w:rPr>
        <w:t>以上，直链淀粉含量</w:t>
      </w:r>
      <w:r w:rsidRPr="00D9071C">
        <w:rPr>
          <w:rFonts w:eastAsia="仿宋_GB2312"/>
          <w:sz w:val="28"/>
          <w:szCs w:val="28"/>
        </w:rPr>
        <w:t>24%</w:t>
      </w:r>
      <w:r w:rsidRPr="00D9071C">
        <w:rPr>
          <w:rFonts w:eastAsia="仿宋_GB2312"/>
          <w:sz w:val="28"/>
          <w:szCs w:val="28"/>
        </w:rPr>
        <w:t>以上，蛋白质含量</w:t>
      </w:r>
      <w:r w:rsidRPr="00D9071C">
        <w:rPr>
          <w:rFonts w:eastAsia="仿宋_GB2312"/>
          <w:sz w:val="28"/>
          <w:szCs w:val="28"/>
        </w:rPr>
        <w:t>9%</w:t>
      </w:r>
      <w:r w:rsidRPr="00D9071C">
        <w:rPr>
          <w:rFonts w:eastAsia="仿宋_GB2312"/>
          <w:sz w:val="28"/>
          <w:szCs w:val="28"/>
        </w:rPr>
        <w:t>以下，</w:t>
      </w:r>
      <w:proofErr w:type="gramStart"/>
      <w:r w:rsidRPr="00D9071C">
        <w:rPr>
          <w:rFonts w:eastAsia="仿宋_GB2312"/>
          <w:sz w:val="28"/>
          <w:szCs w:val="28"/>
        </w:rPr>
        <w:t>碱效值</w:t>
      </w:r>
      <w:proofErr w:type="gramEnd"/>
      <w:r w:rsidRPr="00D9071C">
        <w:rPr>
          <w:rFonts w:eastAsia="仿宋_GB2312"/>
          <w:sz w:val="28"/>
          <w:szCs w:val="28"/>
        </w:rPr>
        <w:t>4.0</w:t>
      </w:r>
      <w:r w:rsidRPr="00D9071C">
        <w:rPr>
          <w:rFonts w:eastAsia="仿宋_GB2312"/>
          <w:sz w:val="28"/>
          <w:szCs w:val="28"/>
        </w:rPr>
        <w:t>以上，胶稠度</w:t>
      </w:r>
      <w:r w:rsidRPr="00D9071C">
        <w:rPr>
          <w:rFonts w:eastAsia="仿宋_GB2312"/>
          <w:sz w:val="28"/>
          <w:szCs w:val="28"/>
        </w:rPr>
        <w:t>50</w:t>
      </w:r>
      <w:r w:rsidRPr="00D9071C">
        <w:rPr>
          <w:rFonts w:eastAsia="仿宋_GB2312"/>
          <w:sz w:val="28"/>
          <w:szCs w:val="28"/>
        </w:rPr>
        <w:t>毫米以下，产量比对照增产</w:t>
      </w:r>
      <w:r w:rsidRPr="00D9071C">
        <w:rPr>
          <w:rFonts w:eastAsia="仿宋_GB2312"/>
          <w:sz w:val="28"/>
          <w:szCs w:val="28"/>
        </w:rPr>
        <w:t>3%</w:t>
      </w:r>
      <w:r w:rsidRPr="00D9071C">
        <w:rPr>
          <w:rFonts w:eastAsia="仿宋_GB2312"/>
          <w:sz w:val="28"/>
          <w:szCs w:val="28"/>
        </w:rPr>
        <w:t>以上的水稻新品种；培育长宽比</w:t>
      </w:r>
      <w:r w:rsidRPr="00D9071C">
        <w:rPr>
          <w:rFonts w:eastAsia="仿宋_GB2312"/>
          <w:sz w:val="28"/>
          <w:szCs w:val="28"/>
        </w:rPr>
        <w:t>2.6</w:t>
      </w:r>
      <w:r w:rsidRPr="00D9071C">
        <w:rPr>
          <w:rFonts w:eastAsia="仿宋_GB2312"/>
          <w:sz w:val="28"/>
          <w:szCs w:val="28"/>
        </w:rPr>
        <w:t>以下，直链淀粉含量</w:t>
      </w:r>
      <w:r w:rsidRPr="00D9071C">
        <w:rPr>
          <w:rFonts w:eastAsia="仿宋_GB2312"/>
          <w:sz w:val="28"/>
          <w:szCs w:val="28"/>
        </w:rPr>
        <w:t>2%</w:t>
      </w:r>
      <w:r w:rsidRPr="00D9071C">
        <w:rPr>
          <w:rFonts w:eastAsia="仿宋_GB2312"/>
          <w:sz w:val="28"/>
          <w:szCs w:val="28"/>
        </w:rPr>
        <w:t>以下，蛋白质含量</w:t>
      </w:r>
      <w:r w:rsidRPr="00D9071C">
        <w:rPr>
          <w:rFonts w:eastAsia="仿宋_GB2312"/>
          <w:sz w:val="28"/>
          <w:szCs w:val="28"/>
        </w:rPr>
        <w:t>9%</w:t>
      </w:r>
      <w:r w:rsidRPr="00D9071C">
        <w:rPr>
          <w:rFonts w:eastAsia="仿宋_GB2312"/>
          <w:sz w:val="28"/>
          <w:szCs w:val="28"/>
        </w:rPr>
        <w:t>以下，胶稠度</w:t>
      </w:r>
      <w:r w:rsidRPr="00D9071C">
        <w:rPr>
          <w:rFonts w:eastAsia="仿宋_GB2312"/>
          <w:sz w:val="28"/>
          <w:szCs w:val="28"/>
        </w:rPr>
        <w:t>100</w:t>
      </w:r>
      <w:r w:rsidRPr="00D9071C">
        <w:rPr>
          <w:rFonts w:eastAsia="仿宋_GB2312"/>
          <w:sz w:val="28"/>
          <w:szCs w:val="28"/>
        </w:rPr>
        <w:t>毫米以上，产量比对照增产</w:t>
      </w:r>
      <w:r w:rsidRPr="00D9071C">
        <w:rPr>
          <w:rFonts w:eastAsia="仿宋_GB2312"/>
          <w:sz w:val="28"/>
          <w:szCs w:val="28"/>
        </w:rPr>
        <w:t>3%</w:t>
      </w:r>
      <w:r w:rsidRPr="00D9071C">
        <w:rPr>
          <w:rFonts w:eastAsia="仿宋_GB2312"/>
          <w:sz w:val="28"/>
          <w:szCs w:val="28"/>
        </w:rPr>
        <w:t>以上的糯稻新品种；培育淀粉总含量</w:t>
      </w:r>
      <w:r w:rsidRPr="00D9071C">
        <w:rPr>
          <w:rFonts w:eastAsia="仿宋_GB2312"/>
          <w:sz w:val="28"/>
          <w:szCs w:val="28"/>
        </w:rPr>
        <w:t>75%</w:t>
      </w:r>
      <w:r w:rsidRPr="00D9071C">
        <w:rPr>
          <w:rFonts w:eastAsia="仿宋_GB2312"/>
          <w:sz w:val="28"/>
          <w:szCs w:val="28"/>
        </w:rPr>
        <w:t>以上，脂肪含量</w:t>
      </w:r>
      <w:r w:rsidRPr="00D9071C">
        <w:rPr>
          <w:rFonts w:eastAsia="仿宋_GB2312"/>
          <w:sz w:val="28"/>
          <w:szCs w:val="28"/>
        </w:rPr>
        <w:t>4.5%</w:t>
      </w:r>
      <w:r w:rsidRPr="00D9071C">
        <w:rPr>
          <w:rFonts w:eastAsia="仿宋_GB2312"/>
          <w:sz w:val="28"/>
          <w:szCs w:val="28"/>
        </w:rPr>
        <w:t>以下，粗蛋白质含量</w:t>
      </w:r>
      <w:r w:rsidRPr="00D9071C">
        <w:rPr>
          <w:rFonts w:eastAsia="仿宋_GB2312"/>
          <w:sz w:val="28"/>
          <w:szCs w:val="28"/>
        </w:rPr>
        <w:t>10%</w:t>
      </w:r>
      <w:r w:rsidRPr="00D9071C">
        <w:rPr>
          <w:rFonts w:eastAsia="仿宋_GB2312"/>
          <w:sz w:val="28"/>
          <w:szCs w:val="28"/>
        </w:rPr>
        <w:t>以下，</w:t>
      </w:r>
      <w:proofErr w:type="gramStart"/>
      <w:r w:rsidRPr="00D9071C">
        <w:rPr>
          <w:rFonts w:eastAsia="仿宋_GB2312"/>
          <w:sz w:val="28"/>
          <w:szCs w:val="28"/>
        </w:rPr>
        <w:t>抗穗</w:t>
      </w:r>
      <w:r w:rsidRPr="00D9071C">
        <w:rPr>
          <w:rFonts w:eastAsia="仿宋_GB2312"/>
          <w:sz w:val="28"/>
          <w:szCs w:val="28"/>
        </w:rPr>
        <w:lastRenderedPageBreak/>
        <w:t>腐病</w:t>
      </w:r>
      <w:proofErr w:type="gramEnd"/>
      <w:r w:rsidRPr="00D9071C">
        <w:rPr>
          <w:rFonts w:eastAsia="仿宋_GB2312"/>
          <w:sz w:val="28"/>
          <w:szCs w:val="28"/>
        </w:rPr>
        <w:t>、抗茎腐病、籽粒黄曲霉毒素低的酿酒专用玉米品种。</w:t>
      </w:r>
    </w:p>
    <w:p w:rsidR="00E62D7A" w:rsidRPr="00D9071C" w:rsidRDefault="00C81A07">
      <w:pPr>
        <w:suppressAutoHyphens/>
        <w:spacing w:line="420" w:lineRule="exact"/>
        <w:ind w:firstLineChars="200" w:firstLine="560"/>
        <w:rP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3</w:t>
      </w:r>
      <w:r w:rsidRPr="00D9071C">
        <w:rPr>
          <w:rStyle w:val="NormalCharacter"/>
          <w:rFonts w:eastAsia="仿宋_GB2312"/>
          <w:bCs/>
          <w:sz w:val="28"/>
          <w:szCs w:val="28"/>
        </w:rPr>
        <w:t>：</w:t>
      </w:r>
      <w:r w:rsidRPr="00D9071C">
        <w:rPr>
          <w:rFonts w:eastAsia="仿宋_GB2312"/>
          <w:bCs/>
          <w:sz w:val="28"/>
          <w:szCs w:val="28"/>
        </w:rPr>
        <w:t>酿酒原粮高产绿色高效栽培技术体系构建。</w:t>
      </w:r>
    </w:p>
    <w:p w:rsidR="00E62D7A" w:rsidRPr="00D9071C" w:rsidRDefault="00C81A07">
      <w:pPr>
        <w:suppressAutoHyphens/>
        <w:spacing w:line="420" w:lineRule="exact"/>
        <w:ind w:firstLineChars="200" w:firstLine="560"/>
        <w:rPr>
          <w:rFonts w:eastAsia="仿宋_GB2312"/>
          <w:bCs/>
          <w:sz w:val="28"/>
          <w:szCs w:val="28"/>
        </w:rPr>
      </w:pPr>
      <w:r w:rsidRPr="00D9071C">
        <w:rPr>
          <w:rFonts w:eastAsia="仿宋_GB2312"/>
          <w:bCs/>
          <w:sz w:val="28"/>
          <w:szCs w:val="28"/>
        </w:rPr>
        <w:t>以提高种植效益和产品绿色安全为目标，聚焦无公害绿色高效生产，探索最优肥水管理方式，开展种子高效制种及酿酒品种全程标准化种植技术研究，构建酿酒专用高粱、小麦、水稻、玉米品种的绿色优质高效生产技术体系。</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4</w:t>
      </w:r>
      <w:r w:rsidRPr="00D9071C">
        <w:rPr>
          <w:rStyle w:val="NormalCharacter"/>
          <w:rFonts w:eastAsia="仿宋_GB2312"/>
          <w:bCs/>
          <w:sz w:val="28"/>
          <w:szCs w:val="28"/>
        </w:rPr>
        <w:t>：</w:t>
      </w:r>
      <w:r w:rsidRPr="00D9071C">
        <w:rPr>
          <w:rFonts w:eastAsia="仿宋_GB2312"/>
          <w:bCs/>
          <w:sz w:val="28"/>
          <w:szCs w:val="28"/>
        </w:rPr>
        <w:t>酿酒专用新品种新技术集成示范。</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Style w:val="NormalCharacter"/>
          <w:rFonts w:eastAsia="仿宋_GB2312"/>
          <w:sz w:val="28"/>
          <w:szCs w:val="28"/>
        </w:rPr>
        <w:t>开展新品种新技术集成研究，</w:t>
      </w:r>
      <w:r w:rsidRPr="00D9071C">
        <w:rPr>
          <w:rFonts w:eastAsia="仿宋_GB2312"/>
          <w:bCs/>
          <w:sz w:val="28"/>
          <w:szCs w:val="28"/>
        </w:rPr>
        <w:t>以白酒产业四大区域为核心，科技人员、酒业企业、种业企业和新型经营主体共同参</w:t>
      </w:r>
      <w:r w:rsidRPr="00D9071C">
        <w:rPr>
          <w:rFonts w:eastAsia="仿宋_GB2312"/>
          <w:sz w:val="28"/>
          <w:szCs w:val="28"/>
        </w:rPr>
        <w:t>与，建立综合集成创新示范基地，实现专用品种的大面积推广应用。</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Fonts w:eastAsia="仿宋_GB2312"/>
          <w:sz w:val="28"/>
          <w:szCs w:val="28"/>
          <w:lang w:val="en"/>
        </w:rPr>
        <w:t>5</w:t>
      </w:r>
      <w:r w:rsidRPr="00D9071C">
        <w:rPr>
          <w:rFonts w:eastAsia="仿宋_GB2312"/>
          <w:sz w:val="28"/>
          <w:szCs w:val="28"/>
        </w:rPr>
        <w:t>.2</w:t>
      </w:r>
      <w:r w:rsidRPr="00D9071C">
        <w:rPr>
          <w:rFonts w:eastAsia="仿宋_GB2312"/>
          <w:sz w:val="28"/>
          <w:szCs w:val="28"/>
        </w:rPr>
        <w:t>考核指标</w:t>
      </w:r>
    </w:p>
    <w:p w:rsidR="00E62D7A" w:rsidRPr="00D9071C" w:rsidRDefault="00C81A07">
      <w:pPr>
        <w:suppressAutoHyphens/>
        <w:spacing w:line="420" w:lineRule="exact"/>
        <w:ind w:firstLineChars="200" w:firstLine="560"/>
        <w:rPr>
          <w:rFonts w:eastAsia="仿宋_GB2312"/>
          <w:sz w:val="28"/>
          <w:szCs w:val="28"/>
        </w:rPr>
      </w:pPr>
      <w:r w:rsidRPr="00D9071C">
        <w:rPr>
          <w:sz w:val="28"/>
          <w:szCs w:val="28"/>
          <w:lang w:val="en"/>
        </w:rPr>
        <w:t>(1)</w:t>
      </w:r>
      <w:r w:rsidRPr="00D9071C">
        <w:rPr>
          <w:rFonts w:eastAsia="仿宋_GB2312"/>
          <w:sz w:val="28"/>
          <w:szCs w:val="28"/>
        </w:rPr>
        <w:t>建立酿酒高粱、制曲小麦、酿酒小麦、酿酒大米、酿酒糯米、酿酒玉米品种原料的酿酒品质质量标准，建立优质酿酒原料</w:t>
      </w:r>
      <w:proofErr w:type="gramStart"/>
      <w:r w:rsidRPr="00D9071C">
        <w:rPr>
          <w:rFonts w:eastAsia="仿宋_GB2312"/>
          <w:sz w:val="28"/>
          <w:szCs w:val="28"/>
        </w:rPr>
        <w:t>代谢组</w:t>
      </w:r>
      <w:proofErr w:type="gramEnd"/>
      <w:r w:rsidRPr="00D9071C">
        <w:rPr>
          <w:rFonts w:eastAsia="仿宋_GB2312"/>
          <w:sz w:val="28"/>
          <w:szCs w:val="28"/>
        </w:rPr>
        <w:t>和蛋白质</w:t>
      </w:r>
      <w:proofErr w:type="gramStart"/>
      <w:r w:rsidRPr="00D9071C">
        <w:rPr>
          <w:rFonts w:eastAsia="仿宋_GB2312"/>
          <w:sz w:val="28"/>
          <w:szCs w:val="28"/>
        </w:rPr>
        <w:t>组特征</w:t>
      </w:r>
      <w:proofErr w:type="gramEnd"/>
      <w:r w:rsidRPr="00D9071C">
        <w:rPr>
          <w:rFonts w:eastAsia="仿宋_GB2312"/>
          <w:sz w:val="28"/>
          <w:szCs w:val="28"/>
        </w:rPr>
        <w:t>数据库。</w:t>
      </w:r>
    </w:p>
    <w:p w:rsidR="00E62D7A" w:rsidRPr="00D9071C" w:rsidRDefault="00C81A07">
      <w:pPr>
        <w:suppressAutoHyphens/>
        <w:spacing w:line="420" w:lineRule="exact"/>
        <w:ind w:firstLineChars="200" w:firstLine="560"/>
        <w:rPr>
          <w:rFonts w:eastAsia="仿宋_GB2312"/>
          <w:sz w:val="28"/>
          <w:szCs w:val="28"/>
        </w:rPr>
      </w:pPr>
      <w:r w:rsidRPr="00D9071C">
        <w:rPr>
          <w:sz w:val="28"/>
          <w:szCs w:val="28"/>
          <w:lang w:val="en"/>
        </w:rPr>
        <w:t>(2)</w:t>
      </w:r>
      <w:r w:rsidRPr="00D9071C">
        <w:rPr>
          <w:rFonts w:eastAsia="仿宋_GB2312"/>
          <w:sz w:val="28"/>
          <w:szCs w:val="28"/>
        </w:rPr>
        <w:t>创制酿酒品质突出、</w:t>
      </w:r>
      <w:proofErr w:type="gramStart"/>
      <w:r w:rsidRPr="00D9071C">
        <w:rPr>
          <w:rFonts w:eastAsia="仿宋_GB2312"/>
          <w:sz w:val="28"/>
          <w:szCs w:val="28"/>
        </w:rPr>
        <w:t>抗主要</w:t>
      </w:r>
      <w:proofErr w:type="gramEnd"/>
      <w:r w:rsidRPr="00D9071C">
        <w:rPr>
          <w:rFonts w:eastAsia="仿宋_GB2312"/>
          <w:sz w:val="28"/>
          <w:szCs w:val="28"/>
        </w:rPr>
        <w:t>病害、种子食用安全的酿酒高粱、制曲小麦、酿酒小麦、酿酒大米、酿酒糯米、酿酒玉米育种新材料</w:t>
      </w:r>
      <w:r w:rsidRPr="00D9071C">
        <w:rPr>
          <w:rFonts w:eastAsia="仿宋_GB2312"/>
          <w:sz w:val="28"/>
          <w:szCs w:val="28"/>
        </w:rPr>
        <w:t>18</w:t>
      </w:r>
      <w:r w:rsidRPr="00D9071C">
        <w:rPr>
          <w:rFonts w:eastAsia="仿宋_GB2312"/>
          <w:sz w:val="28"/>
          <w:szCs w:val="28"/>
        </w:rPr>
        <w:t>份。选育酿酒专用粮绿色</w:t>
      </w:r>
      <w:proofErr w:type="gramStart"/>
      <w:r w:rsidRPr="00D9071C">
        <w:rPr>
          <w:rFonts w:eastAsia="仿宋_GB2312"/>
          <w:sz w:val="28"/>
          <w:szCs w:val="28"/>
        </w:rPr>
        <w:t>高效重大</w:t>
      </w:r>
      <w:proofErr w:type="gramEnd"/>
      <w:r w:rsidRPr="00D9071C">
        <w:rPr>
          <w:sz w:val="28"/>
          <w:szCs w:val="28"/>
        </w:rPr>
        <w:t>新</w:t>
      </w:r>
      <w:r w:rsidRPr="00D9071C">
        <w:rPr>
          <w:rFonts w:eastAsia="仿宋_GB2312"/>
          <w:sz w:val="28"/>
          <w:szCs w:val="28"/>
        </w:rPr>
        <w:t>品种</w:t>
      </w:r>
      <w:r w:rsidRPr="00D9071C">
        <w:rPr>
          <w:rFonts w:eastAsia="仿宋_GB2312"/>
          <w:sz w:val="28"/>
          <w:szCs w:val="28"/>
        </w:rPr>
        <w:t>4</w:t>
      </w:r>
      <w:r w:rsidRPr="00D9071C">
        <w:rPr>
          <w:rFonts w:eastAsia="仿宋_GB2312"/>
          <w:sz w:val="28"/>
          <w:szCs w:val="28"/>
        </w:rPr>
        <w:t>个。其中，高粱、小麦、水稻、玉米各</w:t>
      </w:r>
      <w:r w:rsidRPr="00D9071C">
        <w:rPr>
          <w:rFonts w:eastAsia="仿宋_GB2312"/>
          <w:sz w:val="28"/>
          <w:szCs w:val="28"/>
        </w:rPr>
        <w:t>1</w:t>
      </w:r>
      <w:r w:rsidRPr="00D9071C">
        <w:rPr>
          <w:rFonts w:eastAsia="仿宋_GB2312"/>
          <w:sz w:val="28"/>
          <w:szCs w:val="28"/>
        </w:rPr>
        <w:t>个。新品</w:t>
      </w:r>
      <w:proofErr w:type="gramStart"/>
      <w:r w:rsidRPr="00D9071C">
        <w:rPr>
          <w:rFonts w:eastAsia="仿宋_GB2312"/>
          <w:sz w:val="28"/>
          <w:szCs w:val="28"/>
        </w:rPr>
        <w:t>种抗主要</w:t>
      </w:r>
      <w:proofErr w:type="gramEnd"/>
      <w:r w:rsidRPr="00D9071C">
        <w:rPr>
          <w:rFonts w:eastAsia="仿宋_GB2312"/>
          <w:sz w:val="28"/>
          <w:szCs w:val="28"/>
        </w:rPr>
        <w:t>病害、种子食用安全、品质达到酿酒原粮的优等标准。杂交高粱的总淀粉含量</w:t>
      </w:r>
      <w:r w:rsidRPr="00D9071C">
        <w:rPr>
          <w:rFonts w:eastAsia="仿宋_GB2312"/>
          <w:sz w:val="28"/>
          <w:szCs w:val="28"/>
        </w:rPr>
        <w:t>≥75%</w:t>
      </w:r>
      <w:r w:rsidRPr="00D9071C">
        <w:rPr>
          <w:rFonts w:eastAsia="仿宋_GB2312"/>
          <w:sz w:val="28"/>
          <w:szCs w:val="28"/>
        </w:rPr>
        <w:t>（其中糯高粱的支链淀粉含量</w:t>
      </w:r>
      <w:r w:rsidRPr="00D9071C">
        <w:rPr>
          <w:rFonts w:eastAsia="仿宋_GB2312"/>
          <w:sz w:val="28"/>
          <w:szCs w:val="28"/>
        </w:rPr>
        <w:t>≥90%</w:t>
      </w:r>
      <w:r w:rsidRPr="00D9071C">
        <w:rPr>
          <w:rFonts w:eastAsia="仿宋_GB2312"/>
          <w:sz w:val="28"/>
          <w:szCs w:val="28"/>
        </w:rPr>
        <w:t>），单宁含量</w:t>
      </w:r>
      <w:r w:rsidRPr="00D9071C">
        <w:rPr>
          <w:rFonts w:eastAsia="仿宋_GB2312"/>
          <w:sz w:val="28"/>
          <w:szCs w:val="28"/>
        </w:rPr>
        <w:t>1.5-1.8%</w:t>
      </w:r>
      <w:r w:rsidRPr="00D9071C">
        <w:rPr>
          <w:rFonts w:eastAsia="仿宋_GB2312"/>
          <w:sz w:val="28"/>
          <w:szCs w:val="28"/>
        </w:rPr>
        <w:t>，蛋白质含量</w:t>
      </w:r>
      <w:r w:rsidRPr="00D9071C">
        <w:rPr>
          <w:rFonts w:eastAsia="仿宋_GB2312"/>
          <w:sz w:val="28"/>
          <w:szCs w:val="28"/>
        </w:rPr>
        <w:t>7-9%</w:t>
      </w:r>
      <w:r w:rsidRPr="00D9071C">
        <w:rPr>
          <w:rFonts w:eastAsia="仿宋_GB2312"/>
          <w:sz w:val="28"/>
          <w:szCs w:val="28"/>
        </w:rPr>
        <w:t>，脂肪含量</w:t>
      </w:r>
      <w:r w:rsidRPr="00D9071C">
        <w:rPr>
          <w:rFonts w:eastAsia="仿宋_GB2312"/>
          <w:sz w:val="28"/>
          <w:szCs w:val="28"/>
        </w:rPr>
        <w:t>4%</w:t>
      </w:r>
      <w:r w:rsidRPr="00D9071C">
        <w:rPr>
          <w:rFonts w:eastAsia="仿宋_GB2312"/>
          <w:sz w:val="28"/>
          <w:szCs w:val="28"/>
        </w:rPr>
        <w:t>以下，亩产量</w:t>
      </w:r>
      <w:r w:rsidRPr="00D9071C">
        <w:rPr>
          <w:rFonts w:eastAsia="仿宋_GB2312"/>
          <w:sz w:val="28"/>
          <w:szCs w:val="28"/>
        </w:rPr>
        <w:t>450</w:t>
      </w:r>
      <w:r w:rsidRPr="00D9071C">
        <w:rPr>
          <w:rFonts w:eastAsia="仿宋_GB2312"/>
          <w:sz w:val="28"/>
          <w:szCs w:val="28"/>
        </w:rPr>
        <w:t>公斤以上或比对照增产</w:t>
      </w:r>
      <w:r w:rsidRPr="00D9071C">
        <w:rPr>
          <w:rFonts w:eastAsia="仿宋_GB2312"/>
          <w:sz w:val="28"/>
          <w:szCs w:val="28"/>
        </w:rPr>
        <w:t>10%</w:t>
      </w:r>
      <w:r w:rsidRPr="00D9071C">
        <w:rPr>
          <w:rFonts w:eastAsia="仿宋_GB2312"/>
          <w:sz w:val="28"/>
          <w:szCs w:val="28"/>
        </w:rPr>
        <w:t>以上；酱酒用常规糯高粱的总淀粉含量</w:t>
      </w:r>
      <w:r w:rsidRPr="00D9071C">
        <w:rPr>
          <w:rFonts w:eastAsia="仿宋_GB2312"/>
          <w:sz w:val="28"/>
          <w:szCs w:val="28"/>
        </w:rPr>
        <w:t>≥70%</w:t>
      </w:r>
      <w:r w:rsidRPr="00D9071C">
        <w:rPr>
          <w:rFonts w:eastAsia="仿宋_GB2312"/>
          <w:sz w:val="28"/>
          <w:szCs w:val="28"/>
        </w:rPr>
        <w:t>（其中的支链淀粉</w:t>
      </w:r>
      <w:r w:rsidRPr="00D9071C">
        <w:rPr>
          <w:rFonts w:eastAsia="仿宋_GB2312"/>
          <w:sz w:val="28"/>
          <w:szCs w:val="28"/>
        </w:rPr>
        <w:t>≥98%</w:t>
      </w:r>
      <w:r w:rsidRPr="00D9071C">
        <w:rPr>
          <w:rFonts w:eastAsia="仿宋_GB2312"/>
          <w:sz w:val="28"/>
          <w:szCs w:val="28"/>
        </w:rPr>
        <w:t>），单宁含量</w:t>
      </w:r>
      <w:r w:rsidRPr="00D9071C">
        <w:rPr>
          <w:rFonts w:eastAsia="仿宋_GB2312"/>
          <w:sz w:val="28"/>
          <w:szCs w:val="28"/>
        </w:rPr>
        <w:t>1.5-3%</w:t>
      </w:r>
      <w:r w:rsidRPr="00D9071C">
        <w:rPr>
          <w:rFonts w:eastAsia="仿宋_GB2312"/>
          <w:sz w:val="28"/>
          <w:szCs w:val="28"/>
        </w:rPr>
        <w:t>，蛋白质含量</w:t>
      </w:r>
      <w:r w:rsidRPr="00D9071C">
        <w:rPr>
          <w:rFonts w:eastAsia="仿宋_GB2312"/>
          <w:sz w:val="28"/>
          <w:szCs w:val="28"/>
        </w:rPr>
        <w:t>7-9%</w:t>
      </w:r>
      <w:r w:rsidRPr="00D9071C">
        <w:rPr>
          <w:rFonts w:eastAsia="仿宋_GB2312"/>
          <w:sz w:val="28"/>
          <w:szCs w:val="28"/>
        </w:rPr>
        <w:t>，脂肪含量</w:t>
      </w:r>
      <w:r w:rsidRPr="00D9071C">
        <w:rPr>
          <w:rFonts w:eastAsia="仿宋_GB2312"/>
          <w:sz w:val="28"/>
          <w:szCs w:val="28"/>
        </w:rPr>
        <w:t>4%</w:t>
      </w:r>
      <w:r w:rsidRPr="00D9071C">
        <w:rPr>
          <w:rFonts w:eastAsia="仿宋_GB2312"/>
          <w:sz w:val="28"/>
          <w:szCs w:val="28"/>
        </w:rPr>
        <w:t>以下，亩产量</w:t>
      </w:r>
      <w:r w:rsidRPr="00D9071C">
        <w:rPr>
          <w:rFonts w:eastAsia="仿宋_GB2312"/>
          <w:sz w:val="28"/>
          <w:szCs w:val="28"/>
        </w:rPr>
        <w:t>300</w:t>
      </w:r>
      <w:r w:rsidRPr="00D9071C">
        <w:rPr>
          <w:rFonts w:eastAsia="仿宋_GB2312"/>
          <w:sz w:val="28"/>
          <w:szCs w:val="28"/>
        </w:rPr>
        <w:t>公斤以上或比对照增产</w:t>
      </w:r>
      <w:r w:rsidRPr="00D9071C">
        <w:rPr>
          <w:rFonts w:eastAsia="仿宋_GB2312"/>
          <w:sz w:val="28"/>
          <w:szCs w:val="28"/>
        </w:rPr>
        <w:t>10%</w:t>
      </w:r>
      <w:r w:rsidRPr="00D9071C">
        <w:rPr>
          <w:rFonts w:eastAsia="仿宋_GB2312"/>
          <w:sz w:val="28"/>
          <w:szCs w:val="28"/>
        </w:rPr>
        <w:t>以上；玉米的总淀粉含量</w:t>
      </w:r>
      <w:r w:rsidRPr="00D9071C">
        <w:rPr>
          <w:rFonts w:eastAsia="仿宋_GB2312"/>
          <w:sz w:val="28"/>
          <w:szCs w:val="28"/>
        </w:rPr>
        <w:t>≥75%</w:t>
      </w:r>
      <w:r w:rsidRPr="00D9071C">
        <w:rPr>
          <w:rFonts w:eastAsia="仿宋_GB2312"/>
          <w:sz w:val="28"/>
          <w:szCs w:val="28"/>
        </w:rPr>
        <w:t>、脂肪</w:t>
      </w:r>
      <w:r w:rsidRPr="00D9071C">
        <w:rPr>
          <w:rFonts w:eastAsia="仿宋_GB2312"/>
          <w:sz w:val="28"/>
          <w:szCs w:val="28"/>
        </w:rPr>
        <w:t>≤4.5%</w:t>
      </w:r>
      <w:r w:rsidRPr="00D9071C">
        <w:rPr>
          <w:rFonts w:eastAsia="仿宋_GB2312"/>
          <w:sz w:val="28"/>
          <w:szCs w:val="28"/>
        </w:rPr>
        <w:t>、粗蛋白质含量</w:t>
      </w:r>
      <w:r w:rsidRPr="00D9071C">
        <w:rPr>
          <w:rFonts w:eastAsia="仿宋_GB2312"/>
          <w:sz w:val="28"/>
          <w:szCs w:val="28"/>
        </w:rPr>
        <w:t>≤10%</w:t>
      </w:r>
      <w:r w:rsidRPr="00D9071C">
        <w:rPr>
          <w:rFonts w:eastAsia="仿宋_GB2312"/>
          <w:sz w:val="28"/>
          <w:szCs w:val="28"/>
        </w:rPr>
        <w:t>，产量比对照增产</w:t>
      </w:r>
      <w:r w:rsidRPr="00D9071C">
        <w:rPr>
          <w:rFonts w:eastAsia="仿宋_GB2312"/>
          <w:sz w:val="28"/>
          <w:szCs w:val="28"/>
        </w:rPr>
        <w:t>3%</w:t>
      </w:r>
      <w:r w:rsidRPr="00D9071C">
        <w:rPr>
          <w:rFonts w:eastAsia="仿宋_GB2312"/>
          <w:sz w:val="28"/>
          <w:szCs w:val="28"/>
        </w:rPr>
        <w:t>以上；小麦的籽粒容重</w:t>
      </w:r>
      <w:r w:rsidRPr="00D9071C">
        <w:rPr>
          <w:rFonts w:eastAsia="仿宋_GB2312"/>
          <w:sz w:val="28"/>
          <w:szCs w:val="28"/>
        </w:rPr>
        <w:t>≥750g/l</w:t>
      </w:r>
      <w:r w:rsidRPr="00D9071C">
        <w:rPr>
          <w:rFonts w:eastAsia="仿宋_GB2312"/>
          <w:sz w:val="28"/>
          <w:szCs w:val="28"/>
        </w:rPr>
        <w:t>、粗蛋白质含量（干基）</w:t>
      </w:r>
      <w:r w:rsidRPr="00D9071C">
        <w:rPr>
          <w:rFonts w:eastAsia="仿宋_GB2312"/>
          <w:sz w:val="28"/>
          <w:szCs w:val="28"/>
        </w:rPr>
        <w:t>≤13.0%</w:t>
      </w:r>
      <w:r w:rsidRPr="00D9071C">
        <w:rPr>
          <w:rFonts w:eastAsia="仿宋_GB2312"/>
          <w:sz w:val="28"/>
          <w:szCs w:val="28"/>
        </w:rPr>
        <w:t>、淀粉</w:t>
      </w:r>
      <w:r w:rsidRPr="00D9071C">
        <w:rPr>
          <w:rFonts w:eastAsia="仿宋_GB2312"/>
          <w:sz w:val="28"/>
          <w:szCs w:val="28"/>
        </w:rPr>
        <w:t>≥75%</w:t>
      </w:r>
      <w:r w:rsidRPr="00D9071C">
        <w:rPr>
          <w:rFonts w:eastAsia="仿宋_GB2312"/>
          <w:sz w:val="28"/>
          <w:szCs w:val="28"/>
        </w:rPr>
        <w:t>（</w:t>
      </w:r>
      <w:proofErr w:type="gramStart"/>
      <w:r w:rsidRPr="00D9071C">
        <w:rPr>
          <w:rFonts w:eastAsia="仿宋_GB2312"/>
          <w:sz w:val="28"/>
          <w:szCs w:val="28"/>
        </w:rPr>
        <w:t>曲麦</w:t>
      </w:r>
      <w:proofErr w:type="gramEnd"/>
      <w:r w:rsidRPr="00D9071C">
        <w:rPr>
          <w:rFonts w:eastAsia="仿宋_GB2312"/>
          <w:sz w:val="28"/>
          <w:szCs w:val="28"/>
        </w:rPr>
        <w:t>≥77%</w:t>
      </w:r>
      <w:r w:rsidRPr="00D9071C">
        <w:rPr>
          <w:rFonts w:eastAsia="仿宋_GB2312"/>
          <w:sz w:val="28"/>
          <w:szCs w:val="28"/>
        </w:rPr>
        <w:t>），湿面筋</w:t>
      </w:r>
      <w:r w:rsidRPr="00D9071C">
        <w:rPr>
          <w:rFonts w:eastAsia="仿宋_GB2312"/>
          <w:sz w:val="28"/>
          <w:szCs w:val="28"/>
        </w:rPr>
        <w:t>≤26%</w:t>
      </w:r>
      <w:r w:rsidRPr="00D9071C">
        <w:rPr>
          <w:rFonts w:eastAsia="仿宋_GB2312"/>
          <w:sz w:val="28"/>
          <w:szCs w:val="28"/>
        </w:rPr>
        <w:t>，稳定时间</w:t>
      </w:r>
      <w:r w:rsidRPr="00D9071C">
        <w:rPr>
          <w:rFonts w:eastAsia="仿宋_GB2312"/>
          <w:sz w:val="28"/>
          <w:szCs w:val="28"/>
        </w:rPr>
        <w:t>≤3</w:t>
      </w:r>
      <w:r w:rsidRPr="00D9071C">
        <w:rPr>
          <w:rFonts w:eastAsia="仿宋_GB2312"/>
          <w:sz w:val="28"/>
          <w:szCs w:val="28"/>
        </w:rPr>
        <w:t>分钟，穗发芽率</w:t>
      </w:r>
      <w:r w:rsidRPr="00D9071C">
        <w:rPr>
          <w:rFonts w:eastAsia="仿宋_GB2312"/>
          <w:sz w:val="28"/>
          <w:szCs w:val="28"/>
        </w:rPr>
        <w:t>≤15%</w:t>
      </w:r>
      <w:r w:rsidRPr="00D9071C">
        <w:rPr>
          <w:rFonts w:eastAsia="仿宋_GB2312"/>
          <w:sz w:val="28"/>
          <w:szCs w:val="28"/>
        </w:rPr>
        <w:t>，产量比对照增产</w:t>
      </w:r>
      <w:r w:rsidRPr="00D9071C">
        <w:rPr>
          <w:rFonts w:eastAsia="仿宋_GB2312"/>
          <w:sz w:val="28"/>
          <w:szCs w:val="28"/>
        </w:rPr>
        <w:t>3%</w:t>
      </w:r>
      <w:r w:rsidRPr="00D9071C">
        <w:rPr>
          <w:rFonts w:eastAsia="仿宋_GB2312"/>
          <w:sz w:val="28"/>
          <w:szCs w:val="28"/>
        </w:rPr>
        <w:t>以上。水稻的出糙率</w:t>
      </w:r>
      <w:r w:rsidRPr="00D9071C">
        <w:rPr>
          <w:rFonts w:eastAsia="仿宋_GB2312"/>
          <w:sz w:val="28"/>
          <w:szCs w:val="28"/>
        </w:rPr>
        <w:t>≥70%</w:t>
      </w:r>
      <w:r w:rsidRPr="00D9071C">
        <w:rPr>
          <w:rFonts w:eastAsia="仿宋_GB2312"/>
          <w:sz w:val="28"/>
          <w:szCs w:val="28"/>
        </w:rPr>
        <w:t>、整精米率</w:t>
      </w:r>
      <w:r w:rsidRPr="00D9071C">
        <w:rPr>
          <w:rFonts w:eastAsia="仿宋_GB2312"/>
          <w:sz w:val="28"/>
          <w:szCs w:val="28"/>
        </w:rPr>
        <w:t>≥44%</w:t>
      </w:r>
      <w:r w:rsidRPr="00D9071C">
        <w:rPr>
          <w:rFonts w:eastAsia="仿宋_GB2312"/>
          <w:sz w:val="28"/>
          <w:szCs w:val="28"/>
        </w:rPr>
        <w:t>，总淀粉含量</w:t>
      </w:r>
      <w:r w:rsidRPr="00D9071C">
        <w:rPr>
          <w:rFonts w:eastAsia="仿宋_GB2312"/>
          <w:sz w:val="28"/>
          <w:szCs w:val="28"/>
        </w:rPr>
        <w:t>≥85%</w:t>
      </w:r>
      <w:r w:rsidRPr="00D9071C">
        <w:rPr>
          <w:rFonts w:eastAsia="仿宋_GB2312"/>
          <w:sz w:val="28"/>
          <w:szCs w:val="28"/>
        </w:rPr>
        <w:t>（其中</w:t>
      </w:r>
      <w:proofErr w:type="gramStart"/>
      <w:r w:rsidRPr="00D9071C">
        <w:rPr>
          <w:rFonts w:eastAsia="仿宋_GB2312"/>
          <w:sz w:val="28"/>
          <w:szCs w:val="28"/>
        </w:rPr>
        <w:t>粳糯</w:t>
      </w:r>
      <w:proofErr w:type="gramEnd"/>
      <w:r w:rsidRPr="00D9071C">
        <w:rPr>
          <w:rFonts w:eastAsia="仿宋_GB2312"/>
          <w:sz w:val="28"/>
          <w:szCs w:val="28"/>
        </w:rPr>
        <w:t>的支链淀粉含量</w:t>
      </w:r>
      <w:r w:rsidRPr="00D9071C">
        <w:rPr>
          <w:rFonts w:eastAsia="仿宋_GB2312"/>
          <w:sz w:val="28"/>
          <w:szCs w:val="28"/>
        </w:rPr>
        <w:t>≥98%</w:t>
      </w:r>
      <w:r w:rsidRPr="00D9071C">
        <w:rPr>
          <w:rFonts w:eastAsia="仿宋_GB2312"/>
          <w:sz w:val="28"/>
          <w:szCs w:val="28"/>
        </w:rPr>
        <w:t>、</w:t>
      </w:r>
      <w:proofErr w:type="gramStart"/>
      <w:r w:rsidRPr="00D9071C">
        <w:rPr>
          <w:rFonts w:eastAsia="仿宋_GB2312"/>
          <w:sz w:val="28"/>
          <w:szCs w:val="28"/>
        </w:rPr>
        <w:t>籼糯</w:t>
      </w:r>
      <w:proofErr w:type="gramEnd"/>
      <w:r w:rsidRPr="00D9071C">
        <w:rPr>
          <w:rFonts w:eastAsia="仿宋_GB2312"/>
          <w:sz w:val="28"/>
          <w:szCs w:val="28"/>
        </w:rPr>
        <w:t>的支链淀粉含量</w:t>
      </w:r>
      <w:r w:rsidRPr="00D9071C">
        <w:rPr>
          <w:rFonts w:eastAsia="仿宋_GB2312"/>
          <w:sz w:val="28"/>
          <w:szCs w:val="28"/>
        </w:rPr>
        <w:t>≥93%</w:t>
      </w:r>
      <w:r w:rsidRPr="00D9071C">
        <w:rPr>
          <w:rFonts w:eastAsia="仿宋_GB2312"/>
          <w:sz w:val="28"/>
          <w:szCs w:val="28"/>
        </w:rPr>
        <w:t>），蛋白质含量</w:t>
      </w:r>
      <w:r w:rsidRPr="00D9071C">
        <w:rPr>
          <w:rFonts w:eastAsia="仿宋_GB2312"/>
          <w:sz w:val="28"/>
          <w:szCs w:val="28"/>
        </w:rPr>
        <w:t>≤9%</w:t>
      </w:r>
      <w:r w:rsidRPr="00D9071C">
        <w:rPr>
          <w:rFonts w:eastAsia="仿宋_GB2312"/>
          <w:sz w:val="28"/>
          <w:szCs w:val="28"/>
        </w:rPr>
        <w:t>以下，产量比对照增产</w:t>
      </w:r>
      <w:r w:rsidRPr="00D9071C">
        <w:rPr>
          <w:rFonts w:eastAsia="仿宋_GB2312"/>
          <w:sz w:val="28"/>
          <w:szCs w:val="28"/>
        </w:rPr>
        <w:t>3%</w:t>
      </w:r>
      <w:r w:rsidRPr="00D9071C">
        <w:rPr>
          <w:rFonts w:eastAsia="仿宋_GB2312"/>
          <w:sz w:val="28"/>
          <w:szCs w:val="28"/>
        </w:rPr>
        <w:t>以上。</w:t>
      </w:r>
    </w:p>
    <w:p w:rsidR="00E62D7A" w:rsidRPr="00D9071C" w:rsidRDefault="00C81A07">
      <w:pPr>
        <w:suppressAutoHyphens/>
        <w:spacing w:line="420" w:lineRule="exact"/>
        <w:ind w:firstLineChars="200" w:firstLine="560"/>
        <w:rPr>
          <w:rFonts w:eastAsia="仿宋_GB2312"/>
          <w:sz w:val="28"/>
          <w:szCs w:val="28"/>
        </w:rPr>
      </w:pPr>
      <w:r w:rsidRPr="00D9071C">
        <w:rPr>
          <w:sz w:val="28"/>
          <w:szCs w:val="28"/>
          <w:lang w:val="en"/>
        </w:rPr>
        <w:t>(3)</w:t>
      </w:r>
      <w:r w:rsidRPr="00D9071C">
        <w:rPr>
          <w:rFonts w:eastAsia="仿宋_GB2312"/>
          <w:sz w:val="28"/>
          <w:szCs w:val="28"/>
        </w:rPr>
        <w:t>研制种子高效生产及配套酿酒专用品种绿色高效栽培技术</w:t>
      </w:r>
      <w:r w:rsidRPr="00D9071C">
        <w:rPr>
          <w:rFonts w:eastAsia="仿宋_GB2312"/>
          <w:sz w:val="28"/>
          <w:szCs w:val="28"/>
        </w:rPr>
        <w:t>3-4</w:t>
      </w:r>
      <w:r w:rsidRPr="00D9071C">
        <w:rPr>
          <w:rFonts w:eastAsia="仿宋_GB2312"/>
          <w:sz w:val="28"/>
          <w:szCs w:val="28"/>
        </w:rPr>
        <w:t>套。</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sz w:val="28"/>
          <w:szCs w:val="28"/>
          <w:lang w:val="en"/>
        </w:rPr>
        <w:lastRenderedPageBreak/>
        <w:t>(4)</w:t>
      </w:r>
      <w:r w:rsidRPr="00D9071C">
        <w:rPr>
          <w:rFonts w:eastAsia="仿宋_GB2312"/>
          <w:sz w:val="28"/>
          <w:szCs w:val="28"/>
        </w:rPr>
        <w:t>在四大白酒产区建立综合集成创新示范基地</w:t>
      </w:r>
      <w:r w:rsidRPr="00D9071C">
        <w:rPr>
          <w:rFonts w:eastAsia="仿宋_GB2312"/>
          <w:sz w:val="28"/>
          <w:szCs w:val="28"/>
        </w:rPr>
        <w:t>4-5</w:t>
      </w:r>
      <w:r w:rsidRPr="00D9071C">
        <w:rPr>
          <w:rFonts w:eastAsia="仿宋_GB2312"/>
          <w:sz w:val="28"/>
          <w:szCs w:val="28"/>
        </w:rPr>
        <w:t>个，在百亩连片良种良法种植中，平均单产提高</w:t>
      </w:r>
      <w:r w:rsidRPr="00D9071C">
        <w:rPr>
          <w:rFonts w:eastAsia="仿宋_GB2312"/>
          <w:sz w:val="28"/>
          <w:szCs w:val="28"/>
        </w:rPr>
        <w:t>10%</w:t>
      </w:r>
      <w:r w:rsidRPr="00D9071C">
        <w:rPr>
          <w:rFonts w:eastAsia="仿宋_GB2312"/>
          <w:sz w:val="28"/>
          <w:szCs w:val="28"/>
        </w:rPr>
        <w:t>以上，每亩节本增效</w:t>
      </w:r>
      <w:r w:rsidRPr="00D9071C">
        <w:rPr>
          <w:rFonts w:eastAsia="仿宋_GB2312"/>
          <w:sz w:val="28"/>
          <w:szCs w:val="28"/>
        </w:rPr>
        <w:t>300</w:t>
      </w:r>
      <w:r w:rsidRPr="00D9071C">
        <w:rPr>
          <w:rFonts w:eastAsia="仿宋_GB2312"/>
          <w:sz w:val="28"/>
          <w:szCs w:val="28"/>
        </w:rPr>
        <w:t>元以上。新品种累计推广</w:t>
      </w:r>
      <w:r w:rsidRPr="00D9071C">
        <w:rPr>
          <w:rFonts w:eastAsia="仿宋_GB2312"/>
          <w:sz w:val="28"/>
          <w:szCs w:val="28"/>
        </w:rPr>
        <w:t>100</w:t>
      </w:r>
      <w:r w:rsidRPr="00D9071C">
        <w:rPr>
          <w:rFonts w:eastAsia="仿宋_GB2312"/>
          <w:sz w:val="28"/>
          <w:szCs w:val="28"/>
        </w:rPr>
        <w:t>万亩以上。</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Fonts w:eastAsia="仿宋_GB2312"/>
          <w:sz w:val="28"/>
          <w:szCs w:val="28"/>
        </w:rPr>
        <w:t>5.3</w:t>
      </w:r>
      <w:r w:rsidRPr="00D9071C">
        <w:rPr>
          <w:rFonts w:eastAsia="仿宋_GB2312"/>
          <w:sz w:val="28"/>
          <w:szCs w:val="28"/>
        </w:rPr>
        <w:t>有关说明：</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项，支持经费不超过</w:t>
      </w:r>
      <w:r w:rsidRPr="00D9071C">
        <w:rPr>
          <w:rFonts w:eastAsia="仿宋_GB2312"/>
          <w:sz w:val="28"/>
          <w:szCs w:val="28"/>
        </w:rPr>
        <w:t>2000</w:t>
      </w:r>
      <w:r w:rsidRPr="00D9071C">
        <w:rPr>
          <w:rFonts w:eastAsia="仿宋_GB2312"/>
          <w:sz w:val="28"/>
          <w:szCs w:val="28"/>
        </w:rPr>
        <w:t>万元。</w:t>
      </w:r>
    </w:p>
    <w:p w:rsidR="00E62D7A" w:rsidRPr="00D9071C" w:rsidRDefault="00E62D7A" w:rsidP="00D915E7">
      <w:pPr>
        <w:pStyle w:val="a0"/>
        <w:spacing w:line="420" w:lineRule="exact"/>
        <w:ind w:firstLine="280"/>
        <w:rPr>
          <w:rFonts w:eastAsia="仿宋_GB2312"/>
          <w:sz w:val="28"/>
          <w:szCs w:val="28"/>
        </w:rPr>
      </w:pPr>
    </w:p>
    <w:p w:rsidR="00E62D7A" w:rsidRPr="00D9071C" w:rsidRDefault="00E62D7A" w:rsidP="00D915E7">
      <w:pPr>
        <w:pStyle w:val="a0"/>
        <w:spacing w:line="420" w:lineRule="exact"/>
        <w:ind w:firstLine="280"/>
        <w:rPr>
          <w:rFonts w:eastAsia="仿宋_GB2312"/>
          <w:sz w:val="28"/>
          <w:szCs w:val="28"/>
        </w:rPr>
      </w:pPr>
    </w:p>
    <w:p w:rsidR="00E62D7A" w:rsidRPr="00D9071C" w:rsidRDefault="00E62D7A" w:rsidP="00D915E7">
      <w:pPr>
        <w:pStyle w:val="a0"/>
        <w:spacing w:line="420" w:lineRule="exact"/>
        <w:ind w:firstLine="280"/>
        <w:rPr>
          <w:rFonts w:eastAsia="仿宋_GB2312"/>
          <w:sz w:val="28"/>
          <w:szCs w:val="28"/>
        </w:rPr>
      </w:pPr>
    </w:p>
    <w:p w:rsidR="00E62D7A" w:rsidRPr="00D9071C" w:rsidRDefault="00E62D7A" w:rsidP="00D915E7">
      <w:pPr>
        <w:pStyle w:val="a0"/>
        <w:spacing w:line="420" w:lineRule="exact"/>
        <w:ind w:firstLine="280"/>
        <w:rPr>
          <w:rFonts w:eastAsia="仿宋_GB2312"/>
          <w:sz w:val="28"/>
          <w:szCs w:val="28"/>
        </w:rPr>
      </w:pPr>
    </w:p>
    <w:p w:rsidR="00E62D7A" w:rsidRPr="00D9071C" w:rsidRDefault="00E62D7A" w:rsidP="00D915E7">
      <w:pPr>
        <w:pStyle w:val="a0"/>
        <w:spacing w:line="420" w:lineRule="exact"/>
        <w:ind w:firstLine="280"/>
        <w:rPr>
          <w:rFonts w:eastAsia="仿宋_GB2312"/>
          <w:sz w:val="28"/>
          <w:szCs w:val="28"/>
        </w:rPr>
      </w:pPr>
    </w:p>
    <w:p w:rsidR="00E62D7A" w:rsidRPr="00D9071C" w:rsidRDefault="00C81A07">
      <w:pPr>
        <w:pStyle w:val="af6"/>
        <w:spacing w:line="420" w:lineRule="exact"/>
        <w:ind w:firstLineChars="0" w:firstLine="0"/>
        <w:jc w:val="center"/>
        <w:rPr>
          <w:rFonts w:eastAsia="方正小标宋_GBK"/>
          <w:bCs/>
          <w:sz w:val="28"/>
          <w:szCs w:val="28"/>
        </w:rPr>
      </w:pPr>
      <w:r w:rsidRPr="00D9071C">
        <w:rPr>
          <w:rFonts w:eastAsia="方正小标宋_GBK"/>
          <w:bCs/>
          <w:sz w:val="28"/>
          <w:szCs w:val="28"/>
        </w:rPr>
        <w:t>生物育种重大科技专项实施方案及项目申报</w:t>
      </w:r>
    </w:p>
    <w:p w:rsidR="00E62D7A" w:rsidRPr="00D9071C" w:rsidRDefault="00C81A07">
      <w:pPr>
        <w:pStyle w:val="af6"/>
        <w:spacing w:line="420" w:lineRule="exact"/>
        <w:ind w:firstLineChars="0" w:firstLine="0"/>
        <w:jc w:val="center"/>
        <w:rPr>
          <w:rFonts w:eastAsia="方正小标宋_GBK"/>
          <w:bCs/>
          <w:sz w:val="28"/>
          <w:szCs w:val="28"/>
        </w:rPr>
      </w:pPr>
      <w:r w:rsidRPr="00D9071C">
        <w:rPr>
          <w:rFonts w:eastAsia="方正小标宋_GBK"/>
          <w:bCs/>
          <w:sz w:val="28"/>
          <w:szCs w:val="28"/>
        </w:rPr>
        <w:t>指南编制专家组名单</w:t>
      </w:r>
    </w:p>
    <w:tbl>
      <w:tblPr>
        <w:tblW w:w="95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
        <w:gridCol w:w="1068"/>
        <w:gridCol w:w="4367"/>
        <w:gridCol w:w="2111"/>
        <w:gridCol w:w="1029"/>
      </w:tblGrid>
      <w:tr w:rsidR="00D9071C" w:rsidRPr="00D9071C">
        <w:trPr>
          <w:trHeight w:hRule="exact" w:val="454"/>
          <w:jc w:val="center"/>
        </w:trPr>
        <w:tc>
          <w:tcPr>
            <w:tcW w:w="943" w:type="dxa"/>
            <w:vAlign w:val="center"/>
          </w:tcPr>
          <w:p w:rsidR="00E62D7A" w:rsidRPr="00D9071C" w:rsidRDefault="00C81A07">
            <w:pPr>
              <w:suppressAutoHyphens/>
              <w:spacing w:line="420" w:lineRule="exact"/>
              <w:jc w:val="center"/>
              <w:rPr>
                <w:rStyle w:val="NormalCharacter"/>
                <w:rFonts w:eastAsia="黑体"/>
                <w:bCs/>
                <w:kern w:val="0"/>
                <w:sz w:val="24"/>
                <w:szCs w:val="24"/>
              </w:rPr>
            </w:pPr>
            <w:r w:rsidRPr="00D9071C">
              <w:rPr>
                <w:rStyle w:val="NormalCharacter"/>
                <w:rFonts w:eastAsia="黑体"/>
                <w:bCs/>
                <w:kern w:val="0"/>
                <w:sz w:val="24"/>
                <w:szCs w:val="24"/>
              </w:rPr>
              <w:t>序号</w:t>
            </w:r>
          </w:p>
        </w:tc>
        <w:tc>
          <w:tcPr>
            <w:tcW w:w="1068" w:type="dxa"/>
            <w:vAlign w:val="center"/>
          </w:tcPr>
          <w:p w:rsidR="00E62D7A" w:rsidRPr="00D9071C" w:rsidRDefault="00C81A07">
            <w:pPr>
              <w:suppressAutoHyphens/>
              <w:spacing w:line="420" w:lineRule="exact"/>
              <w:jc w:val="center"/>
              <w:rPr>
                <w:rStyle w:val="NormalCharacter"/>
                <w:rFonts w:eastAsia="黑体"/>
                <w:bCs/>
                <w:kern w:val="0"/>
                <w:sz w:val="24"/>
                <w:szCs w:val="24"/>
              </w:rPr>
            </w:pPr>
            <w:r w:rsidRPr="00D9071C">
              <w:rPr>
                <w:rStyle w:val="NormalCharacter"/>
                <w:rFonts w:eastAsia="黑体"/>
                <w:bCs/>
                <w:kern w:val="0"/>
                <w:sz w:val="24"/>
                <w:szCs w:val="24"/>
              </w:rPr>
              <w:t>姓</w:t>
            </w:r>
            <w:r w:rsidRPr="00D9071C">
              <w:rPr>
                <w:rStyle w:val="NormalCharacter"/>
                <w:rFonts w:eastAsia="黑体"/>
                <w:bCs/>
                <w:kern w:val="0"/>
                <w:sz w:val="24"/>
                <w:szCs w:val="24"/>
              </w:rPr>
              <w:t xml:space="preserve">  </w:t>
            </w:r>
            <w:r w:rsidRPr="00D9071C">
              <w:rPr>
                <w:rStyle w:val="NormalCharacter"/>
                <w:rFonts w:eastAsia="黑体"/>
                <w:bCs/>
                <w:kern w:val="0"/>
                <w:sz w:val="24"/>
                <w:szCs w:val="24"/>
              </w:rPr>
              <w:t>名</w:t>
            </w:r>
          </w:p>
        </w:tc>
        <w:tc>
          <w:tcPr>
            <w:tcW w:w="4367" w:type="dxa"/>
            <w:vAlign w:val="center"/>
          </w:tcPr>
          <w:p w:rsidR="00E62D7A" w:rsidRPr="00D9071C" w:rsidRDefault="00C81A07">
            <w:pPr>
              <w:suppressAutoHyphens/>
              <w:spacing w:line="420" w:lineRule="exact"/>
              <w:jc w:val="center"/>
              <w:rPr>
                <w:rStyle w:val="NormalCharacter"/>
                <w:rFonts w:eastAsia="黑体"/>
                <w:bCs/>
                <w:kern w:val="0"/>
                <w:sz w:val="24"/>
                <w:szCs w:val="24"/>
              </w:rPr>
            </w:pPr>
            <w:r w:rsidRPr="00D9071C">
              <w:rPr>
                <w:rStyle w:val="NormalCharacter"/>
                <w:rFonts w:eastAsia="黑体"/>
                <w:bCs/>
                <w:kern w:val="0"/>
                <w:sz w:val="24"/>
                <w:szCs w:val="24"/>
              </w:rPr>
              <w:t>单</w:t>
            </w:r>
            <w:r w:rsidRPr="00D9071C">
              <w:rPr>
                <w:rStyle w:val="NormalCharacter"/>
                <w:rFonts w:eastAsia="黑体"/>
                <w:bCs/>
                <w:kern w:val="0"/>
                <w:sz w:val="24"/>
                <w:szCs w:val="24"/>
              </w:rPr>
              <w:t xml:space="preserve">  </w:t>
            </w:r>
            <w:r w:rsidRPr="00D9071C">
              <w:rPr>
                <w:rStyle w:val="NormalCharacter"/>
                <w:rFonts w:eastAsia="黑体"/>
                <w:bCs/>
                <w:kern w:val="0"/>
                <w:sz w:val="24"/>
                <w:szCs w:val="24"/>
              </w:rPr>
              <w:t>位</w:t>
            </w:r>
          </w:p>
        </w:tc>
        <w:tc>
          <w:tcPr>
            <w:tcW w:w="2111" w:type="dxa"/>
            <w:vAlign w:val="center"/>
          </w:tcPr>
          <w:p w:rsidR="00E62D7A" w:rsidRPr="00D9071C" w:rsidRDefault="00C81A07">
            <w:pPr>
              <w:suppressAutoHyphens/>
              <w:spacing w:line="420" w:lineRule="exact"/>
              <w:jc w:val="center"/>
              <w:rPr>
                <w:rStyle w:val="NormalCharacter"/>
                <w:rFonts w:eastAsia="黑体"/>
                <w:bCs/>
                <w:kern w:val="0"/>
                <w:sz w:val="24"/>
                <w:szCs w:val="24"/>
              </w:rPr>
            </w:pPr>
            <w:r w:rsidRPr="00D9071C">
              <w:rPr>
                <w:rStyle w:val="NormalCharacter"/>
                <w:rFonts w:eastAsia="黑体"/>
                <w:bCs/>
                <w:kern w:val="0"/>
                <w:sz w:val="24"/>
                <w:szCs w:val="24"/>
              </w:rPr>
              <w:t>职称</w:t>
            </w:r>
            <w:r w:rsidRPr="00D9071C">
              <w:rPr>
                <w:rStyle w:val="NormalCharacter"/>
                <w:rFonts w:eastAsia="黑体"/>
                <w:bCs/>
                <w:kern w:val="0"/>
                <w:sz w:val="24"/>
                <w:szCs w:val="24"/>
              </w:rPr>
              <w:t>/</w:t>
            </w:r>
            <w:r w:rsidRPr="00D9071C">
              <w:rPr>
                <w:rStyle w:val="NormalCharacter"/>
                <w:rFonts w:eastAsia="黑体"/>
                <w:bCs/>
                <w:kern w:val="0"/>
                <w:sz w:val="24"/>
                <w:szCs w:val="24"/>
              </w:rPr>
              <w:t>职务</w:t>
            </w:r>
          </w:p>
        </w:tc>
        <w:tc>
          <w:tcPr>
            <w:tcW w:w="1029" w:type="dxa"/>
            <w:vAlign w:val="center"/>
          </w:tcPr>
          <w:p w:rsidR="00E62D7A" w:rsidRPr="00D9071C" w:rsidRDefault="00C81A07">
            <w:pPr>
              <w:suppressAutoHyphens/>
              <w:spacing w:line="420" w:lineRule="exact"/>
              <w:jc w:val="center"/>
              <w:rPr>
                <w:rStyle w:val="NormalCharacter"/>
                <w:rFonts w:eastAsia="黑体"/>
                <w:bCs/>
                <w:kern w:val="0"/>
                <w:sz w:val="24"/>
                <w:szCs w:val="24"/>
              </w:rPr>
            </w:pPr>
            <w:r w:rsidRPr="00D9071C">
              <w:rPr>
                <w:rStyle w:val="NormalCharacter"/>
                <w:rFonts w:eastAsia="黑体"/>
                <w:bCs/>
                <w:kern w:val="0"/>
                <w:sz w:val="24"/>
                <w:szCs w:val="24"/>
              </w:rPr>
              <w:t>备注</w:t>
            </w:r>
          </w:p>
        </w:tc>
      </w:tr>
      <w:tr w:rsidR="00D9071C" w:rsidRPr="00D9071C">
        <w:trPr>
          <w:trHeight w:hRule="exact" w:val="350"/>
          <w:jc w:val="center"/>
        </w:trPr>
        <w:tc>
          <w:tcPr>
            <w:tcW w:w="943" w:type="dxa"/>
            <w:vAlign w:val="center"/>
          </w:tcPr>
          <w:p w:rsidR="00E62D7A" w:rsidRPr="00D9071C" w:rsidRDefault="00C81A07">
            <w:pPr>
              <w:suppressAutoHyphens/>
              <w:spacing w:line="420" w:lineRule="exact"/>
              <w:jc w:val="center"/>
              <w:rPr>
                <w:rStyle w:val="NormalCharacter"/>
                <w:rFonts w:eastAsia="仿宋_GB2312"/>
                <w:kern w:val="0"/>
                <w:sz w:val="24"/>
                <w:szCs w:val="24"/>
              </w:rPr>
            </w:pPr>
            <w:r w:rsidRPr="00D9071C">
              <w:rPr>
                <w:rStyle w:val="NormalCharacter"/>
                <w:rFonts w:eastAsia="仿宋_GB2312"/>
                <w:kern w:val="0"/>
                <w:sz w:val="24"/>
                <w:szCs w:val="24"/>
              </w:rPr>
              <w:t>1</w:t>
            </w:r>
          </w:p>
        </w:tc>
        <w:tc>
          <w:tcPr>
            <w:tcW w:w="1068" w:type="dxa"/>
            <w:vAlign w:val="center"/>
          </w:tcPr>
          <w:p w:rsidR="00E62D7A" w:rsidRPr="00D9071C" w:rsidRDefault="00C81A07">
            <w:pPr>
              <w:suppressAutoHyphens/>
              <w:spacing w:line="420" w:lineRule="exact"/>
              <w:jc w:val="center"/>
              <w:rPr>
                <w:rStyle w:val="NormalCharacter"/>
                <w:rFonts w:eastAsia="仿宋_GB2312"/>
                <w:kern w:val="0"/>
                <w:sz w:val="24"/>
                <w:szCs w:val="24"/>
              </w:rPr>
            </w:pPr>
            <w:r w:rsidRPr="00D9071C">
              <w:rPr>
                <w:rStyle w:val="NormalCharacter"/>
                <w:rFonts w:eastAsia="仿宋_GB2312"/>
                <w:kern w:val="0"/>
                <w:sz w:val="24"/>
                <w:szCs w:val="24"/>
              </w:rPr>
              <w:t>刘登才</w:t>
            </w:r>
          </w:p>
        </w:tc>
        <w:tc>
          <w:tcPr>
            <w:tcW w:w="4367"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四川农业大学</w:t>
            </w:r>
          </w:p>
        </w:tc>
        <w:tc>
          <w:tcPr>
            <w:tcW w:w="2111"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教授</w:t>
            </w:r>
            <w:r w:rsidRPr="00D9071C">
              <w:rPr>
                <w:rStyle w:val="NormalCharacter"/>
                <w:rFonts w:eastAsia="仿宋_GB2312"/>
                <w:kern w:val="0"/>
                <w:sz w:val="24"/>
                <w:szCs w:val="24"/>
              </w:rPr>
              <w:t>/</w:t>
            </w:r>
            <w:r w:rsidRPr="00D9071C">
              <w:rPr>
                <w:rStyle w:val="NormalCharacter"/>
                <w:rFonts w:eastAsia="仿宋_GB2312"/>
                <w:kern w:val="0"/>
                <w:sz w:val="24"/>
                <w:szCs w:val="24"/>
              </w:rPr>
              <w:t>副校长</w:t>
            </w:r>
          </w:p>
        </w:tc>
        <w:tc>
          <w:tcPr>
            <w:tcW w:w="1029" w:type="dxa"/>
          </w:tcPr>
          <w:p w:rsidR="00E62D7A" w:rsidRPr="00D9071C" w:rsidRDefault="00E62D7A">
            <w:pPr>
              <w:suppressAutoHyphens/>
              <w:spacing w:line="420" w:lineRule="exact"/>
              <w:jc w:val="center"/>
              <w:rPr>
                <w:rStyle w:val="NormalCharacter"/>
                <w:rFonts w:eastAsia="仿宋_GB2312"/>
                <w:kern w:val="0"/>
                <w:sz w:val="24"/>
                <w:szCs w:val="24"/>
              </w:rPr>
            </w:pPr>
          </w:p>
        </w:tc>
      </w:tr>
      <w:tr w:rsidR="00D9071C" w:rsidRPr="00D9071C">
        <w:trPr>
          <w:trHeight w:hRule="exact" w:val="422"/>
          <w:jc w:val="center"/>
        </w:trPr>
        <w:tc>
          <w:tcPr>
            <w:tcW w:w="943" w:type="dxa"/>
            <w:vAlign w:val="center"/>
          </w:tcPr>
          <w:p w:rsidR="00E62D7A" w:rsidRPr="00D9071C" w:rsidRDefault="00C81A07">
            <w:pPr>
              <w:suppressAutoHyphens/>
              <w:spacing w:line="420" w:lineRule="exact"/>
              <w:jc w:val="center"/>
              <w:rPr>
                <w:rStyle w:val="NormalCharacter"/>
                <w:rFonts w:eastAsia="仿宋_GB2312"/>
                <w:kern w:val="0"/>
                <w:sz w:val="24"/>
                <w:szCs w:val="24"/>
              </w:rPr>
            </w:pPr>
            <w:r w:rsidRPr="00D9071C">
              <w:rPr>
                <w:rStyle w:val="NormalCharacter"/>
                <w:rFonts w:eastAsia="仿宋_GB2312"/>
                <w:kern w:val="0"/>
                <w:sz w:val="24"/>
                <w:szCs w:val="24"/>
              </w:rPr>
              <w:t>2</w:t>
            </w:r>
          </w:p>
        </w:tc>
        <w:tc>
          <w:tcPr>
            <w:tcW w:w="1068" w:type="dxa"/>
            <w:vAlign w:val="center"/>
          </w:tcPr>
          <w:p w:rsidR="00E62D7A" w:rsidRPr="00D9071C" w:rsidRDefault="00C81A07">
            <w:pPr>
              <w:suppressAutoHyphens/>
              <w:spacing w:line="420" w:lineRule="exact"/>
              <w:jc w:val="center"/>
              <w:rPr>
                <w:rStyle w:val="NormalCharacter"/>
                <w:rFonts w:eastAsia="仿宋_GB2312"/>
                <w:kern w:val="0"/>
                <w:sz w:val="24"/>
                <w:szCs w:val="24"/>
              </w:rPr>
            </w:pPr>
            <w:proofErr w:type="gramStart"/>
            <w:r w:rsidRPr="00D9071C">
              <w:rPr>
                <w:rStyle w:val="NormalCharacter"/>
                <w:rFonts w:eastAsia="仿宋_GB2312"/>
                <w:kern w:val="0"/>
                <w:sz w:val="24"/>
                <w:szCs w:val="24"/>
              </w:rPr>
              <w:t>杨俊品</w:t>
            </w:r>
            <w:proofErr w:type="gramEnd"/>
          </w:p>
        </w:tc>
        <w:tc>
          <w:tcPr>
            <w:tcW w:w="4367"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四川省农业科学院作物研究所</w:t>
            </w:r>
          </w:p>
        </w:tc>
        <w:tc>
          <w:tcPr>
            <w:tcW w:w="2111"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研究员</w:t>
            </w:r>
            <w:r w:rsidRPr="00D9071C">
              <w:rPr>
                <w:rStyle w:val="NormalCharacter"/>
                <w:rFonts w:eastAsia="仿宋_GB2312"/>
                <w:kern w:val="0"/>
                <w:sz w:val="24"/>
                <w:szCs w:val="24"/>
              </w:rPr>
              <w:t>/</w:t>
            </w:r>
            <w:r w:rsidRPr="00D9071C">
              <w:rPr>
                <w:rStyle w:val="NormalCharacter"/>
                <w:rFonts w:eastAsia="仿宋_GB2312"/>
                <w:kern w:val="0"/>
                <w:sz w:val="24"/>
                <w:szCs w:val="24"/>
              </w:rPr>
              <w:t>党委书记</w:t>
            </w:r>
          </w:p>
        </w:tc>
        <w:tc>
          <w:tcPr>
            <w:tcW w:w="1029" w:type="dxa"/>
          </w:tcPr>
          <w:p w:rsidR="00E62D7A" w:rsidRPr="00D9071C" w:rsidRDefault="00E62D7A">
            <w:pPr>
              <w:suppressAutoHyphens/>
              <w:spacing w:line="420" w:lineRule="exact"/>
              <w:jc w:val="center"/>
              <w:rPr>
                <w:rStyle w:val="NormalCharacter"/>
                <w:rFonts w:eastAsia="仿宋_GB2312"/>
                <w:kern w:val="0"/>
                <w:sz w:val="24"/>
                <w:szCs w:val="24"/>
              </w:rPr>
            </w:pPr>
          </w:p>
        </w:tc>
      </w:tr>
      <w:tr w:rsidR="00D9071C" w:rsidRPr="00D9071C">
        <w:trPr>
          <w:trHeight w:hRule="exact" w:val="454"/>
          <w:jc w:val="center"/>
        </w:trPr>
        <w:tc>
          <w:tcPr>
            <w:tcW w:w="943" w:type="dxa"/>
            <w:vAlign w:val="center"/>
          </w:tcPr>
          <w:p w:rsidR="00E62D7A" w:rsidRPr="00D9071C" w:rsidRDefault="00C81A07">
            <w:pPr>
              <w:suppressAutoHyphens/>
              <w:spacing w:line="420" w:lineRule="exact"/>
              <w:jc w:val="center"/>
              <w:rPr>
                <w:rStyle w:val="NormalCharacter"/>
                <w:rFonts w:eastAsia="仿宋_GB2312"/>
                <w:kern w:val="0"/>
                <w:sz w:val="24"/>
                <w:szCs w:val="24"/>
              </w:rPr>
            </w:pPr>
            <w:r w:rsidRPr="00D9071C">
              <w:rPr>
                <w:rStyle w:val="NormalCharacter"/>
                <w:rFonts w:eastAsia="仿宋_GB2312"/>
                <w:kern w:val="0"/>
                <w:sz w:val="24"/>
                <w:szCs w:val="24"/>
              </w:rPr>
              <w:t>3</w:t>
            </w:r>
          </w:p>
        </w:tc>
        <w:tc>
          <w:tcPr>
            <w:tcW w:w="1068" w:type="dxa"/>
            <w:vAlign w:val="center"/>
          </w:tcPr>
          <w:p w:rsidR="00E62D7A" w:rsidRPr="00D9071C" w:rsidRDefault="00C81A07">
            <w:pPr>
              <w:suppressAutoHyphens/>
              <w:spacing w:line="420" w:lineRule="exact"/>
              <w:jc w:val="center"/>
              <w:rPr>
                <w:rStyle w:val="NormalCharacter"/>
                <w:rFonts w:eastAsia="仿宋_GB2312"/>
                <w:kern w:val="0"/>
                <w:sz w:val="24"/>
                <w:szCs w:val="24"/>
              </w:rPr>
            </w:pPr>
            <w:r w:rsidRPr="00D9071C">
              <w:rPr>
                <w:rStyle w:val="NormalCharacter"/>
                <w:rFonts w:eastAsia="仿宋_GB2312"/>
                <w:kern w:val="0"/>
                <w:sz w:val="24"/>
                <w:szCs w:val="24"/>
              </w:rPr>
              <w:t>郑家奎</w:t>
            </w:r>
          </w:p>
        </w:tc>
        <w:tc>
          <w:tcPr>
            <w:tcW w:w="4367"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四川省农业科学院水稻高粱研究所</w:t>
            </w:r>
          </w:p>
        </w:tc>
        <w:tc>
          <w:tcPr>
            <w:tcW w:w="2111"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研究员</w:t>
            </w:r>
            <w:r w:rsidRPr="00D9071C">
              <w:rPr>
                <w:rStyle w:val="NormalCharacter"/>
                <w:rFonts w:eastAsia="仿宋_GB2312"/>
                <w:kern w:val="0"/>
                <w:sz w:val="24"/>
                <w:szCs w:val="24"/>
              </w:rPr>
              <w:t>/</w:t>
            </w:r>
            <w:r w:rsidRPr="00D9071C">
              <w:rPr>
                <w:rStyle w:val="NormalCharacter"/>
                <w:rFonts w:eastAsia="仿宋_GB2312"/>
                <w:kern w:val="0"/>
                <w:sz w:val="24"/>
                <w:szCs w:val="24"/>
              </w:rPr>
              <w:t>主任</w:t>
            </w:r>
          </w:p>
        </w:tc>
        <w:tc>
          <w:tcPr>
            <w:tcW w:w="1029" w:type="dxa"/>
          </w:tcPr>
          <w:p w:rsidR="00E62D7A" w:rsidRPr="00D9071C" w:rsidRDefault="00E62D7A">
            <w:pPr>
              <w:suppressAutoHyphens/>
              <w:spacing w:line="420" w:lineRule="exact"/>
              <w:jc w:val="center"/>
              <w:rPr>
                <w:rStyle w:val="NormalCharacter"/>
                <w:rFonts w:eastAsia="仿宋_GB2312"/>
                <w:kern w:val="0"/>
                <w:sz w:val="24"/>
                <w:szCs w:val="24"/>
              </w:rPr>
            </w:pPr>
          </w:p>
        </w:tc>
      </w:tr>
      <w:tr w:rsidR="00D9071C" w:rsidRPr="00D9071C">
        <w:trPr>
          <w:trHeight w:hRule="exact" w:val="454"/>
          <w:jc w:val="center"/>
        </w:trPr>
        <w:tc>
          <w:tcPr>
            <w:tcW w:w="943" w:type="dxa"/>
            <w:vAlign w:val="center"/>
          </w:tcPr>
          <w:p w:rsidR="00E62D7A" w:rsidRPr="00D9071C" w:rsidRDefault="00C81A07">
            <w:pPr>
              <w:suppressAutoHyphens/>
              <w:spacing w:line="420" w:lineRule="exact"/>
              <w:jc w:val="center"/>
              <w:rPr>
                <w:rStyle w:val="NormalCharacter"/>
                <w:rFonts w:eastAsia="仿宋_GB2312"/>
                <w:kern w:val="0"/>
                <w:sz w:val="24"/>
                <w:szCs w:val="24"/>
              </w:rPr>
            </w:pPr>
            <w:r w:rsidRPr="00D9071C">
              <w:rPr>
                <w:rStyle w:val="NormalCharacter"/>
                <w:rFonts w:eastAsia="仿宋_GB2312"/>
                <w:kern w:val="0"/>
                <w:sz w:val="24"/>
                <w:szCs w:val="24"/>
              </w:rPr>
              <w:t>4</w:t>
            </w:r>
          </w:p>
        </w:tc>
        <w:tc>
          <w:tcPr>
            <w:tcW w:w="1068" w:type="dxa"/>
            <w:vAlign w:val="center"/>
          </w:tcPr>
          <w:p w:rsidR="00E62D7A" w:rsidRPr="00D9071C" w:rsidRDefault="00C81A07">
            <w:pPr>
              <w:suppressAutoHyphens/>
              <w:spacing w:line="420" w:lineRule="exact"/>
              <w:jc w:val="center"/>
              <w:rPr>
                <w:rStyle w:val="NormalCharacter"/>
                <w:rFonts w:eastAsia="仿宋_GB2312"/>
                <w:kern w:val="0"/>
                <w:sz w:val="24"/>
                <w:szCs w:val="24"/>
              </w:rPr>
            </w:pPr>
            <w:r w:rsidRPr="00D9071C">
              <w:rPr>
                <w:rStyle w:val="NormalCharacter"/>
                <w:rFonts w:eastAsia="仿宋_GB2312"/>
                <w:kern w:val="0"/>
                <w:sz w:val="24"/>
                <w:szCs w:val="24"/>
              </w:rPr>
              <w:t>张锦芳</w:t>
            </w:r>
          </w:p>
        </w:tc>
        <w:tc>
          <w:tcPr>
            <w:tcW w:w="4367"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四川省农业科学院作物研究所</w:t>
            </w:r>
          </w:p>
        </w:tc>
        <w:tc>
          <w:tcPr>
            <w:tcW w:w="2111"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研究员</w:t>
            </w:r>
          </w:p>
        </w:tc>
        <w:tc>
          <w:tcPr>
            <w:tcW w:w="1029" w:type="dxa"/>
          </w:tcPr>
          <w:p w:rsidR="00E62D7A" w:rsidRPr="00D9071C" w:rsidRDefault="00E62D7A">
            <w:pPr>
              <w:suppressAutoHyphens/>
              <w:spacing w:line="420" w:lineRule="exact"/>
              <w:jc w:val="center"/>
              <w:rPr>
                <w:rStyle w:val="NormalCharacter"/>
                <w:rFonts w:eastAsia="仿宋_GB2312"/>
                <w:kern w:val="0"/>
                <w:sz w:val="24"/>
                <w:szCs w:val="24"/>
              </w:rPr>
            </w:pPr>
          </w:p>
        </w:tc>
      </w:tr>
      <w:tr w:rsidR="00D9071C" w:rsidRPr="00D9071C">
        <w:trPr>
          <w:trHeight w:hRule="exact" w:val="454"/>
          <w:jc w:val="center"/>
        </w:trPr>
        <w:tc>
          <w:tcPr>
            <w:tcW w:w="943" w:type="dxa"/>
            <w:vAlign w:val="center"/>
          </w:tcPr>
          <w:p w:rsidR="00E62D7A" w:rsidRPr="00D9071C" w:rsidRDefault="00C81A07">
            <w:pPr>
              <w:suppressAutoHyphens/>
              <w:spacing w:line="420" w:lineRule="exact"/>
              <w:jc w:val="center"/>
              <w:rPr>
                <w:rStyle w:val="NormalCharacter"/>
                <w:rFonts w:eastAsia="仿宋_GB2312"/>
                <w:kern w:val="0"/>
                <w:sz w:val="24"/>
                <w:szCs w:val="24"/>
              </w:rPr>
            </w:pPr>
            <w:r w:rsidRPr="00D9071C">
              <w:rPr>
                <w:rStyle w:val="NormalCharacter"/>
                <w:rFonts w:eastAsia="仿宋_GB2312"/>
                <w:kern w:val="0"/>
                <w:sz w:val="24"/>
                <w:szCs w:val="24"/>
              </w:rPr>
              <w:t>5</w:t>
            </w:r>
          </w:p>
        </w:tc>
        <w:tc>
          <w:tcPr>
            <w:tcW w:w="1068" w:type="dxa"/>
            <w:vAlign w:val="center"/>
          </w:tcPr>
          <w:p w:rsidR="00E62D7A" w:rsidRPr="00D9071C" w:rsidRDefault="00C81A07">
            <w:pPr>
              <w:suppressAutoHyphens/>
              <w:spacing w:line="420" w:lineRule="exact"/>
              <w:jc w:val="center"/>
              <w:rPr>
                <w:rStyle w:val="NormalCharacter"/>
                <w:rFonts w:eastAsia="仿宋_GB2312"/>
                <w:kern w:val="0"/>
                <w:sz w:val="24"/>
                <w:szCs w:val="24"/>
              </w:rPr>
            </w:pPr>
            <w:r w:rsidRPr="00D9071C">
              <w:rPr>
                <w:rStyle w:val="NormalCharacter"/>
                <w:rFonts w:eastAsia="仿宋_GB2312"/>
                <w:kern w:val="0"/>
                <w:sz w:val="24"/>
                <w:szCs w:val="24"/>
              </w:rPr>
              <w:t>任万军</w:t>
            </w:r>
          </w:p>
        </w:tc>
        <w:tc>
          <w:tcPr>
            <w:tcW w:w="4367"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四川农业大学发展规划与学科建设处</w:t>
            </w:r>
          </w:p>
        </w:tc>
        <w:tc>
          <w:tcPr>
            <w:tcW w:w="2111"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教授</w:t>
            </w:r>
            <w:r w:rsidRPr="00D9071C">
              <w:rPr>
                <w:rStyle w:val="NormalCharacter"/>
                <w:rFonts w:eastAsia="仿宋_GB2312"/>
                <w:kern w:val="0"/>
                <w:sz w:val="24"/>
                <w:szCs w:val="24"/>
              </w:rPr>
              <w:t>/</w:t>
            </w:r>
            <w:r w:rsidRPr="00D9071C">
              <w:rPr>
                <w:rStyle w:val="NormalCharacter"/>
                <w:rFonts w:eastAsia="仿宋_GB2312"/>
                <w:kern w:val="0"/>
                <w:sz w:val="24"/>
                <w:szCs w:val="24"/>
              </w:rPr>
              <w:t>副处长</w:t>
            </w:r>
          </w:p>
        </w:tc>
        <w:tc>
          <w:tcPr>
            <w:tcW w:w="1029" w:type="dxa"/>
          </w:tcPr>
          <w:p w:rsidR="00E62D7A" w:rsidRPr="00D9071C" w:rsidRDefault="00E62D7A">
            <w:pPr>
              <w:suppressAutoHyphens/>
              <w:spacing w:line="420" w:lineRule="exact"/>
              <w:jc w:val="center"/>
              <w:rPr>
                <w:rStyle w:val="NormalCharacter"/>
                <w:rFonts w:eastAsia="仿宋_GB2312"/>
                <w:kern w:val="0"/>
                <w:sz w:val="24"/>
                <w:szCs w:val="24"/>
              </w:rPr>
            </w:pPr>
          </w:p>
        </w:tc>
      </w:tr>
      <w:tr w:rsidR="00D9071C" w:rsidRPr="00D9071C">
        <w:trPr>
          <w:trHeight w:hRule="exact" w:val="454"/>
          <w:jc w:val="center"/>
        </w:trPr>
        <w:tc>
          <w:tcPr>
            <w:tcW w:w="943" w:type="dxa"/>
            <w:vAlign w:val="center"/>
          </w:tcPr>
          <w:p w:rsidR="00E62D7A" w:rsidRPr="00D9071C" w:rsidRDefault="00C81A07">
            <w:pPr>
              <w:suppressAutoHyphens/>
              <w:spacing w:line="420" w:lineRule="exact"/>
              <w:jc w:val="center"/>
              <w:rPr>
                <w:rStyle w:val="NormalCharacter"/>
                <w:rFonts w:eastAsia="仿宋_GB2312"/>
                <w:kern w:val="0"/>
                <w:sz w:val="24"/>
                <w:szCs w:val="24"/>
              </w:rPr>
            </w:pPr>
            <w:r w:rsidRPr="00D9071C">
              <w:rPr>
                <w:rStyle w:val="NormalCharacter"/>
                <w:rFonts w:eastAsia="仿宋_GB2312"/>
                <w:kern w:val="0"/>
                <w:sz w:val="24"/>
                <w:szCs w:val="24"/>
              </w:rPr>
              <w:t>6</w:t>
            </w:r>
          </w:p>
        </w:tc>
        <w:tc>
          <w:tcPr>
            <w:tcW w:w="1068" w:type="dxa"/>
            <w:vAlign w:val="center"/>
          </w:tcPr>
          <w:p w:rsidR="00E62D7A" w:rsidRPr="00D9071C" w:rsidRDefault="00C81A07">
            <w:pPr>
              <w:suppressAutoHyphens/>
              <w:spacing w:line="420" w:lineRule="exact"/>
              <w:jc w:val="center"/>
              <w:rPr>
                <w:rStyle w:val="NormalCharacter"/>
                <w:rFonts w:eastAsia="仿宋_GB2312"/>
                <w:kern w:val="0"/>
                <w:sz w:val="24"/>
                <w:szCs w:val="24"/>
              </w:rPr>
            </w:pPr>
            <w:r w:rsidRPr="00D9071C">
              <w:rPr>
                <w:rStyle w:val="NormalCharacter"/>
                <w:rFonts w:eastAsia="仿宋_GB2312"/>
                <w:kern w:val="0"/>
                <w:sz w:val="24"/>
                <w:szCs w:val="24"/>
              </w:rPr>
              <w:t>吴先军</w:t>
            </w:r>
          </w:p>
        </w:tc>
        <w:tc>
          <w:tcPr>
            <w:tcW w:w="4367"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四川农业大学水稻研究所</w:t>
            </w:r>
          </w:p>
        </w:tc>
        <w:tc>
          <w:tcPr>
            <w:tcW w:w="2111"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教授</w:t>
            </w:r>
            <w:r w:rsidRPr="00D9071C">
              <w:rPr>
                <w:rStyle w:val="NormalCharacter"/>
                <w:rFonts w:eastAsia="仿宋_GB2312"/>
                <w:kern w:val="0"/>
                <w:sz w:val="24"/>
                <w:szCs w:val="24"/>
              </w:rPr>
              <w:t>/</w:t>
            </w:r>
            <w:r w:rsidRPr="00D9071C">
              <w:rPr>
                <w:rStyle w:val="NormalCharacter"/>
                <w:rFonts w:eastAsia="仿宋_GB2312"/>
                <w:kern w:val="0"/>
                <w:sz w:val="24"/>
                <w:szCs w:val="24"/>
              </w:rPr>
              <w:t>党委书记</w:t>
            </w:r>
          </w:p>
        </w:tc>
        <w:tc>
          <w:tcPr>
            <w:tcW w:w="1029" w:type="dxa"/>
          </w:tcPr>
          <w:p w:rsidR="00E62D7A" w:rsidRPr="00D9071C" w:rsidRDefault="00E62D7A">
            <w:pPr>
              <w:suppressAutoHyphens/>
              <w:spacing w:line="420" w:lineRule="exact"/>
              <w:jc w:val="center"/>
              <w:rPr>
                <w:rStyle w:val="NormalCharacter"/>
                <w:rFonts w:eastAsia="仿宋_GB2312"/>
                <w:kern w:val="0"/>
                <w:sz w:val="24"/>
                <w:szCs w:val="24"/>
              </w:rPr>
            </w:pPr>
          </w:p>
        </w:tc>
      </w:tr>
      <w:tr w:rsidR="00D9071C" w:rsidRPr="00D9071C">
        <w:trPr>
          <w:trHeight w:hRule="exact" w:val="454"/>
          <w:jc w:val="center"/>
        </w:trPr>
        <w:tc>
          <w:tcPr>
            <w:tcW w:w="943" w:type="dxa"/>
            <w:vAlign w:val="center"/>
          </w:tcPr>
          <w:p w:rsidR="00E62D7A" w:rsidRPr="00D9071C" w:rsidRDefault="00C81A07">
            <w:pPr>
              <w:suppressAutoHyphens/>
              <w:spacing w:line="420" w:lineRule="exact"/>
              <w:jc w:val="center"/>
              <w:rPr>
                <w:rStyle w:val="NormalCharacter"/>
                <w:rFonts w:eastAsia="仿宋_GB2312"/>
                <w:kern w:val="0"/>
                <w:sz w:val="24"/>
                <w:szCs w:val="24"/>
              </w:rPr>
            </w:pPr>
            <w:r w:rsidRPr="00D9071C">
              <w:rPr>
                <w:rStyle w:val="NormalCharacter"/>
                <w:rFonts w:eastAsia="仿宋_GB2312"/>
                <w:kern w:val="0"/>
                <w:sz w:val="24"/>
                <w:szCs w:val="24"/>
              </w:rPr>
              <w:t>7</w:t>
            </w:r>
          </w:p>
        </w:tc>
        <w:tc>
          <w:tcPr>
            <w:tcW w:w="1068" w:type="dxa"/>
            <w:vAlign w:val="center"/>
          </w:tcPr>
          <w:p w:rsidR="00E62D7A" w:rsidRPr="00D9071C" w:rsidRDefault="00C81A07">
            <w:pPr>
              <w:suppressAutoHyphens/>
              <w:spacing w:line="420" w:lineRule="exact"/>
              <w:jc w:val="center"/>
              <w:rPr>
                <w:rStyle w:val="NormalCharacter"/>
                <w:rFonts w:eastAsia="仿宋_GB2312"/>
                <w:kern w:val="0"/>
                <w:sz w:val="24"/>
                <w:szCs w:val="24"/>
              </w:rPr>
            </w:pPr>
            <w:r w:rsidRPr="00D9071C">
              <w:rPr>
                <w:rStyle w:val="NormalCharacter"/>
                <w:rFonts w:eastAsia="仿宋_GB2312"/>
                <w:kern w:val="0"/>
                <w:sz w:val="24"/>
                <w:szCs w:val="24"/>
              </w:rPr>
              <w:t>赵甘霖</w:t>
            </w:r>
          </w:p>
        </w:tc>
        <w:tc>
          <w:tcPr>
            <w:tcW w:w="4367"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四川省农业科学院水稻高粱研究所</w:t>
            </w:r>
          </w:p>
        </w:tc>
        <w:tc>
          <w:tcPr>
            <w:tcW w:w="2111"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研究员</w:t>
            </w:r>
            <w:r w:rsidRPr="00D9071C">
              <w:rPr>
                <w:rStyle w:val="NormalCharacter"/>
                <w:rFonts w:eastAsia="仿宋_GB2312"/>
                <w:kern w:val="0"/>
                <w:sz w:val="24"/>
                <w:szCs w:val="24"/>
              </w:rPr>
              <w:t>/</w:t>
            </w:r>
            <w:r w:rsidRPr="00D9071C">
              <w:rPr>
                <w:rStyle w:val="NormalCharacter"/>
                <w:rFonts w:eastAsia="仿宋_GB2312"/>
                <w:kern w:val="0"/>
                <w:sz w:val="24"/>
                <w:szCs w:val="24"/>
              </w:rPr>
              <w:t>党委书记</w:t>
            </w:r>
          </w:p>
        </w:tc>
        <w:tc>
          <w:tcPr>
            <w:tcW w:w="1029" w:type="dxa"/>
          </w:tcPr>
          <w:p w:rsidR="00E62D7A" w:rsidRPr="00D9071C" w:rsidRDefault="00E62D7A">
            <w:pPr>
              <w:suppressAutoHyphens/>
              <w:spacing w:line="420" w:lineRule="exact"/>
              <w:jc w:val="center"/>
              <w:rPr>
                <w:rStyle w:val="NormalCharacter"/>
                <w:rFonts w:eastAsia="仿宋_GB2312"/>
                <w:kern w:val="0"/>
                <w:sz w:val="24"/>
                <w:szCs w:val="24"/>
              </w:rPr>
            </w:pPr>
          </w:p>
        </w:tc>
      </w:tr>
    </w:tbl>
    <w:p w:rsidR="00E62D7A" w:rsidRPr="00D9071C" w:rsidRDefault="00E62D7A" w:rsidP="00D915E7">
      <w:pPr>
        <w:pStyle w:val="af6"/>
        <w:spacing w:line="420" w:lineRule="exact"/>
        <w:ind w:firstLine="560"/>
        <w:rPr>
          <w:rFonts w:eastAsia="方正小标宋_GBK"/>
          <w:bCs/>
          <w:sz w:val="28"/>
          <w:szCs w:val="28"/>
        </w:rPr>
        <w:sectPr w:rsidR="00E62D7A" w:rsidRPr="00D9071C">
          <w:headerReference w:type="even" r:id="rId11"/>
          <w:headerReference w:type="default" r:id="rId12"/>
          <w:footerReference w:type="even" r:id="rId13"/>
          <w:footerReference w:type="default" r:id="rId14"/>
          <w:pgSz w:w="11906" w:h="16838"/>
          <w:pgMar w:top="2098" w:right="1474" w:bottom="1985" w:left="1588" w:header="851" w:footer="992" w:gutter="0"/>
          <w:cols w:space="720"/>
          <w:docGrid w:type="linesAndChars" w:linePitch="312"/>
        </w:sectPr>
      </w:pPr>
    </w:p>
    <w:p w:rsidR="00E62D7A" w:rsidRPr="00D9071C" w:rsidRDefault="00C81A07" w:rsidP="00D915E7">
      <w:pPr>
        <w:pStyle w:val="af6"/>
        <w:spacing w:line="420" w:lineRule="exact"/>
        <w:ind w:firstLine="560"/>
        <w:rPr>
          <w:rFonts w:eastAsia="方正小标宋_GBK"/>
          <w:bCs/>
          <w:sz w:val="28"/>
          <w:szCs w:val="28"/>
        </w:rPr>
      </w:pPr>
      <w:r w:rsidRPr="00D9071C">
        <w:rPr>
          <w:rFonts w:eastAsia="方正小标宋_GBK"/>
          <w:bCs/>
          <w:sz w:val="28"/>
          <w:szCs w:val="28"/>
        </w:rPr>
        <w:lastRenderedPageBreak/>
        <w:t>九、生命健康重大科技专项项目申报指南</w:t>
      </w:r>
    </w:p>
    <w:p w:rsidR="00E62D7A" w:rsidRPr="00D9071C" w:rsidRDefault="00C81A07">
      <w:pPr>
        <w:spacing w:line="420" w:lineRule="exact"/>
        <w:jc w:val="center"/>
        <w:rPr>
          <w:rFonts w:eastAsia="楷体_GB2312"/>
          <w:sz w:val="28"/>
          <w:szCs w:val="28"/>
        </w:rPr>
      </w:pPr>
      <w:r w:rsidRPr="00D9071C">
        <w:rPr>
          <w:rFonts w:eastAsia="楷体_GB2312"/>
          <w:sz w:val="28"/>
          <w:szCs w:val="28"/>
        </w:rPr>
        <w:t>（该指南在线填写</w:t>
      </w:r>
      <w:r w:rsidRPr="00D9071C">
        <w:rPr>
          <w:rFonts w:eastAsia="楷体_GB2312"/>
          <w:sz w:val="28"/>
          <w:szCs w:val="28"/>
        </w:rPr>
        <w:t>“</w:t>
      </w:r>
      <w:r w:rsidRPr="00D9071C">
        <w:rPr>
          <w:rFonts w:eastAsia="楷体_GB2312"/>
          <w:sz w:val="28"/>
          <w:szCs w:val="28"/>
        </w:rPr>
        <w:t>四川省重大科技专项项目（课题）可行性</w:t>
      </w:r>
    </w:p>
    <w:p w:rsidR="00E62D7A" w:rsidRPr="00D9071C" w:rsidRDefault="00C81A07">
      <w:pPr>
        <w:pStyle w:val="af6"/>
        <w:spacing w:line="420" w:lineRule="exact"/>
        <w:ind w:firstLineChars="0" w:firstLine="0"/>
        <w:rPr>
          <w:rFonts w:eastAsia="楷体_GB2312"/>
          <w:sz w:val="28"/>
          <w:szCs w:val="28"/>
        </w:rPr>
      </w:pPr>
      <w:r w:rsidRPr="00D9071C">
        <w:rPr>
          <w:rFonts w:eastAsia="楷体_GB2312"/>
          <w:sz w:val="28"/>
          <w:szCs w:val="28"/>
        </w:rPr>
        <w:t>研究报告（申报书）</w:t>
      </w:r>
      <w:proofErr w:type="gramStart"/>
      <w:r w:rsidRPr="00D9071C">
        <w:rPr>
          <w:rFonts w:eastAsia="楷体_GB2312"/>
          <w:sz w:val="28"/>
          <w:szCs w:val="28"/>
        </w:rPr>
        <w:t>”</w:t>
      </w:r>
      <w:proofErr w:type="gramEnd"/>
      <w:r w:rsidRPr="00D9071C">
        <w:rPr>
          <w:rFonts w:eastAsia="楷体_GB2312"/>
          <w:sz w:val="28"/>
          <w:szCs w:val="28"/>
        </w:rPr>
        <w:t>。指南咨询：周学兵</w:t>
      </w:r>
      <w:r w:rsidRPr="00D9071C">
        <w:rPr>
          <w:rFonts w:eastAsia="楷体_GB2312"/>
          <w:sz w:val="28"/>
          <w:szCs w:val="28"/>
        </w:rPr>
        <w:t>028-86723142</w:t>
      </w:r>
      <w:r w:rsidRPr="00D9071C">
        <w:rPr>
          <w:rFonts w:eastAsia="楷体_GB2312"/>
          <w:sz w:val="28"/>
          <w:szCs w:val="28"/>
        </w:rPr>
        <w:t>，蒋雪莲</w:t>
      </w:r>
      <w:r w:rsidRPr="00D9071C">
        <w:rPr>
          <w:rFonts w:eastAsia="楷体_GB2312"/>
          <w:sz w:val="28"/>
          <w:szCs w:val="28"/>
        </w:rPr>
        <w:t xml:space="preserve"> 028-86673767</w:t>
      </w:r>
      <w:r w:rsidRPr="00D9071C">
        <w:rPr>
          <w:rFonts w:eastAsia="楷体_GB2312"/>
          <w:sz w:val="28"/>
          <w:szCs w:val="28"/>
        </w:rPr>
        <w:t>）</w:t>
      </w:r>
    </w:p>
    <w:p w:rsidR="00E62D7A" w:rsidRPr="00D9071C" w:rsidRDefault="00E62D7A">
      <w:pPr>
        <w:pStyle w:val="af6"/>
        <w:spacing w:line="420" w:lineRule="exact"/>
        <w:ind w:firstLineChars="0" w:firstLine="0"/>
        <w:rPr>
          <w:rFonts w:eastAsia="方正小标宋_GBK"/>
          <w:bCs/>
          <w:sz w:val="28"/>
          <w:szCs w:val="28"/>
        </w:rPr>
      </w:pPr>
    </w:p>
    <w:p w:rsidR="00E62D7A" w:rsidRPr="00D9071C" w:rsidRDefault="00C81A07">
      <w:pPr>
        <w:tabs>
          <w:tab w:val="left" w:pos="540"/>
        </w:tabs>
        <w:adjustRightInd w:val="0"/>
        <w:snapToGrid w:val="0"/>
        <w:spacing w:line="420" w:lineRule="exact"/>
        <w:ind w:firstLineChars="200" w:firstLine="560"/>
        <w:rPr>
          <w:rFonts w:eastAsia="仿宋_GB2312"/>
          <w:kern w:val="0"/>
          <w:sz w:val="28"/>
          <w:szCs w:val="28"/>
        </w:rPr>
      </w:pPr>
      <w:r w:rsidRPr="00D9071C">
        <w:rPr>
          <w:rFonts w:eastAsia="黑体"/>
          <w:sz w:val="28"/>
          <w:szCs w:val="28"/>
        </w:rPr>
        <w:t>总体绩效目标：</w:t>
      </w:r>
      <w:r w:rsidRPr="00D9071C">
        <w:rPr>
          <w:rFonts w:eastAsia="仿宋_GB2312"/>
          <w:kern w:val="0"/>
          <w:sz w:val="28"/>
          <w:szCs w:val="28"/>
        </w:rPr>
        <w:t>重大疾病领域，形成</w:t>
      </w:r>
      <w:r w:rsidRPr="00D9071C">
        <w:rPr>
          <w:rFonts w:eastAsia="仿宋_GB2312"/>
          <w:kern w:val="0"/>
          <w:sz w:val="28"/>
          <w:szCs w:val="28"/>
        </w:rPr>
        <w:t>7-10</w:t>
      </w:r>
      <w:r w:rsidRPr="00D9071C">
        <w:rPr>
          <w:rFonts w:eastAsia="仿宋_GB2312"/>
          <w:kern w:val="0"/>
          <w:sz w:val="28"/>
          <w:szCs w:val="28"/>
        </w:rPr>
        <w:t>个诊疗指南或专家共识，建立肺癌等重大疾病早诊早治和综合防治体系，推广至三级和二级医疗机构不低于</w:t>
      </w:r>
      <w:r w:rsidRPr="00D9071C">
        <w:rPr>
          <w:rFonts w:eastAsia="仿宋_GB2312"/>
          <w:kern w:val="0"/>
          <w:sz w:val="28"/>
          <w:szCs w:val="28"/>
        </w:rPr>
        <w:t>50</w:t>
      </w:r>
      <w:r w:rsidRPr="00D9071C">
        <w:rPr>
          <w:rFonts w:eastAsia="仿宋_GB2312"/>
          <w:kern w:val="0"/>
          <w:sz w:val="28"/>
          <w:szCs w:val="28"/>
        </w:rPr>
        <w:t>家。创新药和高性能医疗器械领域，研发</w:t>
      </w:r>
      <w:r w:rsidRPr="00D9071C">
        <w:rPr>
          <w:rFonts w:eastAsia="仿宋_GB2312"/>
          <w:kern w:val="0"/>
          <w:sz w:val="28"/>
          <w:szCs w:val="28"/>
        </w:rPr>
        <w:t>30-40</w:t>
      </w:r>
      <w:r w:rsidRPr="00D9071C">
        <w:rPr>
          <w:rFonts w:eastAsia="仿宋_GB2312"/>
          <w:kern w:val="0"/>
          <w:sz w:val="28"/>
          <w:szCs w:val="28"/>
        </w:rPr>
        <w:t>项创新技术。</w:t>
      </w:r>
      <w:r w:rsidRPr="00D9071C">
        <w:rPr>
          <w:rFonts w:eastAsia="仿宋_GB2312"/>
          <w:kern w:val="0"/>
          <w:sz w:val="28"/>
          <w:szCs w:val="28"/>
        </w:rPr>
        <w:t>2-3</w:t>
      </w:r>
      <w:r w:rsidRPr="00D9071C">
        <w:rPr>
          <w:rFonts w:eastAsia="仿宋_GB2312"/>
          <w:kern w:val="0"/>
          <w:sz w:val="28"/>
          <w:szCs w:val="28"/>
        </w:rPr>
        <w:t>个重点生物医药产品、</w:t>
      </w:r>
      <w:r w:rsidRPr="00D9071C">
        <w:rPr>
          <w:rFonts w:eastAsia="仿宋_GB2312"/>
          <w:kern w:val="0"/>
          <w:sz w:val="28"/>
          <w:szCs w:val="28"/>
        </w:rPr>
        <w:t>5-10</w:t>
      </w:r>
      <w:r w:rsidRPr="00D9071C">
        <w:rPr>
          <w:rFonts w:eastAsia="仿宋_GB2312"/>
          <w:kern w:val="0"/>
          <w:sz w:val="28"/>
          <w:szCs w:val="28"/>
        </w:rPr>
        <w:t>个高性能创新医疗器械产品获得注册证，</w:t>
      </w:r>
      <w:r w:rsidRPr="00D9071C">
        <w:rPr>
          <w:rFonts w:eastAsia="仿宋_GB2312"/>
          <w:kern w:val="0"/>
          <w:sz w:val="28"/>
          <w:szCs w:val="28"/>
        </w:rPr>
        <w:t>1-2</w:t>
      </w:r>
      <w:r w:rsidRPr="00D9071C">
        <w:rPr>
          <w:rFonts w:eastAsia="仿宋_GB2312"/>
          <w:kern w:val="0"/>
          <w:sz w:val="28"/>
          <w:szCs w:val="28"/>
        </w:rPr>
        <w:t>个创新中药、</w:t>
      </w:r>
      <w:r w:rsidRPr="00D9071C">
        <w:rPr>
          <w:rFonts w:eastAsia="仿宋_GB2312"/>
          <w:kern w:val="0"/>
          <w:sz w:val="28"/>
          <w:szCs w:val="28"/>
        </w:rPr>
        <w:t>5-10</w:t>
      </w:r>
      <w:r w:rsidRPr="00D9071C">
        <w:rPr>
          <w:rFonts w:eastAsia="仿宋_GB2312"/>
          <w:kern w:val="0"/>
          <w:sz w:val="28"/>
          <w:szCs w:val="28"/>
        </w:rPr>
        <w:t>个改良型中药新药和经典名方制剂获批上市，申请或授权发明专利</w:t>
      </w:r>
      <w:r w:rsidRPr="00D9071C">
        <w:rPr>
          <w:rFonts w:eastAsia="仿宋_GB2312"/>
          <w:kern w:val="0"/>
          <w:sz w:val="28"/>
          <w:szCs w:val="28"/>
        </w:rPr>
        <w:t>70-80</w:t>
      </w:r>
      <w:r w:rsidRPr="00D9071C">
        <w:rPr>
          <w:rFonts w:eastAsia="仿宋_GB2312"/>
          <w:kern w:val="0"/>
          <w:sz w:val="28"/>
          <w:szCs w:val="28"/>
        </w:rPr>
        <w:t>项。培育</w:t>
      </w:r>
      <w:r w:rsidRPr="00D9071C">
        <w:rPr>
          <w:rFonts w:eastAsia="仿宋_GB2312"/>
          <w:kern w:val="0"/>
          <w:sz w:val="28"/>
          <w:szCs w:val="28"/>
        </w:rPr>
        <w:t>1-2</w:t>
      </w:r>
      <w:r w:rsidRPr="00D9071C">
        <w:rPr>
          <w:rFonts w:eastAsia="仿宋_GB2312"/>
          <w:kern w:val="0"/>
          <w:sz w:val="28"/>
          <w:szCs w:val="28"/>
        </w:rPr>
        <w:t>个潜在销售峰值过</w:t>
      </w:r>
      <w:r w:rsidRPr="00D9071C">
        <w:rPr>
          <w:rFonts w:eastAsia="仿宋_GB2312"/>
          <w:kern w:val="0"/>
          <w:sz w:val="28"/>
          <w:szCs w:val="28"/>
        </w:rPr>
        <w:t>10</w:t>
      </w:r>
      <w:r w:rsidRPr="00D9071C">
        <w:rPr>
          <w:rFonts w:eastAsia="仿宋_GB2312"/>
          <w:kern w:val="0"/>
          <w:sz w:val="28"/>
          <w:szCs w:val="28"/>
        </w:rPr>
        <w:t>亿的药物大品种，支持</w:t>
      </w:r>
      <w:r w:rsidRPr="00D9071C">
        <w:rPr>
          <w:rFonts w:eastAsia="仿宋_GB2312"/>
          <w:kern w:val="0"/>
          <w:sz w:val="28"/>
          <w:szCs w:val="28"/>
        </w:rPr>
        <w:t>2-3</w:t>
      </w:r>
      <w:r w:rsidRPr="00D9071C">
        <w:rPr>
          <w:rFonts w:eastAsia="仿宋_GB2312"/>
          <w:kern w:val="0"/>
          <w:sz w:val="28"/>
          <w:szCs w:val="28"/>
        </w:rPr>
        <w:t>家省内生物医药企业</w:t>
      </w:r>
      <w:r w:rsidRPr="00D9071C">
        <w:rPr>
          <w:rFonts w:eastAsia="仿宋_GB2312"/>
          <w:kern w:val="0"/>
          <w:sz w:val="28"/>
          <w:szCs w:val="28"/>
        </w:rPr>
        <w:t>IPO</w:t>
      </w:r>
      <w:r w:rsidRPr="00D9071C">
        <w:rPr>
          <w:rFonts w:eastAsia="仿宋_GB2312"/>
          <w:kern w:val="0"/>
          <w:sz w:val="28"/>
          <w:szCs w:val="28"/>
        </w:rPr>
        <w:t>上市。</w:t>
      </w:r>
    </w:p>
    <w:p w:rsidR="00E62D7A" w:rsidRPr="00D9071C" w:rsidRDefault="00C81A07">
      <w:pPr>
        <w:tabs>
          <w:tab w:val="left" w:pos="540"/>
        </w:tabs>
        <w:adjustRightInd w:val="0"/>
        <w:snapToGrid w:val="0"/>
        <w:spacing w:line="420" w:lineRule="exact"/>
        <w:ind w:firstLineChars="200" w:firstLine="560"/>
        <w:rPr>
          <w:rFonts w:eastAsia="仿宋_GB2312"/>
          <w:sz w:val="28"/>
          <w:szCs w:val="28"/>
        </w:rPr>
      </w:pPr>
      <w:r w:rsidRPr="00D9071C">
        <w:rPr>
          <w:rFonts w:eastAsia="黑体"/>
          <w:sz w:val="28"/>
          <w:szCs w:val="28"/>
        </w:rPr>
        <w:t>资金支持方式：</w:t>
      </w:r>
      <w:r w:rsidRPr="00D9071C">
        <w:rPr>
          <w:rFonts w:eastAsia="仿宋_GB2312"/>
          <w:kern w:val="0"/>
          <w:sz w:val="28"/>
          <w:szCs w:val="28"/>
        </w:rPr>
        <w:t>财政资金采取前补助支持方式，分批</w:t>
      </w:r>
      <w:proofErr w:type="gramStart"/>
      <w:r w:rsidRPr="00D9071C">
        <w:rPr>
          <w:rFonts w:eastAsia="仿宋_GB2312"/>
          <w:kern w:val="0"/>
          <w:sz w:val="28"/>
          <w:szCs w:val="28"/>
        </w:rPr>
        <w:t>拔付</w:t>
      </w:r>
      <w:proofErr w:type="gramEnd"/>
      <w:r w:rsidRPr="00D9071C">
        <w:rPr>
          <w:rFonts w:eastAsia="仿宋_GB2312"/>
          <w:kern w:val="0"/>
          <w:sz w:val="28"/>
          <w:szCs w:val="28"/>
        </w:rPr>
        <w:t>，即：立项时拨付</w:t>
      </w:r>
      <w:r w:rsidRPr="00D9071C">
        <w:rPr>
          <w:rFonts w:eastAsia="仿宋_GB2312"/>
          <w:kern w:val="0"/>
          <w:sz w:val="28"/>
          <w:szCs w:val="28"/>
        </w:rPr>
        <w:t>60%</w:t>
      </w:r>
      <w:r w:rsidRPr="00D9071C">
        <w:rPr>
          <w:rFonts w:eastAsia="仿宋_GB2312"/>
          <w:kern w:val="0"/>
          <w:sz w:val="28"/>
          <w:szCs w:val="28"/>
        </w:rPr>
        <w:t>，通过中期评估后拨付</w:t>
      </w:r>
      <w:r w:rsidRPr="00D9071C">
        <w:rPr>
          <w:rFonts w:eastAsia="仿宋_GB2312"/>
          <w:kern w:val="0"/>
          <w:sz w:val="28"/>
          <w:szCs w:val="28"/>
        </w:rPr>
        <w:t>40%</w:t>
      </w:r>
      <w:r w:rsidRPr="00D9071C">
        <w:rPr>
          <w:rFonts w:eastAsia="仿宋_GB2312"/>
          <w:kern w:val="0"/>
          <w:sz w:val="28"/>
          <w:szCs w:val="28"/>
        </w:rPr>
        <w:t>。。</w:t>
      </w:r>
    </w:p>
    <w:p w:rsidR="00E62D7A" w:rsidRPr="00D9071C" w:rsidRDefault="00C81A07">
      <w:pPr>
        <w:tabs>
          <w:tab w:val="left" w:pos="540"/>
        </w:tabs>
        <w:adjustRightInd w:val="0"/>
        <w:snapToGrid w:val="0"/>
        <w:spacing w:line="420" w:lineRule="exact"/>
        <w:ind w:firstLineChars="200" w:firstLine="560"/>
        <w:rPr>
          <w:rFonts w:eastAsia="黑体"/>
          <w:sz w:val="28"/>
          <w:szCs w:val="28"/>
        </w:rPr>
      </w:pPr>
      <w:r w:rsidRPr="00D9071C">
        <w:rPr>
          <w:rFonts w:eastAsia="黑体"/>
          <w:sz w:val="28"/>
          <w:szCs w:val="28"/>
        </w:rPr>
        <w:t>实施周期：</w:t>
      </w:r>
    </w:p>
    <w:p w:rsidR="00E62D7A" w:rsidRPr="00D9071C" w:rsidRDefault="00C81A07">
      <w:pPr>
        <w:tabs>
          <w:tab w:val="left" w:pos="540"/>
        </w:tabs>
        <w:adjustRightInd w:val="0"/>
        <w:snapToGrid w:val="0"/>
        <w:spacing w:line="420" w:lineRule="exact"/>
        <w:ind w:firstLineChars="200" w:firstLine="560"/>
        <w:rPr>
          <w:rFonts w:eastAsia="仿宋_GB2312"/>
          <w:kern w:val="0"/>
          <w:sz w:val="28"/>
          <w:szCs w:val="28"/>
        </w:rPr>
      </w:pPr>
      <w:r w:rsidRPr="00D9071C">
        <w:rPr>
          <w:rFonts w:eastAsia="仿宋_GB2312"/>
          <w:kern w:val="0"/>
          <w:sz w:val="28"/>
          <w:szCs w:val="28"/>
        </w:rPr>
        <w:t>（一）重大传染病监测预警与应对、重大呼吸系统疾病诊治、重大消化系统疾病诊治、重大心血管疾病诊治、儿童</w:t>
      </w:r>
      <w:r w:rsidRPr="00D9071C">
        <w:rPr>
          <w:rFonts w:eastAsia="仿宋_GB2312"/>
          <w:kern w:val="0"/>
          <w:sz w:val="28"/>
          <w:szCs w:val="28"/>
        </w:rPr>
        <w:t>/</w:t>
      </w:r>
      <w:r w:rsidRPr="00D9071C">
        <w:rPr>
          <w:rFonts w:eastAsia="仿宋_GB2312"/>
          <w:kern w:val="0"/>
          <w:sz w:val="28"/>
          <w:szCs w:val="28"/>
        </w:rPr>
        <w:t>老年等重点人群重大疾病防治、重大慢病中医药治疗、先进前沿技术在重大疾病和罕见病中的应用研究、先进体外诊断技术与产品、心血管生物材料及医疗器械、智慧口腔正畸、中医智能诊疗器械等</w:t>
      </w:r>
      <w:r w:rsidRPr="00D9071C">
        <w:rPr>
          <w:rFonts w:eastAsia="仿宋_GB2312"/>
          <w:kern w:val="0"/>
          <w:sz w:val="28"/>
          <w:szCs w:val="28"/>
        </w:rPr>
        <w:t>11</w:t>
      </w:r>
      <w:r w:rsidRPr="00D9071C">
        <w:rPr>
          <w:rFonts w:eastAsia="仿宋_GB2312"/>
          <w:kern w:val="0"/>
          <w:sz w:val="28"/>
          <w:szCs w:val="28"/>
        </w:rPr>
        <w:t>个项目实施周期</w:t>
      </w:r>
      <w:r w:rsidRPr="00D9071C">
        <w:rPr>
          <w:rFonts w:eastAsia="仿宋_GB2312"/>
          <w:kern w:val="0"/>
          <w:sz w:val="28"/>
          <w:szCs w:val="28"/>
        </w:rPr>
        <w:t>2022</w:t>
      </w:r>
      <w:r w:rsidRPr="00D9071C">
        <w:rPr>
          <w:rFonts w:eastAsia="仿宋_GB2312"/>
          <w:kern w:val="0"/>
          <w:sz w:val="28"/>
          <w:szCs w:val="28"/>
        </w:rPr>
        <w:t>年</w:t>
      </w:r>
      <w:r w:rsidRPr="00D9071C">
        <w:rPr>
          <w:rFonts w:eastAsia="仿宋_GB2312"/>
          <w:kern w:val="0"/>
          <w:sz w:val="28"/>
          <w:szCs w:val="28"/>
        </w:rPr>
        <w:t>1</w:t>
      </w:r>
      <w:r w:rsidRPr="00D9071C">
        <w:rPr>
          <w:rFonts w:eastAsia="仿宋_GB2312"/>
          <w:kern w:val="0"/>
          <w:sz w:val="28"/>
          <w:szCs w:val="28"/>
        </w:rPr>
        <w:t>月</w:t>
      </w:r>
      <w:r w:rsidRPr="00D9071C">
        <w:rPr>
          <w:rFonts w:eastAsia="仿宋_GB2312"/>
          <w:kern w:val="0"/>
          <w:sz w:val="28"/>
          <w:szCs w:val="28"/>
        </w:rPr>
        <w:t>-2024</w:t>
      </w:r>
      <w:r w:rsidRPr="00D9071C">
        <w:rPr>
          <w:rFonts w:eastAsia="仿宋_GB2312"/>
          <w:kern w:val="0"/>
          <w:sz w:val="28"/>
          <w:szCs w:val="28"/>
        </w:rPr>
        <w:t>年</w:t>
      </w:r>
      <w:r w:rsidRPr="00D9071C">
        <w:rPr>
          <w:rFonts w:eastAsia="仿宋_GB2312"/>
          <w:kern w:val="0"/>
          <w:sz w:val="28"/>
          <w:szCs w:val="28"/>
        </w:rPr>
        <w:t>12</w:t>
      </w:r>
      <w:r w:rsidRPr="00D9071C">
        <w:rPr>
          <w:rFonts w:eastAsia="仿宋_GB2312"/>
          <w:kern w:val="0"/>
          <w:sz w:val="28"/>
          <w:szCs w:val="28"/>
        </w:rPr>
        <w:t>月；</w:t>
      </w:r>
    </w:p>
    <w:p w:rsidR="00E62D7A" w:rsidRPr="00D9071C" w:rsidRDefault="00C81A07">
      <w:pPr>
        <w:tabs>
          <w:tab w:val="left" w:pos="540"/>
        </w:tabs>
        <w:adjustRightInd w:val="0"/>
        <w:snapToGrid w:val="0"/>
        <w:spacing w:line="420" w:lineRule="exact"/>
        <w:ind w:firstLineChars="200" w:firstLine="560"/>
        <w:rPr>
          <w:rFonts w:eastAsia="仿宋_GB2312"/>
          <w:kern w:val="0"/>
          <w:sz w:val="28"/>
          <w:szCs w:val="28"/>
        </w:rPr>
      </w:pPr>
      <w:r w:rsidRPr="00D9071C">
        <w:rPr>
          <w:rFonts w:eastAsia="仿宋_GB2312"/>
          <w:kern w:val="0"/>
          <w:sz w:val="28"/>
          <w:szCs w:val="28"/>
        </w:rPr>
        <w:t>（二）重大生物治疗药物与疫苗、重大抗体药物重组蛋白药物、重大小分子创新药物、重大中药新药创制及经典名方制剂、骨生物材料及医疗器械、柔性电子高端智能护理及康复器械等</w:t>
      </w:r>
      <w:r w:rsidRPr="00D9071C">
        <w:rPr>
          <w:rFonts w:eastAsia="仿宋_GB2312"/>
          <w:kern w:val="0"/>
          <w:sz w:val="28"/>
          <w:szCs w:val="28"/>
        </w:rPr>
        <w:t>6</w:t>
      </w:r>
      <w:r w:rsidRPr="00D9071C">
        <w:rPr>
          <w:rFonts w:eastAsia="仿宋_GB2312"/>
          <w:kern w:val="0"/>
          <w:sz w:val="28"/>
          <w:szCs w:val="28"/>
        </w:rPr>
        <w:t>个项目实施周期</w:t>
      </w:r>
      <w:r w:rsidRPr="00D9071C">
        <w:rPr>
          <w:rFonts w:eastAsia="仿宋_GB2312"/>
          <w:kern w:val="0"/>
          <w:sz w:val="28"/>
          <w:szCs w:val="28"/>
        </w:rPr>
        <w:t>2022</w:t>
      </w:r>
      <w:r w:rsidRPr="00D9071C">
        <w:rPr>
          <w:rFonts w:eastAsia="仿宋_GB2312"/>
          <w:kern w:val="0"/>
          <w:sz w:val="28"/>
          <w:szCs w:val="28"/>
        </w:rPr>
        <w:t>年</w:t>
      </w:r>
      <w:r w:rsidRPr="00D9071C">
        <w:rPr>
          <w:rFonts w:eastAsia="仿宋_GB2312"/>
          <w:kern w:val="0"/>
          <w:sz w:val="28"/>
          <w:szCs w:val="28"/>
        </w:rPr>
        <w:t>1</w:t>
      </w:r>
      <w:r w:rsidRPr="00D9071C">
        <w:rPr>
          <w:rFonts w:eastAsia="仿宋_GB2312"/>
          <w:kern w:val="0"/>
          <w:sz w:val="28"/>
          <w:szCs w:val="28"/>
        </w:rPr>
        <w:t>月</w:t>
      </w:r>
      <w:r w:rsidRPr="00D9071C">
        <w:rPr>
          <w:rFonts w:eastAsia="仿宋_GB2312"/>
          <w:kern w:val="0"/>
          <w:sz w:val="28"/>
          <w:szCs w:val="28"/>
        </w:rPr>
        <w:t>-2025</w:t>
      </w:r>
      <w:r w:rsidRPr="00D9071C">
        <w:rPr>
          <w:rFonts w:eastAsia="仿宋_GB2312"/>
          <w:kern w:val="0"/>
          <w:sz w:val="28"/>
          <w:szCs w:val="28"/>
        </w:rPr>
        <w:t>年</w:t>
      </w:r>
      <w:r w:rsidRPr="00D9071C">
        <w:rPr>
          <w:rFonts w:eastAsia="仿宋_GB2312"/>
          <w:kern w:val="0"/>
          <w:sz w:val="28"/>
          <w:szCs w:val="28"/>
        </w:rPr>
        <w:t>12</w:t>
      </w:r>
      <w:r w:rsidRPr="00D9071C">
        <w:rPr>
          <w:rFonts w:eastAsia="仿宋_GB2312"/>
          <w:kern w:val="0"/>
          <w:sz w:val="28"/>
          <w:szCs w:val="28"/>
        </w:rPr>
        <w:t>月。</w:t>
      </w:r>
    </w:p>
    <w:p w:rsidR="00E62D7A" w:rsidRPr="00D9071C" w:rsidRDefault="00C81A07">
      <w:pPr>
        <w:tabs>
          <w:tab w:val="left" w:pos="540"/>
        </w:tabs>
        <w:adjustRightInd w:val="0"/>
        <w:snapToGrid w:val="0"/>
        <w:spacing w:line="420" w:lineRule="exact"/>
        <w:ind w:firstLineChars="200" w:firstLine="560"/>
        <w:rPr>
          <w:rFonts w:eastAsia="黑体"/>
          <w:sz w:val="28"/>
          <w:szCs w:val="28"/>
        </w:rPr>
      </w:pPr>
      <w:r w:rsidRPr="00D9071C">
        <w:rPr>
          <w:rFonts w:eastAsia="黑体"/>
          <w:sz w:val="28"/>
          <w:szCs w:val="28"/>
        </w:rPr>
        <w:t>申报要求：</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zh-CN"/>
        </w:rPr>
      </w:pPr>
      <w:r w:rsidRPr="00D9071C">
        <w:rPr>
          <w:rFonts w:eastAsia="仿宋_GB2312"/>
          <w:kern w:val="0"/>
          <w:sz w:val="28"/>
          <w:szCs w:val="28"/>
          <w:lang w:val="zh-CN"/>
        </w:rPr>
        <w:t>除符合申报通知中相关要求外，重大科技专项项目（课题）还需符合以下要求：</w:t>
      </w:r>
    </w:p>
    <w:p w:rsidR="00E62D7A" w:rsidRPr="00D9071C" w:rsidRDefault="00C81A07">
      <w:pPr>
        <w:widowControl/>
        <w:tabs>
          <w:tab w:val="left" w:pos="540"/>
        </w:tabs>
        <w:adjustRightInd w:val="0"/>
        <w:snapToGrid w:val="0"/>
        <w:spacing w:line="420" w:lineRule="exact"/>
        <w:ind w:firstLineChars="200" w:firstLine="560"/>
        <w:jc w:val="left"/>
        <w:rPr>
          <w:rFonts w:eastAsia="楷体_GB2312"/>
          <w:kern w:val="0"/>
          <w:sz w:val="28"/>
          <w:szCs w:val="28"/>
          <w:lang w:val="zh-CN"/>
        </w:rPr>
      </w:pPr>
      <w:r w:rsidRPr="00D9071C">
        <w:rPr>
          <w:rFonts w:eastAsia="楷体_GB2312"/>
          <w:kern w:val="0"/>
          <w:sz w:val="28"/>
          <w:szCs w:val="28"/>
          <w:lang w:val="zh-CN"/>
        </w:rPr>
        <w:t>（一）基本要求。</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zh-CN"/>
        </w:rPr>
      </w:pPr>
      <w:r w:rsidRPr="00D9071C">
        <w:rPr>
          <w:rFonts w:eastAsia="仿宋_GB2312"/>
          <w:kern w:val="0"/>
          <w:sz w:val="28"/>
          <w:szCs w:val="28"/>
          <w:lang w:val="zh-CN"/>
        </w:rPr>
        <w:lastRenderedPageBreak/>
        <w:t>1.</w:t>
      </w:r>
      <w:r w:rsidRPr="00D9071C">
        <w:rPr>
          <w:rFonts w:eastAsia="仿宋_GB2312"/>
          <w:kern w:val="0"/>
          <w:sz w:val="28"/>
          <w:szCs w:val="28"/>
          <w:lang w:val="zh-CN"/>
        </w:rPr>
        <w:t>申报单位应按照申报指南中的研究内容、考核指标、相关说明、实施期限、申报方式等要求进行申报。</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zh-CN"/>
        </w:rPr>
      </w:pPr>
      <w:r w:rsidRPr="00D9071C">
        <w:rPr>
          <w:rFonts w:eastAsia="仿宋_GB2312"/>
          <w:kern w:val="0"/>
          <w:sz w:val="28"/>
          <w:szCs w:val="28"/>
          <w:lang w:val="zh-CN"/>
        </w:rPr>
        <w:t>2.</w:t>
      </w:r>
      <w:r w:rsidRPr="00D9071C">
        <w:rPr>
          <w:rFonts w:eastAsia="仿宋_GB2312"/>
          <w:kern w:val="0"/>
          <w:sz w:val="28"/>
          <w:szCs w:val="28"/>
          <w:lang w:val="zh-CN"/>
        </w:rPr>
        <w:t>多家单位联合申报的，各方须在申报书中加盖公章，并</w:t>
      </w:r>
      <w:proofErr w:type="gramStart"/>
      <w:r w:rsidRPr="00D9071C">
        <w:rPr>
          <w:rFonts w:eastAsia="仿宋_GB2312"/>
          <w:kern w:val="0"/>
          <w:sz w:val="28"/>
          <w:szCs w:val="28"/>
          <w:lang w:val="zh-CN"/>
        </w:rPr>
        <w:t>附联合</w:t>
      </w:r>
      <w:proofErr w:type="gramEnd"/>
      <w:r w:rsidRPr="00D9071C">
        <w:rPr>
          <w:rFonts w:eastAsia="仿宋_GB2312"/>
          <w:kern w:val="0"/>
          <w:sz w:val="28"/>
          <w:szCs w:val="28"/>
          <w:lang w:val="zh-CN"/>
        </w:rPr>
        <w:t>申报协议，明确约定各自所承担的任务、责任和经费、知识产权归属等，并加盖所有合作单位公章后扫描在线上传。</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zh-CN"/>
        </w:rPr>
      </w:pPr>
      <w:r w:rsidRPr="00D9071C">
        <w:rPr>
          <w:rFonts w:eastAsia="仿宋_GB2312"/>
          <w:kern w:val="0"/>
          <w:sz w:val="28"/>
          <w:szCs w:val="28"/>
          <w:lang w:val="zh-CN"/>
        </w:rPr>
        <w:t>3.</w:t>
      </w:r>
      <w:r w:rsidRPr="00D9071C">
        <w:rPr>
          <w:rFonts w:eastAsia="仿宋_GB2312"/>
          <w:kern w:val="0"/>
          <w:sz w:val="28"/>
          <w:szCs w:val="28"/>
          <w:lang w:val="zh-CN"/>
        </w:rPr>
        <w:t>牵头和参与企业需提供自筹能力相关支撑材料（以下材料之一：企业申报时上月末企业财务报表、上月末银行对账单或银行贷款授</w:t>
      </w:r>
      <w:proofErr w:type="gramStart"/>
      <w:r w:rsidRPr="00D9071C">
        <w:rPr>
          <w:rFonts w:eastAsia="仿宋_GB2312"/>
          <w:kern w:val="0"/>
          <w:sz w:val="28"/>
          <w:szCs w:val="28"/>
          <w:lang w:val="zh-CN"/>
        </w:rPr>
        <w:t>信材料</w:t>
      </w:r>
      <w:proofErr w:type="gramEnd"/>
      <w:r w:rsidRPr="00D9071C">
        <w:rPr>
          <w:rFonts w:eastAsia="仿宋_GB2312"/>
          <w:kern w:val="0"/>
          <w:sz w:val="28"/>
          <w:szCs w:val="28"/>
          <w:lang w:val="zh-CN"/>
        </w:rPr>
        <w:t>等），财务数据涉密的单位除外。</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zh-CN"/>
        </w:rPr>
      </w:pPr>
      <w:r w:rsidRPr="00D9071C">
        <w:rPr>
          <w:rFonts w:eastAsia="仿宋_GB2312"/>
          <w:kern w:val="0"/>
          <w:sz w:val="28"/>
          <w:szCs w:val="28"/>
          <w:lang w:val="zh-CN"/>
        </w:rPr>
        <w:t>4.</w:t>
      </w:r>
      <w:r w:rsidRPr="00D9071C">
        <w:rPr>
          <w:rFonts w:eastAsia="仿宋_GB2312"/>
          <w:kern w:val="0"/>
          <w:sz w:val="28"/>
          <w:szCs w:val="28"/>
          <w:lang w:val="zh-CN"/>
        </w:rPr>
        <w:t>项目负责人须具有本领域正高级职称，能将主要精力用于项目研究和组织协调工作，实质性负责项目的研究开发和组织实施。项目如下设课题，课题负责人须具有本</w:t>
      </w:r>
      <w:proofErr w:type="gramStart"/>
      <w:r w:rsidRPr="00D9071C">
        <w:rPr>
          <w:rFonts w:eastAsia="仿宋_GB2312"/>
          <w:kern w:val="0"/>
          <w:sz w:val="28"/>
          <w:szCs w:val="28"/>
          <w:lang w:val="zh-CN"/>
        </w:rPr>
        <w:t>领域副</w:t>
      </w:r>
      <w:proofErr w:type="gramEnd"/>
      <w:r w:rsidRPr="00D9071C">
        <w:rPr>
          <w:rFonts w:eastAsia="仿宋_GB2312"/>
          <w:kern w:val="0"/>
          <w:sz w:val="28"/>
          <w:szCs w:val="28"/>
          <w:lang w:val="zh-CN"/>
        </w:rPr>
        <w:t>高级（含）以上专业职称，或已获得博士学位两年以上。</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zh-CN"/>
        </w:rPr>
      </w:pPr>
      <w:r w:rsidRPr="00D9071C">
        <w:rPr>
          <w:rFonts w:eastAsia="仿宋_GB2312"/>
          <w:kern w:val="0"/>
          <w:sz w:val="28"/>
          <w:szCs w:val="28"/>
          <w:lang w:val="zh-CN"/>
        </w:rPr>
        <w:t>5.</w:t>
      </w:r>
      <w:r w:rsidRPr="00D9071C">
        <w:rPr>
          <w:rFonts w:eastAsia="仿宋_GB2312"/>
          <w:kern w:val="0"/>
          <w:sz w:val="28"/>
          <w:szCs w:val="28"/>
          <w:lang w:val="zh-CN"/>
        </w:rPr>
        <w:t>项目研发成果产业化须在四川境内实施。</w:t>
      </w:r>
    </w:p>
    <w:p w:rsidR="00E62D7A" w:rsidRPr="00D9071C" w:rsidRDefault="00C81A07">
      <w:pPr>
        <w:widowControl/>
        <w:tabs>
          <w:tab w:val="left" w:pos="540"/>
        </w:tabs>
        <w:adjustRightInd w:val="0"/>
        <w:snapToGrid w:val="0"/>
        <w:spacing w:line="420" w:lineRule="exact"/>
        <w:ind w:firstLineChars="200" w:firstLine="560"/>
        <w:jc w:val="left"/>
        <w:rPr>
          <w:rFonts w:eastAsia="楷体_GB2312"/>
          <w:kern w:val="0"/>
          <w:sz w:val="28"/>
          <w:szCs w:val="28"/>
          <w:lang w:val="zh-CN"/>
        </w:rPr>
      </w:pPr>
      <w:r w:rsidRPr="00D9071C">
        <w:rPr>
          <w:rFonts w:eastAsia="楷体_GB2312"/>
          <w:kern w:val="0"/>
          <w:sz w:val="28"/>
          <w:szCs w:val="28"/>
          <w:lang w:val="zh-CN"/>
        </w:rPr>
        <w:t>（二）本专项要求。</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lang w:val="zh-CN"/>
        </w:rPr>
        <w:t>1.</w:t>
      </w:r>
      <w:r w:rsidRPr="00D9071C">
        <w:rPr>
          <w:rFonts w:eastAsia="仿宋_GB2312"/>
          <w:kern w:val="0"/>
          <w:sz w:val="28"/>
          <w:szCs w:val="28"/>
          <w:lang w:val="zh-CN"/>
        </w:rPr>
        <w:t>所有项目均应整体申报，板块</w:t>
      </w:r>
      <w:proofErr w:type="gramStart"/>
      <w:r w:rsidRPr="00D9071C">
        <w:rPr>
          <w:rFonts w:eastAsia="仿宋_GB2312"/>
          <w:kern w:val="0"/>
          <w:sz w:val="28"/>
          <w:szCs w:val="28"/>
          <w:lang w:val="zh-CN"/>
        </w:rPr>
        <w:t>一</w:t>
      </w:r>
      <w:proofErr w:type="gramEnd"/>
      <w:r w:rsidRPr="00D9071C">
        <w:rPr>
          <w:rFonts w:eastAsia="仿宋_GB2312"/>
          <w:kern w:val="0"/>
          <w:sz w:val="28"/>
          <w:szCs w:val="28"/>
          <w:lang w:val="zh-CN"/>
        </w:rPr>
        <w:t>重大疾病精准治疗、板块三</w:t>
      </w:r>
      <w:r w:rsidRPr="00D9071C">
        <w:rPr>
          <w:rFonts w:eastAsia="仿宋_GB2312"/>
          <w:kern w:val="0"/>
          <w:sz w:val="28"/>
          <w:szCs w:val="28"/>
        </w:rPr>
        <w:t>高性能医疗器械研制与开发的</w:t>
      </w:r>
      <w:r w:rsidRPr="00D9071C">
        <w:rPr>
          <w:rFonts w:eastAsia="仿宋_GB2312"/>
          <w:kern w:val="0"/>
          <w:sz w:val="28"/>
          <w:szCs w:val="28"/>
          <w:lang w:val="zh-CN"/>
        </w:rPr>
        <w:t>项目须涵盖指南所列的全部研究内容和考核指标，板块</w:t>
      </w:r>
      <w:proofErr w:type="gramStart"/>
      <w:r w:rsidRPr="00D9071C">
        <w:rPr>
          <w:rFonts w:eastAsia="仿宋_GB2312"/>
          <w:kern w:val="0"/>
          <w:sz w:val="28"/>
          <w:szCs w:val="28"/>
          <w:lang w:val="zh-CN"/>
        </w:rPr>
        <w:t>二</w:t>
      </w:r>
      <w:r w:rsidRPr="00D9071C">
        <w:rPr>
          <w:rFonts w:eastAsia="仿宋_GB2312"/>
          <w:kern w:val="0"/>
          <w:sz w:val="28"/>
          <w:szCs w:val="28"/>
        </w:rPr>
        <w:t>重大</w:t>
      </w:r>
      <w:proofErr w:type="gramEnd"/>
      <w:r w:rsidRPr="00D9071C">
        <w:rPr>
          <w:rFonts w:eastAsia="仿宋_GB2312"/>
          <w:kern w:val="0"/>
          <w:sz w:val="28"/>
          <w:szCs w:val="28"/>
        </w:rPr>
        <w:t>新药研制与开发的</w:t>
      </w:r>
      <w:r w:rsidRPr="00D9071C">
        <w:rPr>
          <w:rFonts w:eastAsia="仿宋_GB2312"/>
          <w:kern w:val="0"/>
          <w:sz w:val="28"/>
          <w:szCs w:val="28"/>
          <w:lang w:val="zh-CN"/>
        </w:rPr>
        <w:t>项目须涵盖指南所列的全部考核指标。</w:t>
      </w:r>
      <w:r w:rsidRPr="00D9071C">
        <w:rPr>
          <w:rFonts w:eastAsia="仿宋_GB2312"/>
          <w:kern w:val="0"/>
          <w:sz w:val="28"/>
          <w:szCs w:val="28"/>
        </w:rPr>
        <w:t>除指南中明确有设立课题的项目外，其他项目不再下设课题。</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zh-CN"/>
        </w:rPr>
      </w:pPr>
      <w:r w:rsidRPr="00D9071C">
        <w:rPr>
          <w:rFonts w:eastAsia="仿宋_GB2312"/>
          <w:kern w:val="0"/>
          <w:sz w:val="28"/>
          <w:szCs w:val="28"/>
        </w:rPr>
        <w:t>2.</w:t>
      </w:r>
      <w:r w:rsidRPr="00D9071C">
        <w:rPr>
          <w:rFonts w:eastAsia="仿宋_GB2312"/>
          <w:kern w:val="0"/>
          <w:sz w:val="28"/>
          <w:szCs w:val="28"/>
          <w:lang w:val="zh-CN"/>
        </w:rPr>
        <w:t>研究项目如涉及我国人类遗传资源采集、保藏、利用、对外提供等，须遵照《中华人民共和国人类遗传资源管理条例》相关规定执行。涉及人体研究需按照规定通过伦理审查并签署知情同意书。涉及实验动物和动物实验，要遵守国家实验动物管理的法律、法规、技术标准及有关规定，使用合格实验动物，在合格设施内进行动物实验，保证实验过程合法，实验结果真实、有效，并通过实验动物福利和伦理审查。</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zh-CN"/>
        </w:rPr>
      </w:pPr>
      <w:r w:rsidRPr="00D9071C">
        <w:rPr>
          <w:rFonts w:eastAsia="仿宋_GB2312"/>
          <w:kern w:val="0"/>
          <w:sz w:val="28"/>
          <w:szCs w:val="28"/>
        </w:rPr>
        <w:t>3</w:t>
      </w:r>
      <w:r w:rsidRPr="00D9071C">
        <w:rPr>
          <w:rFonts w:eastAsia="仿宋_GB2312"/>
          <w:kern w:val="0"/>
          <w:sz w:val="28"/>
          <w:szCs w:val="28"/>
          <w:lang w:val="zh-CN"/>
        </w:rPr>
        <w:t>.</w:t>
      </w:r>
      <w:r w:rsidRPr="00D9071C">
        <w:rPr>
          <w:rFonts w:eastAsia="仿宋_GB2312"/>
          <w:kern w:val="0"/>
          <w:sz w:val="28"/>
          <w:szCs w:val="28"/>
          <w:lang w:val="zh-CN"/>
        </w:rPr>
        <w:t>四川省</w:t>
      </w:r>
      <w:r w:rsidRPr="00D9071C">
        <w:rPr>
          <w:rFonts w:eastAsia="仿宋_GB2312"/>
          <w:kern w:val="0"/>
          <w:sz w:val="28"/>
          <w:szCs w:val="28"/>
          <w:lang w:val="zh-CN"/>
        </w:rPr>
        <w:t>“</w:t>
      </w:r>
      <w:r w:rsidRPr="00D9071C">
        <w:rPr>
          <w:rFonts w:eastAsia="仿宋_GB2312"/>
          <w:kern w:val="0"/>
          <w:sz w:val="28"/>
          <w:szCs w:val="28"/>
          <w:lang w:val="zh-CN"/>
        </w:rPr>
        <w:t>十四五</w:t>
      </w:r>
      <w:r w:rsidRPr="00D9071C">
        <w:rPr>
          <w:rFonts w:eastAsia="仿宋_GB2312"/>
          <w:kern w:val="0"/>
          <w:sz w:val="28"/>
          <w:szCs w:val="28"/>
          <w:lang w:val="zh-CN"/>
        </w:rPr>
        <w:t>”</w:t>
      </w:r>
      <w:r w:rsidRPr="00D9071C">
        <w:rPr>
          <w:rFonts w:eastAsia="仿宋_GB2312"/>
          <w:kern w:val="0"/>
          <w:sz w:val="28"/>
          <w:szCs w:val="28"/>
          <w:lang w:val="zh-CN"/>
        </w:rPr>
        <w:t>本专项实施方案编制专家和指南编制专家不能申报或参与本批项目。</w:t>
      </w:r>
    </w:p>
    <w:p w:rsidR="00E62D7A" w:rsidRPr="00D9071C" w:rsidRDefault="00C81A07">
      <w:pPr>
        <w:widowControl/>
        <w:tabs>
          <w:tab w:val="left" w:pos="540"/>
        </w:tabs>
        <w:adjustRightInd w:val="0"/>
        <w:snapToGrid w:val="0"/>
        <w:spacing w:line="420" w:lineRule="exact"/>
        <w:ind w:firstLineChars="200" w:firstLine="560"/>
        <w:jc w:val="left"/>
        <w:rPr>
          <w:rFonts w:eastAsia="黑体"/>
          <w:sz w:val="28"/>
          <w:szCs w:val="28"/>
        </w:rPr>
      </w:pPr>
      <w:r w:rsidRPr="00D9071C">
        <w:rPr>
          <w:rFonts w:eastAsia="黑体"/>
          <w:sz w:val="28"/>
          <w:szCs w:val="28"/>
        </w:rPr>
        <w:t>支持方向和重点（</w:t>
      </w:r>
      <w:proofErr w:type="gramStart"/>
      <w:r w:rsidRPr="00D9071C">
        <w:rPr>
          <w:rFonts w:eastAsia="黑体"/>
          <w:sz w:val="28"/>
          <w:szCs w:val="28"/>
        </w:rPr>
        <w:t>含考核</w:t>
      </w:r>
      <w:proofErr w:type="gramEnd"/>
      <w:r w:rsidRPr="00D9071C">
        <w:rPr>
          <w:rFonts w:eastAsia="黑体"/>
          <w:sz w:val="28"/>
          <w:szCs w:val="28"/>
        </w:rPr>
        <w:t>指标）：</w:t>
      </w:r>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板块</w:t>
      </w:r>
      <w:proofErr w:type="gramStart"/>
      <w:r w:rsidRPr="00D9071C">
        <w:rPr>
          <w:rFonts w:eastAsia="楷体_GB2312"/>
          <w:kern w:val="0"/>
          <w:sz w:val="28"/>
          <w:szCs w:val="28"/>
        </w:rPr>
        <w:t>一</w:t>
      </w:r>
      <w:proofErr w:type="gramEnd"/>
      <w:r w:rsidRPr="00D9071C">
        <w:rPr>
          <w:rFonts w:eastAsia="楷体_GB2312"/>
          <w:kern w:val="0"/>
          <w:sz w:val="28"/>
          <w:szCs w:val="28"/>
        </w:rPr>
        <w:t>：重大疾病精准治疗。</w:t>
      </w:r>
    </w:p>
    <w:p w:rsidR="00E62D7A" w:rsidRPr="00D9071C" w:rsidRDefault="00C81A07">
      <w:pPr>
        <w:widowControl/>
        <w:spacing w:line="420" w:lineRule="exact"/>
        <w:ind w:firstLineChars="200" w:firstLine="560"/>
        <w:jc w:val="left"/>
        <w:rPr>
          <w:rFonts w:eastAsia="楷体_GB2312"/>
          <w:kern w:val="0"/>
          <w:sz w:val="28"/>
          <w:szCs w:val="28"/>
        </w:rPr>
      </w:pPr>
      <w:bookmarkStart w:id="46" w:name="_Toc662913414"/>
      <w:bookmarkStart w:id="47" w:name="_Toc66719412"/>
      <w:bookmarkStart w:id="48" w:name="_Toc66719981"/>
      <w:r w:rsidRPr="00D9071C">
        <w:rPr>
          <w:rFonts w:eastAsia="楷体_GB2312"/>
          <w:kern w:val="0"/>
          <w:sz w:val="28"/>
          <w:szCs w:val="28"/>
        </w:rPr>
        <w:t>项目</w:t>
      </w:r>
      <w:r w:rsidRPr="00D9071C">
        <w:rPr>
          <w:rFonts w:eastAsia="楷体_GB2312"/>
          <w:kern w:val="0"/>
          <w:sz w:val="28"/>
          <w:szCs w:val="28"/>
        </w:rPr>
        <w:t>1</w:t>
      </w:r>
      <w:r w:rsidRPr="00D9071C">
        <w:rPr>
          <w:rFonts w:eastAsia="楷体_GB2312"/>
          <w:kern w:val="0"/>
          <w:sz w:val="28"/>
          <w:szCs w:val="28"/>
          <w:lang w:val="en"/>
        </w:rPr>
        <w:t>.</w:t>
      </w:r>
      <w:r w:rsidRPr="00D9071C">
        <w:rPr>
          <w:rFonts w:eastAsia="楷体_GB2312"/>
          <w:kern w:val="0"/>
          <w:sz w:val="28"/>
          <w:szCs w:val="28"/>
        </w:rPr>
        <w:t>重大传染病监测预警与应对</w:t>
      </w:r>
      <w:bookmarkEnd w:id="46"/>
      <w:bookmarkEnd w:id="47"/>
      <w:bookmarkEnd w:id="48"/>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1.1</w:t>
      </w:r>
      <w:r w:rsidRPr="00D9071C">
        <w:rPr>
          <w:rFonts w:eastAsia="仿宋_GB2312"/>
          <w:kern w:val="0"/>
          <w:sz w:val="28"/>
          <w:szCs w:val="28"/>
        </w:rPr>
        <w:t>研究内容。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lastRenderedPageBreak/>
        <w:t>研究应用传统和现代生物技术，建立病原微生物快速精准识别技术体系，针对传统与新发传染病和罕见、疑难感染性疾病储备检验诊断方法及应对突发疫情的技术方案；构建涵盖传染病流行及所涉动物、环境全传播链的重点传染病综合监测技术平台，探索症状、事件、人畜共患疾病、病原学、溯源链监测的网络化体系并开展共享示范。研究微生物耐药机制和动态监测评估模式，探讨人</w:t>
      </w:r>
      <w:proofErr w:type="gramStart"/>
      <w:r w:rsidRPr="00D9071C">
        <w:rPr>
          <w:rFonts w:eastAsia="仿宋_GB2312"/>
          <w:kern w:val="0"/>
          <w:sz w:val="28"/>
          <w:szCs w:val="28"/>
        </w:rPr>
        <w:t>—</w:t>
      </w:r>
      <w:r w:rsidRPr="00D9071C">
        <w:rPr>
          <w:rFonts w:eastAsia="仿宋_GB2312"/>
          <w:kern w:val="0"/>
          <w:sz w:val="28"/>
          <w:szCs w:val="28"/>
        </w:rPr>
        <w:t>动物</w:t>
      </w:r>
      <w:r w:rsidRPr="00D9071C">
        <w:rPr>
          <w:rFonts w:eastAsia="仿宋_GB2312"/>
          <w:kern w:val="0"/>
          <w:sz w:val="28"/>
          <w:szCs w:val="28"/>
        </w:rPr>
        <w:t>—</w:t>
      </w:r>
      <w:proofErr w:type="gramEnd"/>
      <w:r w:rsidRPr="00D9071C">
        <w:rPr>
          <w:rFonts w:eastAsia="仿宋_GB2312"/>
          <w:kern w:val="0"/>
          <w:sz w:val="28"/>
          <w:szCs w:val="28"/>
        </w:rPr>
        <w:t>环境耐药基因传递风险，寻找消除细菌耐药性的方法。研究中医药防治新发突发传染病机理，支撑建立重大新发突发传染病中医药防控体系。</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1.2</w:t>
      </w:r>
      <w:r w:rsidRPr="00D9071C">
        <w:rPr>
          <w:rFonts w:eastAsia="仿宋_GB2312"/>
          <w:kern w:val="0"/>
          <w:sz w:val="28"/>
          <w:szCs w:val="28"/>
        </w:rPr>
        <w:t>考核指标。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建立不低于</w:t>
      </w:r>
      <w:r w:rsidRPr="00D9071C">
        <w:rPr>
          <w:rFonts w:eastAsia="仿宋_GB2312"/>
          <w:kern w:val="0"/>
          <w:sz w:val="28"/>
          <w:szCs w:val="28"/>
        </w:rPr>
        <w:t>50</w:t>
      </w:r>
      <w:r w:rsidRPr="00D9071C">
        <w:rPr>
          <w:rFonts w:eastAsia="仿宋_GB2312"/>
          <w:kern w:val="0"/>
          <w:sz w:val="28"/>
          <w:szCs w:val="28"/>
        </w:rPr>
        <w:t>种常见流行病原的检验检测技术方法，应用于精准诊疗和防控；建立</w:t>
      </w:r>
      <w:r w:rsidRPr="00D9071C">
        <w:rPr>
          <w:rFonts w:eastAsia="仿宋_GB2312"/>
          <w:kern w:val="0"/>
          <w:sz w:val="28"/>
          <w:szCs w:val="28"/>
        </w:rPr>
        <w:t>1-2</w:t>
      </w:r>
      <w:r w:rsidRPr="00D9071C">
        <w:rPr>
          <w:rFonts w:eastAsia="仿宋_GB2312"/>
          <w:kern w:val="0"/>
          <w:sz w:val="28"/>
          <w:szCs w:val="28"/>
        </w:rPr>
        <w:t>家可同时检测或鉴定</w:t>
      </w:r>
      <w:r w:rsidRPr="00D9071C">
        <w:rPr>
          <w:rFonts w:eastAsia="仿宋_GB2312"/>
          <w:kern w:val="0"/>
          <w:sz w:val="28"/>
          <w:szCs w:val="28"/>
        </w:rPr>
        <w:t>&gt;1000</w:t>
      </w:r>
      <w:r w:rsidRPr="00D9071C">
        <w:rPr>
          <w:rFonts w:eastAsia="仿宋_GB2312"/>
          <w:kern w:val="0"/>
          <w:sz w:val="28"/>
          <w:szCs w:val="28"/>
        </w:rPr>
        <w:t>种常见或潜在的病原微生物检测技术平台。建立不低于</w:t>
      </w:r>
      <w:r w:rsidRPr="00D9071C">
        <w:rPr>
          <w:rFonts w:eastAsia="仿宋_GB2312"/>
          <w:kern w:val="0"/>
          <w:sz w:val="28"/>
          <w:szCs w:val="28"/>
        </w:rPr>
        <w:t>10</w:t>
      </w:r>
      <w:r w:rsidRPr="00D9071C">
        <w:rPr>
          <w:rFonts w:eastAsia="仿宋_GB2312"/>
          <w:kern w:val="0"/>
          <w:sz w:val="28"/>
          <w:szCs w:val="28"/>
        </w:rPr>
        <w:t>种重点急性传染病综合监测技术体系（包括鼠疫、霍乱、布病、炭疽、流感与禽流感、</w:t>
      </w:r>
      <w:r w:rsidRPr="00D9071C">
        <w:rPr>
          <w:rFonts w:eastAsia="仿宋_GB2312"/>
          <w:kern w:val="0"/>
          <w:sz w:val="28"/>
          <w:szCs w:val="28"/>
        </w:rPr>
        <w:t>SARS</w:t>
      </w:r>
      <w:r w:rsidRPr="00D9071C">
        <w:rPr>
          <w:rFonts w:eastAsia="仿宋_GB2312"/>
          <w:kern w:val="0"/>
          <w:sz w:val="28"/>
          <w:szCs w:val="28"/>
        </w:rPr>
        <w:t>、新冠等传染病）。建立全省病源生物耐药监测网络。建立四川省畜禽病毒等微生物本底数据库。建立重大新发突发传染病中医药防控技术体系</w:t>
      </w:r>
      <w:r w:rsidRPr="00D9071C">
        <w:rPr>
          <w:rFonts w:eastAsia="仿宋_GB2312"/>
          <w:kern w:val="0"/>
          <w:sz w:val="28"/>
          <w:szCs w:val="28"/>
        </w:rPr>
        <w:t>,</w:t>
      </w:r>
      <w:r w:rsidRPr="00D9071C">
        <w:rPr>
          <w:rFonts w:eastAsia="仿宋_GB2312"/>
          <w:kern w:val="0"/>
          <w:sz w:val="28"/>
          <w:szCs w:val="28"/>
        </w:rPr>
        <w:t>形成重大新发突发传染病中医药监测预警与应对指南。申请发明专利</w:t>
      </w:r>
      <w:r w:rsidRPr="00D9071C">
        <w:rPr>
          <w:rFonts w:eastAsia="仿宋_GB2312"/>
          <w:kern w:val="0"/>
          <w:sz w:val="28"/>
          <w:szCs w:val="28"/>
        </w:rPr>
        <w:t>2-3</w:t>
      </w:r>
      <w:r w:rsidRPr="00D9071C">
        <w:rPr>
          <w:rFonts w:eastAsia="仿宋_GB2312"/>
          <w:kern w:val="0"/>
          <w:sz w:val="28"/>
          <w:szCs w:val="28"/>
        </w:rPr>
        <w:t>个，公开发表论文</w:t>
      </w:r>
      <w:r w:rsidRPr="00D9071C">
        <w:rPr>
          <w:rFonts w:eastAsia="仿宋_GB2312"/>
          <w:kern w:val="0"/>
          <w:sz w:val="28"/>
          <w:szCs w:val="28"/>
        </w:rPr>
        <w:t>5-8</w:t>
      </w:r>
      <w:r w:rsidRPr="00D9071C">
        <w:rPr>
          <w:rFonts w:eastAsia="仿宋_GB2312"/>
          <w:kern w:val="0"/>
          <w:sz w:val="28"/>
          <w:szCs w:val="28"/>
        </w:rPr>
        <w:t>篇，形成</w:t>
      </w:r>
      <w:r w:rsidRPr="00D9071C">
        <w:rPr>
          <w:rFonts w:eastAsia="仿宋_GB2312"/>
          <w:kern w:val="0"/>
          <w:sz w:val="28"/>
          <w:szCs w:val="28"/>
        </w:rPr>
        <w:t>1</w:t>
      </w:r>
      <w:r w:rsidRPr="00D9071C">
        <w:rPr>
          <w:rFonts w:eastAsia="仿宋_GB2312"/>
          <w:kern w:val="0"/>
          <w:sz w:val="28"/>
          <w:szCs w:val="28"/>
        </w:rPr>
        <w:t>个专家共识或指南。</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bookmarkStart w:id="49" w:name="_Toc66719982"/>
      <w:bookmarkStart w:id="50" w:name="_Toc66719413"/>
      <w:bookmarkStart w:id="51" w:name="_Toc43384434"/>
      <w:r w:rsidRPr="00D9071C">
        <w:rPr>
          <w:rFonts w:eastAsia="仿宋_GB2312"/>
          <w:kern w:val="0"/>
          <w:sz w:val="28"/>
          <w:szCs w:val="28"/>
        </w:rPr>
        <w:t>1.3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1</w:t>
      </w:r>
      <w:r w:rsidRPr="00D9071C">
        <w:rPr>
          <w:rFonts w:eastAsia="仿宋_GB2312"/>
          <w:kern w:val="0"/>
          <w:sz w:val="28"/>
          <w:szCs w:val="28"/>
        </w:rPr>
        <w:t>项，支持经费不超过</w:t>
      </w:r>
      <w:r w:rsidRPr="00D9071C">
        <w:rPr>
          <w:rFonts w:eastAsia="仿宋_GB2312"/>
          <w:kern w:val="0"/>
          <w:sz w:val="28"/>
          <w:szCs w:val="28"/>
        </w:rPr>
        <w:t>600</w:t>
      </w:r>
      <w:r w:rsidRPr="00D9071C">
        <w:rPr>
          <w:rFonts w:eastAsia="仿宋_GB2312"/>
          <w:kern w:val="0"/>
          <w:sz w:val="28"/>
          <w:szCs w:val="28"/>
        </w:rPr>
        <w:t>万元，实施周期三年。</w:t>
      </w:r>
    </w:p>
    <w:p w:rsidR="00E62D7A" w:rsidRPr="00D9071C" w:rsidRDefault="00E62D7A">
      <w:pPr>
        <w:widowControl/>
        <w:spacing w:line="420" w:lineRule="exact"/>
        <w:ind w:firstLineChars="200" w:firstLine="560"/>
        <w:jc w:val="left"/>
        <w:rPr>
          <w:rFonts w:eastAsia="楷体_GB2312"/>
          <w:kern w:val="0"/>
          <w:sz w:val="28"/>
          <w:szCs w:val="28"/>
        </w:rPr>
      </w:pPr>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r w:rsidRPr="00D9071C">
        <w:rPr>
          <w:rFonts w:eastAsia="楷体_GB2312"/>
          <w:kern w:val="0"/>
          <w:sz w:val="28"/>
          <w:szCs w:val="28"/>
        </w:rPr>
        <w:t>2</w:t>
      </w:r>
      <w:r w:rsidRPr="00D9071C">
        <w:rPr>
          <w:rFonts w:eastAsia="楷体_GB2312"/>
          <w:kern w:val="0"/>
          <w:sz w:val="28"/>
          <w:szCs w:val="28"/>
          <w:lang w:val="en"/>
        </w:rPr>
        <w:t>.</w:t>
      </w:r>
      <w:r w:rsidRPr="00D9071C">
        <w:rPr>
          <w:rFonts w:eastAsia="楷体_GB2312"/>
          <w:kern w:val="0"/>
          <w:sz w:val="28"/>
          <w:szCs w:val="28"/>
        </w:rPr>
        <w:t>重大呼吸系统疾病诊治</w:t>
      </w:r>
      <w:bookmarkEnd w:id="49"/>
      <w:bookmarkEnd w:id="50"/>
      <w:bookmarkEnd w:id="51"/>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2.1</w:t>
      </w:r>
      <w:r w:rsidRPr="00D9071C">
        <w:rPr>
          <w:rFonts w:eastAsia="仿宋_GB2312"/>
          <w:kern w:val="0"/>
          <w:sz w:val="28"/>
          <w:szCs w:val="28"/>
        </w:rPr>
        <w:t>研究内容。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建立肺结节患者队列、肺癌患者队列数据库，实现数据库的规范化、智能化、标准化，为肺癌的研究提供大数据支撑；多组学描绘肺癌进化的分子图谱，解析肺癌演化分子机制，为肺癌的早期精准干预提供科学依据；基于海量高质量的标注数据，制定肺结节</w:t>
      </w:r>
      <w:r w:rsidRPr="00D9071C">
        <w:rPr>
          <w:rFonts w:eastAsia="仿宋_GB2312"/>
          <w:kern w:val="0"/>
          <w:sz w:val="28"/>
          <w:szCs w:val="28"/>
        </w:rPr>
        <w:t>/</w:t>
      </w:r>
      <w:r w:rsidRPr="00D9071C">
        <w:rPr>
          <w:rFonts w:eastAsia="仿宋_GB2312"/>
          <w:kern w:val="0"/>
          <w:sz w:val="28"/>
          <w:szCs w:val="28"/>
        </w:rPr>
        <w:t>肺癌影像大数据的标注共识和规范，研发肺结节</w:t>
      </w:r>
      <w:r w:rsidRPr="00D9071C">
        <w:rPr>
          <w:rFonts w:eastAsia="仿宋_GB2312"/>
          <w:kern w:val="0"/>
          <w:sz w:val="28"/>
          <w:szCs w:val="28"/>
        </w:rPr>
        <w:t>/</w:t>
      </w:r>
      <w:r w:rsidRPr="00D9071C">
        <w:rPr>
          <w:rFonts w:eastAsia="仿宋_GB2312"/>
          <w:kern w:val="0"/>
          <w:sz w:val="28"/>
          <w:szCs w:val="28"/>
        </w:rPr>
        <w:t>肺癌人工智能辅助诊断产品，实现肺结节的定位识别、定性诊断以及肺癌的智能分型和突变预测，实现肺癌的早期精准诊断；</w:t>
      </w:r>
      <w:proofErr w:type="gramStart"/>
      <w:r w:rsidRPr="00D9071C">
        <w:rPr>
          <w:rFonts w:eastAsia="仿宋_GB2312"/>
          <w:kern w:val="0"/>
          <w:sz w:val="28"/>
          <w:szCs w:val="28"/>
        </w:rPr>
        <w:t>经</w:t>
      </w:r>
      <w:r w:rsidRPr="00D9071C">
        <w:rPr>
          <w:rFonts w:eastAsia="仿宋_GB2312"/>
          <w:kern w:val="0"/>
          <w:sz w:val="28"/>
          <w:szCs w:val="28"/>
        </w:rPr>
        <w:lastRenderedPageBreak/>
        <w:t>皮肺穿刺</w:t>
      </w:r>
      <w:proofErr w:type="gramEnd"/>
      <w:r w:rsidRPr="00D9071C">
        <w:rPr>
          <w:rFonts w:eastAsia="仿宋_GB2312"/>
          <w:kern w:val="0"/>
          <w:sz w:val="28"/>
          <w:szCs w:val="28"/>
        </w:rPr>
        <w:t>、纤维支气管镜检获取小样本技术用于基因突变检测和分子分型，解决肺癌规范精准靶向治疗。</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2.2</w:t>
      </w:r>
      <w:r w:rsidRPr="00D9071C">
        <w:rPr>
          <w:rFonts w:eastAsia="仿宋_GB2312"/>
          <w:kern w:val="0"/>
          <w:sz w:val="28"/>
          <w:szCs w:val="28"/>
        </w:rPr>
        <w:t>考核指标。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建立</w:t>
      </w:r>
      <w:r w:rsidRPr="00D9071C">
        <w:rPr>
          <w:rFonts w:eastAsia="仿宋_GB2312"/>
          <w:kern w:val="0"/>
          <w:sz w:val="28"/>
          <w:szCs w:val="28"/>
        </w:rPr>
        <w:t>10</w:t>
      </w:r>
      <w:r w:rsidRPr="00D9071C">
        <w:rPr>
          <w:rFonts w:eastAsia="仿宋_GB2312"/>
          <w:kern w:val="0"/>
          <w:sz w:val="28"/>
          <w:szCs w:val="28"/>
        </w:rPr>
        <w:t>万人肺结节患者队列、</w:t>
      </w:r>
      <w:r w:rsidRPr="00D9071C">
        <w:rPr>
          <w:rFonts w:eastAsia="仿宋_GB2312"/>
          <w:kern w:val="0"/>
          <w:sz w:val="28"/>
          <w:szCs w:val="28"/>
        </w:rPr>
        <w:t>5</w:t>
      </w:r>
      <w:r w:rsidRPr="00D9071C">
        <w:rPr>
          <w:rFonts w:eastAsia="仿宋_GB2312"/>
          <w:kern w:val="0"/>
          <w:sz w:val="28"/>
          <w:szCs w:val="28"/>
        </w:rPr>
        <w:t>万人肺癌患者队列数据库；实现肺癌组织的单细胞多组学测序</w:t>
      </w:r>
      <w:r w:rsidRPr="00D9071C">
        <w:rPr>
          <w:rFonts w:eastAsia="仿宋_GB2312"/>
          <w:kern w:val="0"/>
          <w:sz w:val="28"/>
          <w:szCs w:val="28"/>
        </w:rPr>
        <w:t>500</w:t>
      </w:r>
      <w:r w:rsidRPr="00D9071C">
        <w:rPr>
          <w:rFonts w:eastAsia="仿宋_GB2312"/>
          <w:kern w:val="0"/>
          <w:sz w:val="28"/>
          <w:szCs w:val="28"/>
        </w:rPr>
        <w:t>例；开发肺结节</w:t>
      </w:r>
      <w:r w:rsidRPr="00D9071C">
        <w:rPr>
          <w:rFonts w:eastAsia="仿宋_GB2312"/>
          <w:kern w:val="0"/>
          <w:sz w:val="28"/>
          <w:szCs w:val="28"/>
        </w:rPr>
        <w:t>/</w:t>
      </w:r>
      <w:r w:rsidRPr="00D9071C">
        <w:rPr>
          <w:rFonts w:eastAsia="仿宋_GB2312"/>
          <w:kern w:val="0"/>
          <w:sz w:val="28"/>
          <w:szCs w:val="28"/>
        </w:rPr>
        <w:t>肺癌人工智能辅助诊断系统，</w:t>
      </w:r>
      <w:r w:rsidRPr="00D9071C">
        <w:rPr>
          <w:rFonts w:eastAsia="仿宋_GB2312"/>
          <w:kern w:val="0"/>
          <w:sz w:val="28"/>
          <w:szCs w:val="28"/>
        </w:rPr>
        <w:t>≥3mm</w:t>
      </w:r>
      <w:r w:rsidRPr="00D9071C">
        <w:rPr>
          <w:rFonts w:eastAsia="仿宋_GB2312"/>
          <w:kern w:val="0"/>
          <w:sz w:val="28"/>
          <w:szCs w:val="28"/>
        </w:rPr>
        <w:t>的肺结节检出率为</w:t>
      </w:r>
      <w:r w:rsidRPr="00D9071C">
        <w:rPr>
          <w:rFonts w:eastAsia="仿宋_GB2312"/>
          <w:kern w:val="0"/>
          <w:sz w:val="28"/>
          <w:szCs w:val="28"/>
        </w:rPr>
        <w:t>95%</w:t>
      </w:r>
      <w:r w:rsidRPr="00D9071C">
        <w:rPr>
          <w:rFonts w:eastAsia="仿宋_GB2312"/>
          <w:kern w:val="0"/>
          <w:sz w:val="28"/>
          <w:szCs w:val="28"/>
        </w:rPr>
        <w:t>以上，</w:t>
      </w:r>
      <w:r w:rsidRPr="00D9071C">
        <w:rPr>
          <w:rFonts w:eastAsia="仿宋_GB2312"/>
          <w:kern w:val="0"/>
          <w:sz w:val="28"/>
          <w:szCs w:val="28"/>
        </w:rPr>
        <w:t>≥5mm</w:t>
      </w:r>
      <w:r w:rsidRPr="00D9071C">
        <w:rPr>
          <w:rFonts w:eastAsia="仿宋_GB2312"/>
          <w:kern w:val="0"/>
          <w:sz w:val="28"/>
          <w:szCs w:val="28"/>
        </w:rPr>
        <w:t>的肺结节性质准确性在</w:t>
      </w:r>
      <w:r w:rsidRPr="00D9071C">
        <w:rPr>
          <w:rFonts w:eastAsia="仿宋_GB2312"/>
          <w:kern w:val="0"/>
          <w:sz w:val="28"/>
          <w:szCs w:val="28"/>
        </w:rPr>
        <w:t>85%</w:t>
      </w:r>
      <w:r w:rsidRPr="00D9071C">
        <w:rPr>
          <w:rFonts w:eastAsia="仿宋_GB2312"/>
          <w:kern w:val="0"/>
          <w:sz w:val="28"/>
          <w:szCs w:val="28"/>
        </w:rPr>
        <w:t>以上，建立肺癌人工智能综合诊断和决策系统，准确率在</w:t>
      </w:r>
      <w:r w:rsidRPr="00D9071C">
        <w:rPr>
          <w:rFonts w:eastAsia="仿宋_GB2312"/>
          <w:kern w:val="0"/>
          <w:sz w:val="28"/>
          <w:szCs w:val="28"/>
        </w:rPr>
        <w:t>80%</w:t>
      </w:r>
      <w:r w:rsidRPr="00D9071C">
        <w:rPr>
          <w:rFonts w:eastAsia="仿宋_GB2312"/>
          <w:kern w:val="0"/>
          <w:sz w:val="28"/>
          <w:szCs w:val="28"/>
        </w:rPr>
        <w:t>以上；小样本组织检测分子诊断准确率达</w:t>
      </w:r>
      <w:r w:rsidRPr="00D9071C">
        <w:rPr>
          <w:rFonts w:eastAsia="仿宋_GB2312"/>
          <w:kern w:val="0"/>
          <w:sz w:val="28"/>
          <w:szCs w:val="28"/>
        </w:rPr>
        <w:t>90%</w:t>
      </w:r>
      <w:r w:rsidRPr="00D9071C">
        <w:rPr>
          <w:rFonts w:eastAsia="仿宋_GB2312"/>
          <w:kern w:val="0"/>
          <w:sz w:val="28"/>
          <w:szCs w:val="28"/>
        </w:rPr>
        <w:t>以上，液体活检准确率与组织分子检测吻合率达</w:t>
      </w:r>
      <w:r w:rsidRPr="00D9071C">
        <w:rPr>
          <w:rFonts w:eastAsia="仿宋_GB2312"/>
          <w:kern w:val="0"/>
          <w:sz w:val="28"/>
          <w:szCs w:val="28"/>
        </w:rPr>
        <w:t>90%</w:t>
      </w:r>
      <w:r w:rsidRPr="00D9071C">
        <w:rPr>
          <w:rFonts w:eastAsia="仿宋_GB2312"/>
          <w:kern w:val="0"/>
          <w:sz w:val="28"/>
          <w:szCs w:val="28"/>
        </w:rPr>
        <w:t>以上；创立</w:t>
      </w:r>
      <w:r w:rsidRPr="00D9071C">
        <w:rPr>
          <w:rFonts w:eastAsia="仿宋_GB2312"/>
          <w:kern w:val="0"/>
          <w:sz w:val="28"/>
          <w:szCs w:val="28"/>
        </w:rPr>
        <w:t>“</w:t>
      </w:r>
      <w:r w:rsidRPr="00D9071C">
        <w:rPr>
          <w:rFonts w:eastAsia="仿宋_GB2312"/>
          <w:kern w:val="0"/>
          <w:sz w:val="28"/>
          <w:szCs w:val="28"/>
        </w:rPr>
        <w:t>确立高危、规范筛查、系统评估、精准诊断</w:t>
      </w:r>
      <w:r w:rsidRPr="00D9071C">
        <w:rPr>
          <w:rFonts w:eastAsia="仿宋_GB2312"/>
          <w:kern w:val="0"/>
          <w:sz w:val="28"/>
          <w:szCs w:val="28"/>
        </w:rPr>
        <w:t>”</w:t>
      </w:r>
      <w:r w:rsidRPr="00D9071C">
        <w:rPr>
          <w:rFonts w:eastAsia="仿宋_GB2312"/>
          <w:kern w:val="0"/>
          <w:sz w:val="28"/>
          <w:szCs w:val="28"/>
        </w:rPr>
        <w:t>的肺癌全程精准管理体系，在不少于</w:t>
      </w:r>
      <w:r w:rsidRPr="00D9071C">
        <w:rPr>
          <w:rFonts w:eastAsia="仿宋_GB2312"/>
          <w:kern w:val="0"/>
          <w:sz w:val="28"/>
          <w:szCs w:val="28"/>
        </w:rPr>
        <w:t>20</w:t>
      </w:r>
      <w:r w:rsidRPr="00D9071C">
        <w:rPr>
          <w:rFonts w:eastAsia="仿宋_GB2312"/>
          <w:kern w:val="0"/>
          <w:sz w:val="28"/>
          <w:szCs w:val="28"/>
        </w:rPr>
        <w:t>家医院推广应用。申请发明专利</w:t>
      </w:r>
      <w:r w:rsidRPr="00D9071C">
        <w:rPr>
          <w:rFonts w:eastAsia="仿宋_GB2312"/>
          <w:kern w:val="0"/>
          <w:sz w:val="28"/>
          <w:szCs w:val="28"/>
        </w:rPr>
        <w:t>3-5</w:t>
      </w:r>
      <w:r w:rsidRPr="00D9071C">
        <w:rPr>
          <w:rFonts w:eastAsia="仿宋_GB2312"/>
          <w:kern w:val="0"/>
          <w:sz w:val="28"/>
          <w:szCs w:val="28"/>
        </w:rPr>
        <w:t>个，公开发表论文</w:t>
      </w:r>
      <w:r w:rsidRPr="00D9071C">
        <w:rPr>
          <w:rFonts w:eastAsia="仿宋_GB2312"/>
          <w:kern w:val="0"/>
          <w:sz w:val="28"/>
          <w:szCs w:val="28"/>
        </w:rPr>
        <w:t>5-8</w:t>
      </w:r>
      <w:r w:rsidRPr="00D9071C">
        <w:rPr>
          <w:rFonts w:eastAsia="仿宋_GB2312"/>
          <w:kern w:val="0"/>
          <w:sz w:val="28"/>
          <w:szCs w:val="28"/>
        </w:rPr>
        <w:t>篇，形成</w:t>
      </w:r>
      <w:r w:rsidRPr="00D9071C">
        <w:rPr>
          <w:rFonts w:eastAsia="仿宋_GB2312"/>
          <w:kern w:val="0"/>
          <w:sz w:val="28"/>
          <w:szCs w:val="28"/>
        </w:rPr>
        <w:t>1</w:t>
      </w:r>
      <w:r w:rsidRPr="00D9071C">
        <w:rPr>
          <w:rFonts w:eastAsia="仿宋_GB2312"/>
          <w:kern w:val="0"/>
          <w:sz w:val="28"/>
          <w:szCs w:val="28"/>
        </w:rPr>
        <w:t>个专家共识或指南。</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2.3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1</w:t>
      </w:r>
      <w:r w:rsidRPr="00D9071C">
        <w:rPr>
          <w:rFonts w:eastAsia="仿宋_GB2312"/>
          <w:kern w:val="0"/>
          <w:sz w:val="28"/>
          <w:szCs w:val="28"/>
        </w:rPr>
        <w:t>项，支持经费不超过</w:t>
      </w:r>
      <w:r w:rsidRPr="00D9071C">
        <w:rPr>
          <w:rFonts w:eastAsia="仿宋_GB2312"/>
          <w:kern w:val="0"/>
          <w:sz w:val="28"/>
          <w:szCs w:val="28"/>
        </w:rPr>
        <w:t>400</w:t>
      </w:r>
      <w:r w:rsidRPr="00D9071C">
        <w:rPr>
          <w:rFonts w:eastAsia="仿宋_GB2312"/>
          <w:kern w:val="0"/>
          <w:sz w:val="28"/>
          <w:szCs w:val="28"/>
        </w:rPr>
        <w:t>万元，实施周期三年。</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由建有相应领域国家重点临床专科的医疗机构牵头申报。</w:t>
      </w:r>
    </w:p>
    <w:p w:rsidR="00E62D7A" w:rsidRPr="00D9071C" w:rsidRDefault="00E62D7A">
      <w:pPr>
        <w:widowControl/>
        <w:spacing w:line="420" w:lineRule="exact"/>
        <w:ind w:firstLineChars="200" w:firstLine="560"/>
        <w:jc w:val="left"/>
        <w:rPr>
          <w:rFonts w:eastAsia="楷体_GB2312"/>
          <w:kern w:val="0"/>
          <w:sz w:val="28"/>
          <w:szCs w:val="28"/>
        </w:rPr>
      </w:pPr>
      <w:bookmarkStart w:id="52" w:name="_Toc1302376854"/>
      <w:bookmarkStart w:id="53" w:name="_Toc66719414"/>
      <w:bookmarkStart w:id="54" w:name="_Toc66719983"/>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r w:rsidRPr="00D9071C">
        <w:rPr>
          <w:rFonts w:eastAsia="楷体_GB2312"/>
          <w:kern w:val="0"/>
          <w:sz w:val="28"/>
          <w:szCs w:val="28"/>
        </w:rPr>
        <w:t>3.</w:t>
      </w:r>
      <w:r w:rsidRPr="00D9071C">
        <w:rPr>
          <w:rFonts w:eastAsia="楷体_GB2312"/>
          <w:kern w:val="0"/>
          <w:sz w:val="28"/>
          <w:szCs w:val="28"/>
        </w:rPr>
        <w:t>重大消化系统疾病诊治</w:t>
      </w:r>
      <w:bookmarkEnd w:id="52"/>
      <w:bookmarkEnd w:id="53"/>
      <w:bookmarkEnd w:id="54"/>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3.1</w:t>
      </w:r>
      <w:r w:rsidRPr="00D9071C">
        <w:rPr>
          <w:rFonts w:eastAsia="仿宋_GB2312"/>
          <w:kern w:val="0"/>
          <w:sz w:val="28"/>
          <w:szCs w:val="28"/>
        </w:rPr>
        <w:t>研究内容。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在自然人群中开展队列研究，推广乙型病毒性肝炎（乙肝）两对半检查，筛查出</w:t>
      </w:r>
      <w:r w:rsidRPr="00D9071C">
        <w:rPr>
          <w:rFonts w:eastAsia="仿宋_GB2312"/>
          <w:kern w:val="0"/>
          <w:sz w:val="28"/>
          <w:szCs w:val="28"/>
        </w:rPr>
        <w:t>HBV</w:t>
      </w:r>
      <w:r w:rsidRPr="00D9071C">
        <w:rPr>
          <w:rFonts w:eastAsia="仿宋_GB2312"/>
          <w:kern w:val="0"/>
          <w:sz w:val="28"/>
          <w:szCs w:val="28"/>
        </w:rPr>
        <w:t>感染的患者进行抗乙肝病毒治疗，同时将肝癌高危人群纳入全程管理体系；优化慢性乙肝治疗方案；通过基础研究为新型抗乙肝病毒药物提供靶点。建立肝癌发生风险和早期诊断综合评估体系；组建多学科的肝癌早筛团队，制定统一的筛查项目与评估机制。结合临床样本、动物模型和多组学分析筛选并鉴定与肝癌发生发展过程密切相关的候选关键分子，阐明其在肝癌致病过程中生物学功能、作用机制及临床应用价值；挑选潜在临床应用价值较强的分子开展进一步的转化医学研究；设计新的肝癌治疗方案并通过临床研究评估其在提升肝癌治疗水平方面的效果。</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en"/>
        </w:rPr>
      </w:pPr>
      <w:r w:rsidRPr="00D9071C">
        <w:rPr>
          <w:rFonts w:eastAsia="仿宋_GB2312"/>
          <w:kern w:val="0"/>
          <w:sz w:val="28"/>
          <w:szCs w:val="28"/>
        </w:rPr>
        <w:t>3.2</w:t>
      </w:r>
      <w:r w:rsidRPr="00D9071C">
        <w:rPr>
          <w:rFonts w:eastAsia="仿宋_GB2312"/>
          <w:kern w:val="0"/>
          <w:sz w:val="28"/>
          <w:szCs w:val="28"/>
          <w:lang w:val="en"/>
        </w:rPr>
        <w:t>考核指标。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lastRenderedPageBreak/>
        <w:t>建立万人以上的肝癌高危人群队列数据库，推广慢性乙肝抗病毒治疗方法；制定肝癌筛查项目与评估机制。筛选并鉴定候选抗肝癌药物靶点；针对候选抗肝癌药物靶点设计候选药物并评估其成药性；针对新型肝癌治疗方案设计临床研究，形成</w:t>
      </w:r>
      <w:r w:rsidRPr="00D9071C">
        <w:rPr>
          <w:rFonts w:eastAsia="仿宋_GB2312"/>
          <w:kern w:val="0"/>
          <w:sz w:val="28"/>
          <w:szCs w:val="28"/>
        </w:rPr>
        <w:t>1</w:t>
      </w:r>
      <w:r w:rsidRPr="00D9071C">
        <w:rPr>
          <w:rFonts w:eastAsia="仿宋_GB2312"/>
          <w:kern w:val="0"/>
          <w:sz w:val="28"/>
          <w:szCs w:val="28"/>
        </w:rPr>
        <w:t>个专家共识或指南。申请发明专利</w:t>
      </w:r>
      <w:r w:rsidRPr="00D9071C">
        <w:rPr>
          <w:rFonts w:eastAsia="仿宋_GB2312"/>
          <w:kern w:val="0"/>
          <w:sz w:val="28"/>
          <w:szCs w:val="28"/>
        </w:rPr>
        <w:t>1-2</w:t>
      </w:r>
      <w:r w:rsidRPr="00D9071C">
        <w:rPr>
          <w:rFonts w:eastAsia="仿宋_GB2312"/>
          <w:kern w:val="0"/>
          <w:sz w:val="28"/>
          <w:szCs w:val="28"/>
        </w:rPr>
        <w:t>个，公开发表论文</w:t>
      </w:r>
      <w:r w:rsidRPr="00D9071C">
        <w:rPr>
          <w:rFonts w:eastAsia="仿宋_GB2312"/>
          <w:kern w:val="0"/>
          <w:sz w:val="28"/>
          <w:szCs w:val="28"/>
        </w:rPr>
        <w:t>5-8</w:t>
      </w:r>
      <w:r w:rsidRPr="00D9071C">
        <w:rPr>
          <w:rFonts w:eastAsia="仿宋_GB2312"/>
          <w:kern w:val="0"/>
          <w:sz w:val="28"/>
          <w:szCs w:val="28"/>
        </w:rPr>
        <w:t>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3.3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1</w:t>
      </w:r>
      <w:r w:rsidRPr="00D9071C">
        <w:rPr>
          <w:rFonts w:eastAsia="仿宋_GB2312"/>
          <w:kern w:val="0"/>
          <w:sz w:val="28"/>
          <w:szCs w:val="28"/>
        </w:rPr>
        <w:t>项，支持经费不超过</w:t>
      </w:r>
      <w:r w:rsidRPr="00D9071C">
        <w:rPr>
          <w:rFonts w:eastAsia="仿宋_GB2312"/>
          <w:kern w:val="0"/>
          <w:sz w:val="28"/>
          <w:szCs w:val="28"/>
        </w:rPr>
        <w:t>400</w:t>
      </w:r>
      <w:r w:rsidRPr="00D9071C">
        <w:rPr>
          <w:rFonts w:eastAsia="仿宋_GB2312"/>
          <w:kern w:val="0"/>
          <w:sz w:val="28"/>
          <w:szCs w:val="28"/>
        </w:rPr>
        <w:t>万元，实施周期三年。</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由建有相应领域国家重点临床专科的医疗机构牵头申报。</w:t>
      </w:r>
    </w:p>
    <w:p w:rsidR="00E62D7A" w:rsidRPr="00D9071C" w:rsidRDefault="00E62D7A">
      <w:pPr>
        <w:widowControl/>
        <w:spacing w:line="420" w:lineRule="exact"/>
        <w:ind w:firstLineChars="200" w:firstLine="560"/>
        <w:jc w:val="left"/>
        <w:rPr>
          <w:rFonts w:eastAsia="楷体_GB2312"/>
          <w:kern w:val="0"/>
          <w:sz w:val="28"/>
          <w:szCs w:val="28"/>
        </w:rPr>
      </w:pPr>
      <w:bookmarkStart w:id="55" w:name="_Toc346350961"/>
      <w:bookmarkStart w:id="56" w:name="_Toc66719984"/>
      <w:bookmarkStart w:id="57" w:name="_Toc66719415"/>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r w:rsidRPr="00D9071C">
        <w:rPr>
          <w:rFonts w:eastAsia="楷体_GB2312"/>
          <w:kern w:val="0"/>
          <w:sz w:val="28"/>
          <w:szCs w:val="28"/>
        </w:rPr>
        <w:t>4.</w:t>
      </w:r>
      <w:r w:rsidRPr="00D9071C">
        <w:rPr>
          <w:rFonts w:eastAsia="楷体_GB2312"/>
          <w:kern w:val="0"/>
          <w:sz w:val="28"/>
          <w:szCs w:val="28"/>
        </w:rPr>
        <w:t>重大心血管疾病诊治</w:t>
      </w:r>
      <w:bookmarkEnd w:id="55"/>
      <w:bookmarkEnd w:id="56"/>
      <w:bookmarkEnd w:id="57"/>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4.1</w:t>
      </w:r>
      <w:r w:rsidRPr="00D9071C">
        <w:rPr>
          <w:rFonts w:eastAsia="仿宋_GB2312"/>
          <w:kern w:val="0"/>
          <w:sz w:val="28"/>
          <w:szCs w:val="28"/>
        </w:rPr>
        <w:t>研究内容。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建立心脏瓣膜病临床研究队列及影像学数据库，研发经导管主动脉瓣置换术（</w:t>
      </w:r>
      <w:r w:rsidRPr="00D9071C">
        <w:rPr>
          <w:rFonts w:eastAsia="仿宋_GB2312"/>
          <w:kern w:val="0"/>
          <w:sz w:val="28"/>
          <w:szCs w:val="28"/>
        </w:rPr>
        <w:t>Transcatheter Aortic Valve Replacement,TAVR</w:t>
      </w:r>
      <w:r w:rsidRPr="00D9071C">
        <w:rPr>
          <w:rFonts w:eastAsia="仿宋_GB2312"/>
          <w:kern w:val="0"/>
          <w:sz w:val="28"/>
          <w:szCs w:val="28"/>
        </w:rPr>
        <w:t>）瓣膜衰败预测模型。</w:t>
      </w:r>
      <w:r w:rsidRPr="00D9071C">
        <w:rPr>
          <w:rFonts w:eastAsia="仿宋_GB2312"/>
          <w:kern w:val="0"/>
          <w:sz w:val="28"/>
          <w:szCs w:val="28"/>
        </w:rPr>
        <w:t>TAVR</w:t>
      </w:r>
      <w:r w:rsidRPr="00D9071C">
        <w:rPr>
          <w:rFonts w:eastAsia="仿宋_GB2312"/>
          <w:kern w:val="0"/>
          <w:sz w:val="28"/>
          <w:szCs w:val="28"/>
        </w:rPr>
        <w:t>瓣膜衰败发生发展机制及干预靶点探索与示范。重点应用流体力学、影像组学、</w:t>
      </w:r>
      <w:proofErr w:type="gramStart"/>
      <w:r w:rsidRPr="00D9071C">
        <w:rPr>
          <w:rFonts w:eastAsia="仿宋_GB2312"/>
          <w:kern w:val="0"/>
          <w:sz w:val="28"/>
          <w:szCs w:val="28"/>
        </w:rPr>
        <w:t>代谢组</w:t>
      </w:r>
      <w:proofErr w:type="gramEnd"/>
      <w:r w:rsidRPr="00D9071C">
        <w:rPr>
          <w:rFonts w:eastAsia="仿宋_GB2312"/>
          <w:kern w:val="0"/>
          <w:sz w:val="28"/>
          <w:szCs w:val="28"/>
        </w:rPr>
        <w:t>学及单细胞</w:t>
      </w:r>
      <w:proofErr w:type="gramStart"/>
      <w:r w:rsidRPr="00D9071C">
        <w:rPr>
          <w:rFonts w:eastAsia="仿宋_GB2312"/>
          <w:kern w:val="0"/>
          <w:sz w:val="28"/>
          <w:szCs w:val="28"/>
        </w:rPr>
        <w:t>转录组</w:t>
      </w:r>
      <w:proofErr w:type="gramEnd"/>
      <w:r w:rsidRPr="00D9071C">
        <w:rPr>
          <w:rFonts w:eastAsia="仿宋_GB2312"/>
          <w:kern w:val="0"/>
          <w:sz w:val="28"/>
          <w:szCs w:val="28"/>
        </w:rPr>
        <w:t>学等前沿研究手段，探索主动脉根部复杂解剖结构、主动脉窦内流场、脂质代谢及钙磷代谢紊乱对</w:t>
      </w:r>
      <w:r w:rsidRPr="00D9071C">
        <w:rPr>
          <w:rFonts w:eastAsia="仿宋_GB2312"/>
          <w:kern w:val="0"/>
          <w:sz w:val="28"/>
          <w:szCs w:val="28"/>
        </w:rPr>
        <w:t>TAVR</w:t>
      </w:r>
      <w:r w:rsidRPr="00D9071C">
        <w:rPr>
          <w:rFonts w:eastAsia="仿宋_GB2312"/>
          <w:kern w:val="0"/>
          <w:sz w:val="28"/>
          <w:szCs w:val="28"/>
        </w:rPr>
        <w:t>瓣膜衰败发生发展的作用及机制，建立瓣膜防衰败基础科研技术平台，筛选出一批具有临床转化价值的关键干预靶点。研发和建立基于我省优势畜牧资源的新型防衰败</w:t>
      </w:r>
      <w:r w:rsidRPr="00D9071C">
        <w:rPr>
          <w:rFonts w:eastAsia="仿宋_GB2312"/>
          <w:kern w:val="0"/>
          <w:sz w:val="28"/>
          <w:szCs w:val="28"/>
        </w:rPr>
        <w:t>TAVR</w:t>
      </w:r>
      <w:r w:rsidRPr="00D9071C">
        <w:rPr>
          <w:rFonts w:eastAsia="仿宋_GB2312"/>
          <w:kern w:val="0"/>
          <w:sz w:val="28"/>
          <w:szCs w:val="28"/>
        </w:rPr>
        <w:t>瓣膜材料及防衰败材料制备流程。</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4.2</w:t>
      </w:r>
      <w:r w:rsidRPr="00D9071C">
        <w:rPr>
          <w:rFonts w:eastAsia="仿宋_GB2312"/>
          <w:kern w:val="0"/>
          <w:sz w:val="28"/>
          <w:szCs w:val="28"/>
          <w:lang w:val="en"/>
        </w:rPr>
        <w:t>考核指标</w:t>
      </w:r>
      <w:r w:rsidRPr="00D9071C">
        <w:rPr>
          <w:rFonts w:eastAsia="仿宋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建立</w:t>
      </w:r>
      <w:r w:rsidRPr="00D9071C">
        <w:rPr>
          <w:rFonts w:eastAsia="仿宋_GB2312"/>
          <w:kern w:val="0"/>
          <w:sz w:val="28"/>
          <w:szCs w:val="28"/>
        </w:rPr>
        <w:t>TAVR</w:t>
      </w:r>
      <w:r w:rsidRPr="00D9071C">
        <w:rPr>
          <w:rFonts w:eastAsia="仿宋_GB2312"/>
          <w:kern w:val="0"/>
          <w:sz w:val="28"/>
          <w:szCs w:val="28"/>
        </w:rPr>
        <w:t>瓣膜衰败临床及影像学预测模型，数据库收集患者数不低于</w:t>
      </w:r>
      <w:r w:rsidRPr="00D9071C">
        <w:rPr>
          <w:rFonts w:eastAsia="仿宋_GB2312"/>
          <w:kern w:val="0"/>
          <w:sz w:val="28"/>
          <w:szCs w:val="28"/>
        </w:rPr>
        <w:t>600</w:t>
      </w:r>
      <w:r w:rsidRPr="00D9071C">
        <w:rPr>
          <w:rFonts w:eastAsia="仿宋_GB2312"/>
          <w:kern w:val="0"/>
          <w:sz w:val="28"/>
          <w:szCs w:val="28"/>
        </w:rPr>
        <w:t>人；建立一套</w:t>
      </w:r>
      <w:r w:rsidRPr="00D9071C">
        <w:rPr>
          <w:rFonts w:eastAsia="仿宋_GB2312"/>
          <w:kern w:val="0"/>
          <w:sz w:val="28"/>
          <w:szCs w:val="28"/>
        </w:rPr>
        <w:t>TAVR</w:t>
      </w:r>
      <w:r w:rsidRPr="00D9071C">
        <w:rPr>
          <w:rFonts w:eastAsia="仿宋_GB2312"/>
          <w:kern w:val="0"/>
          <w:sz w:val="28"/>
          <w:szCs w:val="28"/>
        </w:rPr>
        <w:t>瓣膜衰败的预测智能体系；构建瓣膜创新科学及技术平台</w:t>
      </w:r>
      <w:r w:rsidRPr="00D9071C">
        <w:rPr>
          <w:rFonts w:eastAsia="仿宋_GB2312"/>
          <w:kern w:val="0"/>
          <w:sz w:val="28"/>
          <w:szCs w:val="28"/>
        </w:rPr>
        <w:t>1</w:t>
      </w:r>
      <w:r w:rsidRPr="00D9071C">
        <w:rPr>
          <w:rFonts w:eastAsia="仿宋_GB2312"/>
          <w:kern w:val="0"/>
          <w:sz w:val="28"/>
          <w:szCs w:val="28"/>
        </w:rPr>
        <w:t>个；形成</w:t>
      </w:r>
      <w:r w:rsidRPr="00D9071C">
        <w:rPr>
          <w:rFonts w:eastAsia="仿宋_GB2312"/>
          <w:kern w:val="0"/>
          <w:sz w:val="28"/>
          <w:szCs w:val="28"/>
        </w:rPr>
        <w:t>TAVR</w:t>
      </w:r>
      <w:r w:rsidRPr="00D9071C">
        <w:rPr>
          <w:rFonts w:eastAsia="仿宋_GB2312"/>
          <w:kern w:val="0"/>
          <w:sz w:val="28"/>
          <w:szCs w:val="28"/>
        </w:rPr>
        <w:t>术后瓣膜衰败防控建议报告；建立一套标准化防衰败材料制备流程。申请发明专利不少于</w:t>
      </w:r>
      <w:r w:rsidRPr="00D9071C">
        <w:rPr>
          <w:rFonts w:eastAsia="仿宋_GB2312"/>
          <w:kern w:val="0"/>
          <w:sz w:val="28"/>
          <w:szCs w:val="28"/>
        </w:rPr>
        <w:t>6</w:t>
      </w:r>
      <w:r w:rsidRPr="00D9071C">
        <w:rPr>
          <w:rFonts w:eastAsia="仿宋_GB2312"/>
          <w:kern w:val="0"/>
          <w:sz w:val="28"/>
          <w:szCs w:val="28"/>
        </w:rPr>
        <w:t>个，公开发表论文</w:t>
      </w:r>
      <w:r w:rsidRPr="00D9071C">
        <w:rPr>
          <w:rFonts w:eastAsia="仿宋_GB2312"/>
          <w:kern w:val="0"/>
          <w:sz w:val="28"/>
          <w:szCs w:val="28"/>
        </w:rPr>
        <w:t>5-8</w:t>
      </w:r>
      <w:r w:rsidRPr="00D9071C">
        <w:rPr>
          <w:rFonts w:eastAsia="仿宋_GB2312"/>
          <w:kern w:val="0"/>
          <w:sz w:val="28"/>
          <w:szCs w:val="28"/>
        </w:rPr>
        <w:t>篇，形成</w:t>
      </w:r>
      <w:r w:rsidRPr="00D9071C">
        <w:rPr>
          <w:rFonts w:eastAsia="仿宋_GB2312"/>
          <w:kern w:val="0"/>
          <w:sz w:val="28"/>
          <w:szCs w:val="28"/>
        </w:rPr>
        <w:t>1</w:t>
      </w:r>
      <w:r w:rsidRPr="00D9071C">
        <w:rPr>
          <w:rFonts w:eastAsia="仿宋_GB2312"/>
          <w:kern w:val="0"/>
          <w:sz w:val="28"/>
          <w:szCs w:val="28"/>
        </w:rPr>
        <w:t>个专家共识或指南。</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4.3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1</w:t>
      </w:r>
      <w:r w:rsidRPr="00D9071C">
        <w:rPr>
          <w:rFonts w:eastAsia="仿宋_GB2312"/>
          <w:kern w:val="0"/>
          <w:sz w:val="28"/>
          <w:szCs w:val="28"/>
        </w:rPr>
        <w:t>项，支持经费不超过</w:t>
      </w:r>
      <w:r w:rsidRPr="00D9071C">
        <w:rPr>
          <w:rFonts w:eastAsia="仿宋_GB2312"/>
          <w:kern w:val="0"/>
          <w:sz w:val="28"/>
          <w:szCs w:val="28"/>
        </w:rPr>
        <w:t>300</w:t>
      </w:r>
      <w:r w:rsidRPr="00D9071C">
        <w:rPr>
          <w:rFonts w:eastAsia="仿宋_GB2312"/>
          <w:kern w:val="0"/>
          <w:sz w:val="28"/>
          <w:szCs w:val="28"/>
        </w:rPr>
        <w:t>万元，实施周期三年。</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由建有相应领域国家重点临床专科的医疗机构牵头申报。</w:t>
      </w:r>
    </w:p>
    <w:p w:rsidR="00E62D7A" w:rsidRPr="00D9071C" w:rsidRDefault="00E62D7A">
      <w:pPr>
        <w:widowControl/>
        <w:spacing w:line="420" w:lineRule="exact"/>
        <w:ind w:firstLineChars="200" w:firstLine="560"/>
        <w:jc w:val="left"/>
        <w:rPr>
          <w:rFonts w:eastAsia="楷体_GB2312"/>
          <w:kern w:val="0"/>
          <w:sz w:val="28"/>
          <w:szCs w:val="28"/>
        </w:rPr>
      </w:pPr>
      <w:bookmarkStart w:id="58" w:name="_Toc66719416"/>
      <w:bookmarkStart w:id="59" w:name="_Toc1205711368"/>
      <w:bookmarkStart w:id="60" w:name="_Toc66719985"/>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r w:rsidRPr="00D9071C">
        <w:rPr>
          <w:rFonts w:eastAsia="楷体_GB2312"/>
          <w:kern w:val="0"/>
          <w:sz w:val="28"/>
          <w:szCs w:val="28"/>
        </w:rPr>
        <w:t>5.</w:t>
      </w:r>
      <w:r w:rsidRPr="00D9071C">
        <w:rPr>
          <w:rFonts w:eastAsia="楷体_GB2312"/>
          <w:kern w:val="0"/>
          <w:sz w:val="28"/>
          <w:szCs w:val="28"/>
        </w:rPr>
        <w:t>儿童</w:t>
      </w:r>
      <w:r w:rsidRPr="00D9071C">
        <w:rPr>
          <w:rFonts w:eastAsia="楷体_GB2312"/>
          <w:kern w:val="0"/>
          <w:sz w:val="28"/>
          <w:szCs w:val="28"/>
        </w:rPr>
        <w:t>/</w:t>
      </w:r>
      <w:r w:rsidRPr="00D9071C">
        <w:rPr>
          <w:rFonts w:eastAsia="楷体_GB2312"/>
          <w:kern w:val="0"/>
          <w:sz w:val="28"/>
          <w:szCs w:val="28"/>
        </w:rPr>
        <w:t>老年等重点人群重大疾病防治</w:t>
      </w:r>
      <w:bookmarkEnd w:id="58"/>
      <w:bookmarkEnd w:id="59"/>
      <w:bookmarkEnd w:id="60"/>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5.1</w:t>
      </w:r>
      <w:r w:rsidRPr="00D9071C">
        <w:rPr>
          <w:rFonts w:eastAsia="仿宋_GB2312"/>
          <w:kern w:val="0"/>
          <w:sz w:val="28"/>
          <w:szCs w:val="28"/>
        </w:rPr>
        <w:t>项目目标：发掘</w:t>
      </w:r>
      <w:r w:rsidRPr="00D9071C">
        <w:rPr>
          <w:rFonts w:eastAsia="仿宋_GB2312"/>
          <w:kern w:val="0"/>
          <w:sz w:val="28"/>
          <w:szCs w:val="28"/>
        </w:rPr>
        <w:t>2-5</w:t>
      </w:r>
      <w:r w:rsidRPr="00D9071C">
        <w:rPr>
          <w:rFonts w:eastAsia="仿宋_GB2312"/>
          <w:kern w:val="0"/>
          <w:sz w:val="28"/>
          <w:szCs w:val="28"/>
        </w:rPr>
        <w:t>项儿童重症肺炎预警生物学指标。根据谵妄关键标志物提出</w:t>
      </w:r>
      <w:r w:rsidRPr="00D9071C">
        <w:rPr>
          <w:rFonts w:eastAsia="仿宋_GB2312"/>
          <w:kern w:val="0"/>
          <w:sz w:val="28"/>
          <w:szCs w:val="28"/>
        </w:rPr>
        <w:t>2-3</w:t>
      </w:r>
      <w:r w:rsidRPr="00D9071C">
        <w:rPr>
          <w:rFonts w:eastAsia="仿宋_GB2312"/>
          <w:kern w:val="0"/>
          <w:sz w:val="28"/>
          <w:szCs w:val="28"/>
        </w:rPr>
        <w:t>个干预靶点，并在动物模型进行验证；构建谵妄的早期预警模型，并在</w:t>
      </w:r>
      <w:r w:rsidRPr="00D9071C">
        <w:rPr>
          <w:rFonts w:eastAsia="仿宋_GB2312"/>
          <w:kern w:val="0"/>
          <w:sz w:val="28"/>
          <w:szCs w:val="28"/>
        </w:rPr>
        <w:t>5</w:t>
      </w:r>
      <w:r w:rsidRPr="00D9071C">
        <w:rPr>
          <w:rFonts w:eastAsia="仿宋_GB2312"/>
          <w:kern w:val="0"/>
          <w:sz w:val="28"/>
          <w:szCs w:val="28"/>
        </w:rPr>
        <w:t>家以上医院进行多中心验证，其模型预测准确度在</w:t>
      </w:r>
      <w:r w:rsidRPr="00D9071C">
        <w:rPr>
          <w:rFonts w:eastAsia="仿宋_GB2312"/>
          <w:kern w:val="0"/>
          <w:sz w:val="28"/>
          <w:szCs w:val="28"/>
        </w:rPr>
        <w:t>80%</w:t>
      </w:r>
      <w:r w:rsidRPr="00D9071C">
        <w:rPr>
          <w:rFonts w:eastAsia="仿宋_GB2312"/>
          <w:kern w:val="0"/>
          <w:sz w:val="28"/>
          <w:szCs w:val="28"/>
        </w:rPr>
        <w:t>以上。</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5.2</w:t>
      </w:r>
      <w:r w:rsidRPr="00D9071C">
        <w:rPr>
          <w:rFonts w:eastAsia="仿宋_GB2312"/>
          <w:kern w:val="0"/>
          <w:sz w:val="28"/>
          <w:szCs w:val="28"/>
        </w:rPr>
        <w:t>项目课题。本项目下设两个课题。</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课题</w:t>
      </w:r>
      <w:r w:rsidRPr="00D9071C">
        <w:rPr>
          <w:rFonts w:eastAsia="仿宋_GB2312"/>
          <w:kern w:val="0"/>
          <w:sz w:val="28"/>
          <w:szCs w:val="28"/>
        </w:rPr>
        <w:t xml:space="preserve">1  </w:t>
      </w:r>
      <w:r w:rsidRPr="00D9071C">
        <w:rPr>
          <w:rFonts w:eastAsia="仿宋_GB2312"/>
          <w:kern w:val="0"/>
          <w:sz w:val="28"/>
          <w:szCs w:val="28"/>
        </w:rPr>
        <w:t>儿童重症肺炎防治。</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研究内容：儿童重症肺炎支原体肺炎和腺病毒肺炎的早期血清预警标志物探讨及影响因素分析；儿童重症肺炎的影像学</w:t>
      </w:r>
      <w:r w:rsidRPr="00D9071C">
        <w:rPr>
          <w:rFonts w:eastAsia="仿宋_GB2312"/>
          <w:kern w:val="0"/>
          <w:sz w:val="28"/>
          <w:szCs w:val="28"/>
        </w:rPr>
        <w:t>AI</w:t>
      </w:r>
      <w:r w:rsidRPr="00D9071C">
        <w:rPr>
          <w:rFonts w:eastAsia="仿宋_GB2312"/>
          <w:kern w:val="0"/>
          <w:sz w:val="28"/>
          <w:szCs w:val="28"/>
        </w:rPr>
        <w:t>大数据特征分析及前瞻性预警诊断研究；儿童重症肺炎免疫调节剂应用的血浆蛋白组学研究；儿童重症肺炎后肺功能的变化规律及闭塞性细支气管炎的发生预警研究。</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lang w:val="en"/>
        </w:rPr>
        <w:t>考核指标：</w:t>
      </w:r>
      <w:r w:rsidRPr="00D9071C">
        <w:rPr>
          <w:rFonts w:eastAsia="仿宋_GB2312"/>
          <w:kern w:val="0"/>
          <w:sz w:val="28"/>
          <w:szCs w:val="28"/>
        </w:rPr>
        <w:t>获得四川省儿童重症肺炎的流行病学本底资料</w:t>
      </w:r>
      <w:r w:rsidRPr="00D9071C">
        <w:rPr>
          <w:rFonts w:eastAsia="仿宋_GB2312"/>
          <w:kern w:val="0"/>
          <w:sz w:val="28"/>
          <w:szCs w:val="28"/>
        </w:rPr>
        <w:t>;</w:t>
      </w:r>
      <w:r w:rsidRPr="00D9071C">
        <w:rPr>
          <w:rFonts w:eastAsia="仿宋_GB2312"/>
          <w:kern w:val="0"/>
          <w:sz w:val="28"/>
          <w:szCs w:val="28"/>
        </w:rPr>
        <w:t>发掘</w:t>
      </w:r>
      <w:r w:rsidRPr="00D9071C">
        <w:rPr>
          <w:rFonts w:eastAsia="仿宋_GB2312"/>
          <w:kern w:val="0"/>
          <w:sz w:val="28"/>
          <w:szCs w:val="28"/>
        </w:rPr>
        <w:t>2-5</w:t>
      </w:r>
      <w:r w:rsidRPr="00D9071C">
        <w:rPr>
          <w:rFonts w:eastAsia="仿宋_GB2312"/>
          <w:kern w:val="0"/>
          <w:sz w:val="28"/>
          <w:szCs w:val="28"/>
        </w:rPr>
        <w:t>项重症肺炎预警生物学指标</w:t>
      </w:r>
      <w:r w:rsidRPr="00D9071C">
        <w:rPr>
          <w:rFonts w:eastAsia="仿宋_GB2312"/>
          <w:kern w:val="0"/>
          <w:sz w:val="28"/>
          <w:szCs w:val="28"/>
        </w:rPr>
        <w:t>;</w:t>
      </w:r>
      <w:r w:rsidRPr="00D9071C">
        <w:rPr>
          <w:rFonts w:eastAsia="仿宋_GB2312"/>
          <w:kern w:val="0"/>
          <w:sz w:val="28"/>
          <w:szCs w:val="28"/>
        </w:rPr>
        <w:t>获得四川省儿童重症肺炎的影像学基础数据，构建儿童重症肺炎早期预警模型</w:t>
      </w:r>
      <w:r w:rsidRPr="00D9071C">
        <w:rPr>
          <w:rFonts w:eastAsia="仿宋_GB2312"/>
          <w:kern w:val="0"/>
          <w:sz w:val="28"/>
          <w:szCs w:val="28"/>
        </w:rPr>
        <w:t xml:space="preserve">; </w:t>
      </w:r>
      <w:r w:rsidRPr="00D9071C">
        <w:rPr>
          <w:rFonts w:eastAsia="仿宋_GB2312"/>
          <w:kern w:val="0"/>
          <w:sz w:val="28"/>
          <w:szCs w:val="28"/>
        </w:rPr>
        <w:t>建立符合省情的儿童重症肺炎随访研究队列，患者人数不低于</w:t>
      </w:r>
      <w:r w:rsidRPr="00D9071C">
        <w:rPr>
          <w:rFonts w:eastAsia="仿宋_GB2312"/>
          <w:kern w:val="0"/>
          <w:sz w:val="28"/>
          <w:szCs w:val="28"/>
        </w:rPr>
        <w:t>600</w:t>
      </w:r>
      <w:r w:rsidRPr="00D9071C">
        <w:rPr>
          <w:rFonts w:eastAsia="仿宋_GB2312"/>
          <w:kern w:val="0"/>
          <w:sz w:val="28"/>
          <w:szCs w:val="28"/>
        </w:rPr>
        <w:t>人，获取肺炎恢复期的肺功能转归规律</w:t>
      </w:r>
      <w:r w:rsidRPr="00D9071C">
        <w:rPr>
          <w:rFonts w:eastAsia="仿宋_GB2312"/>
          <w:kern w:val="0"/>
          <w:sz w:val="28"/>
          <w:szCs w:val="28"/>
        </w:rPr>
        <w:t xml:space="preserve">; </w:t>
      </w:r>
      <w:r w:rsidRPr="00D9071C">
        <w:rPr>
          <w:rFonts w:eastAsia="仿宋_GB2312"/>
          <w:kern w:val="0"/>
          <w:sz w:val="28"/>
          <w:szCs w:val="28"/>
        </w:rPr>
        <w:t>形成儿童重症肺炎诊疗规范或专家共识</w:t>
      </w:r>
      <w:r w:rsidRPr="00D9071C">
        <w:rPr>
          <w:rFonts w:eastAsia="仿宋_GB2312"/>
          <w:kern w:val="0"/>
          <w:sz w:val="28"/>
          <w:szCs w:val="28"/>
        </w:rPr>
        <w:t>1</w:t>
      </w:r>
      <w:r w:rsidRPr="00D9071C">
        <w:rPr>
          <w:rFonts w:eastAsia="仿宋_GB2312"/>
          <w:kern w:val="0"/>
          <w:sz w:val="28"/>
          <w:szCs w:val="28"/>
        </w:rPr>
        <w:t>个，申请发明专利</w:t>
      </w:r>
      <w:r w:rsidRPr="00D9071C">
        <w:rPr>
          <w:rFonts w:eastAsia="仿宋_GB2312"/>
          <w:kern w:val="0"/>
          <w:sz w:val="28"/>
          <w:szCs w:val="28"/>
        </w:rPr>
        <w:t>2-3</w:t>
      </w:r>
      <w:r w:rsidRPr="00D9071C">
        <w:rPr>
          <w:rFonts w:eastAsia="仿宋_GB2312"/>
          <w:kern w:val="0"/>
          <w:sz w:val="28"/>
          <w:szCs w:val="28"/>
        </w:rPr>
        <w:t>个，公开发表论文</w:t>
      </w:r>
      <w:r w:rsidRPr="00D9071C">
        <w:rPr>
          <w:rFonts w:eastAsia="仿宋_GB2312"/>
          <w:kern w:val="0"/>
          <w:sz w:val="28"/>
          <w:szCs w:val="28"/>
        </w:rPr>
        <w:t>5-8</w:t>
      </w:r>
      <w:r w:rsidRPr="00D9071C">
        <w:rPr>
          <w:rFonts w:eastAsia="仿宋_GB2312"/>
          <w:kern w:val="0"/>
          <w:sz w:val="28"/>
          <w:szCs w:val="28"/>
        </w:rPr>
        <w:t>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课题</w:t>
      </w:r>
      <w:r w:rsidRPr="00D9071C">
        <w:rPr>
          <w:rFonts w:eastAsia="仿宋_GB2312"/>
          <w:kern w:val="0"/>
          <w:sz w:val="28"/>
          <w:szCs w:val="28"/>
        </w:rPr>
        <w:t xml:space="preserve">2  </w:t>
      </w:r>
      <w:r w:rsidRPr="00D9071C">
        <w:rPr>
          <w:rFonts w:eastAsia="仿宋_GB2312"/>
          <w:kern w:val="0"/>
          <w:sz w:val="28"/>
          <w:szCs w:val="28"/>
        </w:rPr>
        <w:t>老年谵妄早期精准诊断。</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究内容：建立老年谵妄队列，完善多维数据库，构建可视化大数据平台；对谵妄进行疾病分子分型，发现生物标志物和关键驱动分子，实现对其病因的精准认识；基于多组学数据和临床指标，开发谵妄早期精准诊断标志物；开发谵妄智能化预测模型，建立谵妄的早期预警和干预模式，在多中心进行推广和验证。</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lang w:val="en"/>
        </w:rPr>
        <w:t>考核指标：</w:t>
      </w:r>
      <w:r w:rsidRPr="00D9071C">
        <w:rPr>
          <w:rFonts w:eastAsia="仿宋_GB2312"/>
          <w:kern w:val="0"/>
          <w:sz w:val="28"/>
          <w:szCs w:val="28"/>
        </w:rPr>
        <w:t>建立</w:t>
      </w:r>
      <w:r w:rsidRPr="00D9071C">
        <w:rPr>
          <w:rFonts w:eastAsia="仿宋_GB2312"/>
          <w:kern w:val="0"/>
          <w:sz w:val="28"/>
          <w:szCs w:val="28"/>
        </w:rPr>
        <w:t>3000</w:t>
      </w:r>
      <w:r w:rsidRPr="00D9071C">
        <w:rPr>
          <w:rFonts w:eastAsia="仿宋_GB2312"/>
          <w:kern w:val="0"/>
          <w:sz w:val="28"/>
          <w:szCs w:val="28"/>
        </w:rPr>
        <w:t>人谵妄队列及多维度数据库；完成谵妄多组学测序</w:t>
      </w:r>
      <w:r w:rsidRPr="00D9071C">
        <w:rPr>
          <w:rFonts w:eastAsia="仿宋_GB2312"/>
          <w:kern w:val="0"/>
          <w:sz w:val="28"/>
          <w:szCs w:val="28"/>
        </w:rPr>
        <w:t>300</w:t>
      </w:r>
      <w:r w:rsidRPr="00D9071C">
        <w:rPr>
          <w:rFonts w:eastAsia="仿宋_GB2312"/>
          <w:kern w:val="0"/>
          <w:sz w:val="28"/>
          <w:szCs w:val="28"/>
        </w:rPr>
        <w:t>例；开发谵妄诊断特异性标志物，准确率在</w:t>
      </w:r>
      <w:r w:rsidRPr="00D9071C">
        <w:rPr>
          <w:rFonts w:eastAsia="仿宋_GB2312"/>
          <w:kern w:val="0"/>
          <w:sz w:val="28"/>
          <w:szCs w:val="28"/>
        </w:rPr>
        <w:t>80%</w:t>
      </w:r>
      <w:r w:rsidRPr="00D9071C">
        <w:rPr>
          <w:rFonts w:eastAsia="仿宋_GB2312"/>
          <w:kern w:val="0"/>
          <w:sz w:val="28"/>
          <w:szCs w:val="28"/>
        </w:rPr>
        <w:t>以上；根据谵妄关键标志物提出</w:t>
      </w:r>
      <w:r w:rsidRPr="00D9071C">
        <w:rPr>
          <w:rFonts w:eastAsia="仿宋_GB2312"/>
          <w:kern w:val="0"/>
          <w:sz w:val="28"/>
          <w:szCs w:val="28"/>
        </w:rPr>
        <w:t>2-3</w:t>
      </w:r>
      <w:r w:rsidRPr="00D9071C">
        <w:rPr>
          <w:rFonts w:eastAsia="仿宋_GB2312"/>
          <w:kern w:val="0"/>
          <w:sz w:val="28"/>
          <w:szCs w:val="28"/>
        </w:rPr>
        <w:t>个干预靶点，并在动物模型进行验证；构建谵妄的早期预警模型，并在</w:t>
      </w:r>
      <w:r w:rsidRPr="00D9071C">
        <w:rPr>
          <w:rFonts w:eastAsia="仿宋_GB2312"/>
          <w:kern w:val="0"/>
          <w:sz w:val="28"/>
          <w:szCs w:val="28"/>
        </w:rPr>
        <w:t>5</w:t>
      </w:r>
      <w:r w:rsidRPr="00D9071C">
        <w:rPr>
          <w:rFonts w:eastAsia="仿宋_GB2312"/>
          <w:kern w:val="0"/>
          <w:sz w:val="28"/>
          <w:szCs w:val="28"/>
        </w:rPr>
        <w:t>家以上医院进行多中心验证，其模型预测准确度在</w:t>
      </w:r>
      <w:r w:rsidRPr="00D9071C">
        <w:rPr>
          <w:rFonts w:eastAsia="仿宋_GB2312"/>
          <w:kern w:val="0"/>
          <w:sz w:val="28"/>
          <w:szCs w:val="28"/>
        </w:rPr>
        <w:t>80%</w:t>
      </w:r>
      <w:r w:rsidRPr="00D9071C">
        <w:rPr>
          <w:rFonts w:eastAsia="仿宋_GB2312"/>
          <w:kern w:val="0"/>
          <w:sz w:val="28"/>
          <w:szCs w:val="28"/>
        </w:rPr>
        <w:t>以上；建立谵妄的早期预测和干预模式，在</w:t>
      </w:r>
      <w:r w:rsidRPr="00D9071C">
        <w:rPr>
          <w:rFonts w:eastAsia="仿宋_GB2312"/>
          <w:kern w:val="0"/>
          <w:sz w:val="28"/>
          <w:szCs w:val="28"/>
        </w:rPr>
        <w:t>5</w:t>
      </w:r>
      <w:r w:rsidRPr="00D9071C">
        <w:rPr>
          <w:rFonts w:eastAsia="仿宋_GB2312"/>
          <w:kern w:val="0"/>
          <w:sz w:val="28"/>
          <w:szCs w:val="28"/>
        </w:rPr>
        <w:t>家以上医院进行推广和</w:t>
      </w:r>
      <w:r w:rsidRPr="00D9071C">
        <w:rPr>
          <w:rFonts w:eastAsia="仿宋_GB2312"/>
          <w:kern w:val="0"/>
          <w:sz w:val="28"/>
          <w:szCs w:val="28"/>
        </w:rPr>
        <w:lastRenderedPageBreak/>
        <w:t>验证。申请发明专利</w:t>
      </w:r>
      <w:r w:rsidRPr="00D9071C">
        <w:rPr>
          <w:rFonts w:eastAsia="仿宋_GB2312"/>
          <w:kern w:val="0"/>
          <w:sz w:val="28"/>
          <w:szCs w:val="28"/>
        </w:rPr>
        <w:t>2-3</w:t>
      </w:r>
      <w:r w:rsidRPr="00D9071C">
        <w:rPr>
          <w:rFonts w:eastAsia="仿宋_GB2312"/>
          <w:kern w:val="0"/>
          <w:sz w:val="28"/>
          <w:szCs w:val="28"/>
        </w:rPr>
        <w:t>项，公开发表论文</w:t>
      </w:r>
      <w:r w:rsidRPr="00D9071C">
        <w:rPr>
          <w:rFonts w:eastAsia="仿宋_GB2312"/>
          <w:kern w:val="0"/>
          <w:sz w:val="28"/>
          <w:szCs w:val="28"/>
        </w:rPr>
        <w:t>5-8</w:t>
      </w:r>
      <w:r w:rsidRPr="00D9071C">
        <w:rPr>
          <w:rFonts w:eastAsia="仿宋_GB2312"/>
          <w:kern w:val="0"/>
          <w:sz w:val="28"/>
          <w:szCs w:val="28"/>
        </w:rPr>
        <w:t>篇，形成</w:t>
      </w:r>
      <w:r w:rsidRPr="00D9071C">
        <w:rPr>
          <w:rFonts w:eastAsia="仿宋_GB2312"/>
          <w:kern w:val="0"/>
          <w:sz w:val="28"/>
          <w:szCs w:val="28"/>
        </w:rPr>
        <w:t>1</w:t>
      </w:r>
      <w:r w:rsidRPr="00D9071C">
        <w:rPr>
          <w:rFonts w:eastAsia="仿宋_GB2312"/>
          <w:kern w:val="0"/>
          <w:sz w:val="28"/>
          <w:szCs w:val="28"/>
        </w:rPr>
        <w:t>个专家共识或指南。</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5.3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1</w:t>
      </w:r>
      <w:r w:rsidRPr="00D9071C">
        <w:rPr>
          <w:rFonts w:eastAsia="仿宋_GB2312"/>
          <w:kern w:val="0"/>
          <w:sz w:val="28"/>
          <w:szCs w:val="28"/>
        </w:rPr>
        <w:t>个项目，</w:t>
      </w:r>
      <w:proofErr w:type="gramStart"/>
      <w:r w:rsidRPr="00D9071C">
        <w:rPr>
          <w:rFonts w:eastAsia="仿宋_GB2312"/>
          <w:kern w:val="0"/>
          <w:sz w:val="28"/>
          <w:szCs w:val="28"/>
        </w:rPr>
        <w:t>支持总</w:t>
      </w:r>
      <w:proofErr w:type="gramEnd"/>
      <w:r w:rsidRPr="00D9071C">
        <w:rPr>
          <w:rFonts w:eastAsia="仿宋_GB2312"/>
          <w:kern w:val="0"/>
          <w:sz w:val="28"/>
          <w:szCs w:val="28"/>
        </w:rPr>
        <w:t>经费不超过</w:t>
      </w:r>
      <w:r w:rsidRPr="00D9071C">
        <w:rPr>
          <w:rFonts w:eastAsia="仿宋_GB2312"/>
          <w:kern w:val="0"/>
          <w:sz w:val="28"/>
          <w:szCs w:val="28"/>
        </w:rPr>
        <w:t>600</w:t>
      </w:r>
      <w:r w:rsidRPr="00D9071C">
        <w:rPr>
          <w:rFonts w:eastAsia="仿宋_GB2312"/>
          <w:kern w:val="0"/>
          <w:sz w:val="28"/>
          <w:szCs w:val="28"/>
        </w:rPr>
        <w:t>万元。包括</w:t>
      </w:r>
      <w:r w:rsidRPr="00D9071C">
        <w:rPr>
          <w:rFonts w:eastAsia="仿宋_GB2312"/>
          <w:kern w:val="0"/>
          <w:sz w:val="28"/>
          <w:szCs w:val="28"/>
        </w:rPr>
        <w:t>2</w:t>
      </w:r>
      <w:r w:rsidRPr="00D9071C">
        <w:rPr>
          <w:rFonts w:eastAsia="仿宋_GB2312"/>
          <w:kern w:val="0"/>
          <w:sz w:val="28"/>
          <w:szCs w:val="28"/>
        </w:rPr>
        <w:t>个课题，课题</w:t>
      </w:r>
      <w:r w:rsidRPr="00D9071C">
        <w:rPr>
          <w:rFonts w:eastAsia="仿宋_GB2312"/>
          <w:kern w:val="0"/>
          <w:sz w:val="28"/>
          <w:szCs w:val="28"/>
        </w:rPr>
        <w:t>1</w:t>
      </w:r>
      <w:r w:rsidRPr="00D9071C">
        <w:rPr>
          <w:rFonts w:eastAsia="仿宋_GB2312"/>
          <w:kern w:val="0"/>
          <w:sz w:val="28"/>
          <w:szCs w:val="28"/>
        </w:rPr>
        <w:t>支持经费不超过</w:t>
      </w:r>
      <w:r w:rsidRPr="00D9071C">
        <w:rPr>
          <w:rFonts w:eastAsia="仿宋_GB2312"/>
          <w:kern w:val="0"/>
          <w:sz w:val="28"/>
          <w:szCs w:val="28"/>
        </w:rPr>
        <w:t>400</w:t>
      </w:r>
      <w:r w:rsidRPr="00D9071C">
        <w:rPr>
          <w:rFonts w:eastAsia="仿宋_GB2312"/>
          <w:kern w:val="0"/>
          <w:sz w:val="28"/>
          <w:szCs w:val="28"/>
        </w:rPr>
        <w:t>万元</w:t>
      </w:r>
      <w:r w:rsidRPr="00D9071C">
        <w:rPr>
          <w:rFonts w:eastAsia="仿宋_GB2312"/>
          <w:kern w:val="0"/>
          <w:sz w:val="28"/>
          <w:szCs w:val="28"/>
        </w:rPr>
        <w:t>,</w:t>
      </w:r>
      <w:r w:rsidRPr="00D9071C">
        <w:rPr>
          <w:rFonts w:eastAsia="仿宋_GB2312"/>
          <w:kern w:val="0"/>
          <w:sz w:val="28"/>
          <w:szCs w:val="28"/>
        </w:rPr>
        <w:t>课题</w:t>
      </w:r>
      <w:r w:rsidRPr="00D9071C">
        <w:rPr>
          <w:rFonts w:eastAsia="仿宋_GB2312"/>
          <w:kern w:val="0"/>
          <w:sz w:val="28"/>
          <w:szCs w:val="28"/>
        </w:rPr>
        <w:t>2</w:t>
      </w:r>
      <w:r w:rsidRPr="00D9071C">
        <w:rPr>
          <w:rFonts w:eastAsia="仿宋_GB2312"/>
          <w:kern w:val="0"/>
          <w:sz w:val="28"/>
          <w:szCs w:val="28"/>
        </w:rPr>
        <w:t>支持经费不超过</w:t>
      </w:r>
      <w:r w:rsidRPr="00D9071C">
        <w:rPr>
          <w:rFonts w:eastAsia="仿宋_GB2312"/>
          <w:kern w:val="0"/>
          <w:sz w:val="28"/>
          <w:szCs w:val="28"/>
        </w:rPr>
        <w:t>200</w:t>
      </w:r>
      <w:r w:rsidRPr="00D9071C">
        <w:rPr>
          <w:rFonts w:eastAsia="仿宋_GB2312"/>
          <w:kern w:val="0"/>
          <w:sz w:val="28"/>
          <w:szCs w:val="28"/>
        </w:rPr>
        <w:t>万元，实施周期三年。</w:t>
      </w:r>
    </w:p>
    <w:p w:rsidR="00E62D7A" w:rsidRPr="00D9071C" w:rsidRDefault="00E62D7A">
      <w:pPr>
        <w:widowControl/>
        <w:spacing w:line="420" w:lineRule="exact"/>
        <w:ind w:firstLineChars="200" w:firstLine="560"/>
        <w:jc w:val="left"/>
        <w:rPr>
          <w:rFonts w:eastAsia="楷体_GB2312"/>
          <w:kern w:val="0"/>
          <w:sz w:val="28"/>
          <w:szCs w:val="28"/>
        </w:rPr>
      </w:pPr>
      <w:bookmarkStart w:id="61" w:name="_Toc66719417"/>
      <w:bookmarkStart w:id="62" w:name="_Toc350085458"/>
      <w:bookmarkStart w:id="63" w:name="_Toc66719986"/>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r w:rsidRPr="00D9071C">
        <w:rPr>
          <w:rFonts w:eastAsia="楷体_GB2312"/>
          <w:kern w:val="0"/>
          <w:sz w:val="28"/>
          <w:szCs w:val="28"/>
        </w:rPr>
        <w:t>6.</w:t>
      </w:r>
      <w:r w:rsidRPr="00D9071C">
        <w:rPr>
          <w:rFonts w:eastAsia="楷体_GB2312"/>
          <w:kern w:val="0"/>
          <w:sz w:val="28"/>
          <w:szCs w:val="28"/>
        </w:rPr>
        <w:t>重大慢病中医药治疗</w:t>
      </w:r>
      <w:bookmarkEnd w:id="61"/>
      <w:bookmarkEnd w:id="62"/>
      <w:bookmarkEnd w:id="63"/>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6.1</w:t>
      </w:r>
      <w:r w:rsidRPr="00D9071C">
        <w:rPr>
          <w:rFonts w:eastAsia="仿宋_GB2312"/>
          <w:kern w:val="0"/>
          <w:sz w:val="28"/>
          <w:szCs w:val="28"/>
        </w:rPr>
        <w:t>项目目标。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建立符合中医药规律的临床研究方法体系，获得中医药防控糖尿病大血管病变、恶性肿瘤、心脑血管疾病的高质量临床循证证据，建立中医药防控重大慢病的诊疗体系，形成</w:t>
      </w:r>
      <w:r w:rsidRPr="00D9071C">
        <w:rPr>
          <w:rFonts w:eastAsia="仿宋_GB2312"/>
          <w:kern w:val="0"/>
          <w:sz w:val="28"/>
          <w:szCs w:val="28"/>
        </w:rPr>
        <w:t>1</w:t>
      </w:r>
      <w:r w:rsidRPr="00D9071C">
        <w:rPr>
          <w:rFonts w:eastAsia="仿宋_GB2312"/>
          <w:kern w:val="0"/>
          <w:sz w:val="28"/>
          <w:szCs w:val="28"/>
        </w:rPr>
        <w:t>个专家共识或指南。</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6.2</w:t>
      </w:r>
      <w:r w:rsidRPr="00D9071C">
        <w:rPr>
          <w:rFonts w:eastAsia="仿宋_GB2312"/>
          <w:kern w:val="0"/>
          <w:sz w:val="28"/>
          <w:szCs w:val="28"/>
        </w:rPr>
        <w:t>项目课题。本项目下设三个课题。</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课题</w:t>
      </w:r>
      <w:r w:rsidRPr="00D9071C">
        <w:rPr>
          <w:rFonts w:eastAsia="仿宋_GB2312"/>
          <w:kern w:val="0"/>
          <w:sz w:val="28"/>
          <w:szCs w:val="28"/>
        </w:rPr>
        <w:t xml:space="preserve">1 </w:t>
      </w:r>
      <w:r w:rsidRPr="00D9071C">
        <w:rPr>
          <w:rFonts w:eastAsia="仿宋_GB2312"/>
          <w:kern w:val="0"/>
          <w:sz w:val="28"/>
          <w:szCs w:val="28"/>
        </w:rPr>
        <w:t>糖尿病大血管并发症中医药防治。</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研究内容：开展中医</w:t>
      </w:r>
      <w:r w:rsidRPr="00D9071C">
        <w:rPr>
          <w:rFonts w:eastAsia="仿宋_GB2312"/>
          <w:kern w:val="0"/>
          <w:sz w:val="28"/>
          <w:szCs w:val="28"/>
        </w:rPr>
        <w:t>/</w:t>
      </w:r>
      <w:r w:rsidRPr="00D9071C">
        <w:rPr>
          <w:rFonts w:eastAsia="仿宋_GB2312"/>
          <w:kern w:val="0"/>
          <w:sz w:val="28"/>
          <w:szCs w:val="28"/>
        </w:rPr>
        <w:t>中西医结合早期保护糖尿病大血管并发症大样本、多中心随机对照临床研究，形成中医</w:t>
      </w:r>
      <w:r w:rsidRPr="00D9071C">
        <w:rPr>
          <w:rFonts w:eastAsia="仿宋_GB2312"/>
          <w:kern w:val="0"/>
          <w:sz w:val="28"/>
          <w:szCs w:val="28"/>
        </w:rPr>
        <w:t>/</w:t>
      </w:r>
      <w:r w:rsidRPr="00D9071C">
        <w:rPr>
          <w:rFonts w:eastAsia="仿宋_GB2312"/>
          <w:kern w:val="0"/>
          <w:sz w:val="28"/>
          <w:szCs w:val="28"/>
        </w:rPr>
        <w:t>中西医结合防控糖尿病大血管并发症临床研究报告，制定可供基层推广应用的临床诊疗方案。</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bookmarkStart w:id="64" w:name="_Toc66719987"/>
      <w:bookmarkStart w:id="65" w:name="_Toc66719418"/>
      <w:r w:rsidRPr="00D9071C">
        <w:rPr>
          <w:rFonts w:eastAsia="仿宋_GB2312"/>
          <w:kern w:val="0"/>
          <w:sz w:val="28"/>
          <w:szCs w:val="28"/>
          <w:lang w:val="en"/>
        </w:rPr>
        <w:t>考核指标：</w:t>
      </w:r>
      <w:r w:rsidRPr="00D9071C">
        <w:rPr>
          <w:rFonts w:eastAsia="仿宋_GB2312"/>
          <w:kern w:val="0"/>
          <w:sz w:val="28"/>
          <w:szCs w:val="28"/>
        </w:rPr>
        <w:t>获得中医</w:t>
      </w:r>
      <w:r w:rsidRPr="00D9071C">
        <w:rPr>
          <w:rFonts w:eastAsia="仿宋_GB2312"/>
          <w:kern w:val="0"/>
          <w:sz w:val="28"/>
          <w:szCs w:val="28"/>
        </w:rPr>
        <w:t>/</w:t>
      </w:r>
      <w:r w:rsidRPr="00D9071C">
        <w:rPr>
          <w:rFonts w:eastAsia="仿宋_GB2312"/>
          <w:kern w:val="0"/>
          <w:sz w:val="28"/>
          <w:szCs w:val="28"/>
        </w:rPr>
        <w:t>中西医结合防控糖尿病大血管病变高质量临床循证证据，建立中医药防控糖尿病大血管并发症的诊疗体系，形成</w:t>
      </w:r>
      <w:r w:rsidRPr="00D9071C">
        <w:rPr>
          <w:rFonts w:eastAsia="仿宋_GB2312"/>
          <w:kern w:val="0"/>
          <w:sz w:val="28"/>
          <w:szCs w:val="28"/>
        </w:rPr>
        <w:t>1</w:t>
      </w:r>
      <w:r w:rsidRPr="00D9071C">
        <w:rPr>
          <w:rFonts w:eastAsia="仿宋_GB2312"/>
          <w:kern w:val="0"/>
          <w:sz w:val="28"/>
          <w:szCs w:val="28"/>
        </w:rPr>
        <w:t>个专家共识或指南，综合评价方法在</w:t>
      </w:r>
      <w:r w:rsidRPr="00D9071C">
        <w:rPr>
          <w:rFonts w:eastAsia="仿宋_GB2312"/>
          <w:kern w:val="0"/>
          <w:sz w:val="28"/>
          <w:szCs w:val="28"/>
        </w:rPr>
        <w:t>3</w:t>
      </w:r>
      <w:r w:rsidRPr="00D9071C">
        <w:rPr>
          <w:rFonts w:eastAsia="仿宋_GB2312"/>
          <w:kern w:val="0"/>
          <w:sz w:val="28"/>
          <w:szCs w:val="28"/>
        </w:rPr>
        <w:t>家以上三级甲等医院示范推广，公开发表论文不少于</w:t>
      </w:r>
      <w:r w:rsidRPr="00D9071C">
        <w:rPr>
          <w:rFonts w:eastAsia="仿宋_GB2312"/>
          <w:kern w:val="0"/>
          <w:sz w:val="28"/>
          <w:szCs w:val="28"/>
        </w:rPr>
        <w:t>2</w:t>
      </w:r>
      <w:r w:rsidRPr="00D9071C">
        <w:rPr>
          <w:rFonts w:eastAsia="仿宋_GB2312"/>
          <w:kern w:val="0"/>
          <w:sz w:val="28"/>
          <w:szCs w:val="28"/>
        </w:rPr>
        <w:t>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课题</w:t>
      </w:r>
      <w:r w:rsidRPr="00D9071C">
        <w:rPr>
          <w:rFonts w:eastAsia="仿宋_GB2312"/>
          <w:kern w:val="0"/>
          <w:sz w:val="28"/>
          <w:szCs w:val="28"/>
        </w:rPr>
        <w:t xml:space="preserve">2 </w:t>
      </w:r>
      <w:r w:rsidRPr="00D9071C">
        <w:rPr>
          <w:rFonts w:eastAsia="仿宋_GB2312"/>
          <w:kern w:val="0"/>
          <w:sz w:val="28"/>
          <w:szCs w:val="28"/>
        </w:rPr>
        <w:t>恶性肿瘤中医药防治。</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研究内容：开展中医药防控恶性肿瘤的高质量临床研究</w:t>
      </w:r>
      <w:r w:rsidRPr="00D9071C">
        <w:rPr>
          <w:rFonts w:eastAsia="仿宋_GB2312"/>
          <w:kern w:val="0"/>
          <w:sz w:val="28"/>
          <w:szCs w:val="28"/>
        </w:rPr>
        <w:t>;</w:t>
      </w:r>
      <w:r w:rsidRPr="00D9071C">
        <w:rPr>
          <w:rFonts w:eastAsia="仿宋_GB2312"/>
          <w:kern w:val="0"/>
          <w:sz w:val="28"/>
          <w:szCs w:val="28"/>
        </w:rPr>
        <w:t>分析中医药对恶性肿瘤的疗效机制</w:t>
      </w:r>
      <w:r w:rsidRPr="00D9071C">
        <w:rPr>
          <w:rFonts w:eastAsia="仿宋_GB2312"/>
          <w:kern w:val="0"/>
          <w:sz w:val="28"/>
          <w:szCs w:val="28"/>
        </w:rPr>
        <w:t>;</w:t>
      </w:r>
      <w:r w:rsidRPr="00D9071C">
        <w:rPr>
          <w:rFonts w:eastAsia="仿宋_GB2312"/>
          <w:kern w:val="0"/>
          <w:sz w:val="28"/>
          <w:szCs w:val="28"/>
        </w:rPr>
        <w:t>建立适合中医药的循</w:t>
      </w:r>
      <w:proofErr w:type="gramStart"/>
      <w:r w:rsidRPr="00D9071C">
        <w:rPr>
          <w:rFonts w:eastAsia="仿宋_GB2312"/>
          <w:kern w:val="0"/>
          <w:sz w:val="28"/>
          <w:szCs w:val="28"/>
        </w:rPr>
        <w:t>证研究</w:t>
      </w:r>
      <w:proofErr w:type="gramEnd"/>
      <w:r w:rsidRPr="00D9071C">
        <w:rPr>
          <w:rFonts w:eastAsia="仿宋_GB2312"/>
          <w:kern w:val="0"/>
          <w:sz w:val="28"/>
          <w:szCs w:val="28"/>
        </w:rPr>
        <w:t>方法体系。</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lang w:val="en"/>
        </w:rPr>
        <w:t>考核指标：</w:t>
      </w:r>
      <w:r w:rsidRPr="00D9071C">
        <w:rPr>
          <w:rFonts w:eastAsia="仿宋_GB2312"/>
          <w:kern w:val="0"/>
          <w:sz w:val="28"/>
          <w:szCs w:val="28"/>
        </w:rPr>
        <w:t>获得中医药干预恶性肿瘤的高质量临床证据</w:t>
      </w:r>
      <w:r w:rsidRPr="00D9071C">
        <w:rPr>
          <w:rFonts w:eastAsia="仿宋_GB2312"/>
          <w:kern w:val="0"/>
          <w:sz w:val="28"/>
          <w:szCs w:val="28"/>
        </w:rPr>
        <w:t>;</w:t>
      </w:r>
      <w:r w:rsidRPr="00D9071C">
        <w:rPr>
          <w:rFonts w:eastAsia="仿宋_GB2312"/>
          <w:kern w:val="0"/>
          <w:sz w:val="28"/>
          <w:szCs w:val="28"/>
        </w:rPr>
        <w:t>形成</w:t>
      </w:r>
      <w:r w:rsidRPr="00D9071C">
        <w:rPr>
          <w:rFonts w:eastAsia="仿宋_GB2312"/>
          <w:kern w:val="0"/>
          <w:sz w:val="28"/>
          <w:szCs w:val="28"/>
        </w:rPr>
        <w:t>1</w:t>
      </w:r>
      <w:r w:rsidRPr="00D9071C">
        <w:rPr>
          <w:rFonts w:eastAsia="仿宋_GB2312"/>
          <w:kern w:val="0"/>
          <w:sz w:val="28"/>
          <w:szCs w:val="28"/>
        </w:rPr>
        <w:t>个专家共识或指南，综合评价方法在</w:t>
      </w:r>
      <w:r w:rsidRPr="00D9071C">
        <w:rPr>
          <w:rFonts w:eastAsia="仿宋_GB2312"/>
          <w:kern w:val="0"/>
          <w:sz w:val="28"/>
          <w:szCs w:val="28"/>
        </w:rPr>
        <w:t>3</w:t>
      </w:r>
      <w:r w:rsidRPr="00D9071C">
        <w:rPr>
          <w:rFonts w:eastAsia="仿宋_GB2312"/>
          <w:kern w:val="0"/>
          <w:sz w:val="28"/>
          <w:szCs w:val="28"/>
        </w:rPr>
        <w:t>家以上三级甲等医院示范推广</w:t>
      </w:r>
      <w:r w:rsidRPr="00D9071C">
        <w:rPr>
          <w:rFonts w:eastAsia="仿宋_GB2312"/>
          <w:kern w:val="0"/>
          <w:sz w:val="28"/>
          <w:szCs w:val="28"/>
        </w:rPr>
        <w:t>;</w:t>
      </w:r>
      <w:r w:rsidRPr="00D9071C">
        <w:rPr>
          <w:rFonts w:eastAsia="仿宋_GB2312"/>
          <w:kern w:val="0"/>
          <w:sz w:val="28"/>
          <w:szCs w:val="28"/>
        </w:rPr>
        <w:t>提供中医药疗效机制的研究成果</w:t>
      </w:r>
      <w:r w:rsidRPr="00D9071C">
        <w:rPr>
          <w:rFonts w:eastAsia="仿宋_GB2312"/>
          <w:kern w:val="0"/>
          <w:sz w:val="28"/>
          <w:szCs w:val="28"/>
        </w:rPr>
        <w:t>;</w:t>
      </w:r>
      <w:r w:rsidRPr="00D9071C">
        <w:rPr>
          <w:rFonts w:eastAsia="仿宋_GB2312"/>
          <w:kern w:val="0"/>
          <w:sz w:val="28"/>
          <w:szCs w:val="28"/>
        </w:rPr>
        <w:t>建立符合中医药规律的临床研究方法体系。公开发表论文不少于</w:t>
      </w:r>
      <w:r w:rsidRPr="00D9071C">
        <w:rPr>
          <w:rFonts w:eastAsia="仿宋_GB2312"/>
          <w:kern w:val="0"/>
          <w:sz w:val="28"/>
          <w:szCs w:val="28"/>
        </w:rPr>
        <w:t>2</w:t>
      </w:r>
      <w:r w:rsidRPr="00D9071C">
        <w:rPr>
          <w:rFonts w:eastAsia="仿宋_GB2312"/>
          <w:kern w:val="0"/>
          <w:sz w:val="28"/>
          <w:szCs w:val="28"/>
        </w:rPr>
        <w:t>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课题</w:t>
      </w:r>
      <w:r w:rsidRPr="00D9071C">
        <w:rPr>
          <w:rFonts w:eastAsia="仿宋_GB2312"/>
          <w:kern w:val="0"/>
          <w:sz w:val="28"/>
          <w:szCs w:val="28"/>
        </w:rPr>
        <w:t xml:space="preserve">3 </w:t>
      </w:r>
      <w:r w:rsidRPr="00D9071C">
        <w:rPr>
          <w:rFonts w:eastAsia="仿宋_GB2312"/>
          <w:kern w:val="0"/>
          <w:sz w:val="28"/>
          <w:szCs w:val="28"/>
        </w:rPr>
        <w:t>心脑血管疾病中医药防治。</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lastRenderedPageBreak/>
        <w:t>研究内容：开展中医药防控心脑血管疾病的高质量临床研究</w:t>
      </w:r>
      <w:r w:rsidRPr="00D9071C">
        <w:rPr>
          <w:rFonts w:eastAsia="仿宋_GB2312"/>
          <w:kern w:val="0"/>
          <w:sz w:val="28"/>
          <w:szCs w:val="28"/>
        </w:rPr>
        <w:t>;</w:t>
      </w:r>
      <w:r w:rsidRPr="00D9071C">
        <w:rPr>
          <w:rFonts w:eastAsia="仿宋_GB2312"/>
          <w:kern w:val="0"/>
          <w:sz w:val="28"/>
          <w:szCs w:val="28"/>
        </w:rPr>
        <w:t>分析中医药对心脑血管疾病的疗效机制</w:t>
      </w:r>
      <w:r w:rsidRPr="00D9071C">
        <w:rPr>
          <w:rFonts w:eastAsia="仿宋_GB2312"/>
          <w:kern w:val="0"/>
          <w:sz w:val="28"/>
          <w:szCs w:val="28"/>
        </w:rPr>
        <w:t>;</w:t>
      </w:r>
      <w:r w:rsidRPr="00D9071C">
        <w:rPr>
          <w:rFonts w:eastAsia="仿宋_GB2312"/>
          <w:kern w:val="0"/>
          <w:sz w:val="28"/>
          <w:szCs w:val="28"/>
        </w:rPr>
        <w:t>建立适合中医药的循</w:t>
      </w:r>
      <w:proofErr w:type="gramStart"/>
      <w:r w:rsidRPr="00D9071C">
        <w:rPr>
          <w:rFonts w:eastAsia="仿宋_GB2312"/>
          <w:kern w:val="0"/>
          <w:sz w:val="28"/>
          <w:szCs w:val="28"/>
        </w:rPr>
        <w:t>证研究</w:t>
      </w:r>
      <w:proofErr w:type="gramEnd"/>
      <w:r w:rsidRPr="00D9071C">
        <w:rPr>
          <w:rFonts w:eastAsia="仿宋_GB2312"/>
          <w:kern w:val="0"/>
          <w:sz w:val="28"/>
          <w:szCs w:val="28"/>
        </w:rPr>
        <w:t>方法体系。</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lang w:val="en"/>
        </w:rPr>
        <w:t>考核指标：</w:t>
      </w:r>
      <w:r w:rsidRPr="00D9071C">
        <w:rPr>
          <w:rFonts w:eastAsia="仿宋_GB2312"/>
          <w:kern w:val="0"/>
          <w:sz w:val="28"/>
          <w:szCs w:val="28"/>
        </w:rPr>
        <w:t>获得中医药干预心脑血管疾病的高质量临床证据</w:t>
      </w:r>
      <w:r w:rsidRPr="00D9071C">
        <w:rPr>
          <w:rFonts w:eastAsia="仿宋_GB2312"/>
          <w:kern w:val="0"/>
          <w:sz w:val="28"/>
          <w:szCs w:val="28"/>
        </w:rPr>
        <w:t>;</w:t>
      </w:r>
      <w:r w:rsidRPr="00D9071C">
        <w:rPr>
          <w:rFonts w:eastAsia="仿宋_GB2312"/>
          <w:kern w:val="0"/>
          <w:sz w:val="28"/>
          <w:szCs w:val="28"/>
        </w:rPr>
        <w:t>形成</w:t>
      </w:r>
      <w:r w:rsidRPr="00D9071C">
        <w:rPr>
          <w:rFonts w:eastAsia="仿宋_GB2312"/>
          <w:kern w:val="0"/>
          <w:sz w:val="28"/>
          <w:szCs w:val="28"/>
        </w:rPr>
        <w:t>1</w:t>
      </w:r>
      <w:r w:rsidRPr="00D9071C">
        <w:rPr>
          <w:rFonts w:eastAsia="仿宋_GB2312"/>
          <w:kern w:val="0"/>
          <w:sz w:val="28"/>
          <w:szCs w:val="28"/>
        </w:rPr>
        <w:t>个专家共识或指南，综合评价方法在</w:t>
      </w:r>
      <w:r w:rsidRPr="00D9071C">
        <w:rPr>
          <w:rFonts w:eastAsia="仿宋_GB2312"/>
          <w:kern w:val="0"/>
          <w:sz w:val="28"/>
          <w:szCs w:val="28"/>
        </w:rPr>
        <w:t>3</w:t>
      </w:r>
      <w:r w:rsidRPr="00D9071C">
        <w:rPr>
          <w:rFonts w:eastAsia="仿宋_GB2312"/>
          <w:kern w:val="0"/>
          <w:sz w:val="28"/>
          <w:szCs w:val="28"/>
        </w:rPr>
        <w:t>家以上三级甲等医院示范推广</w:t>
      </w:r>
      <w:r w:rsidRPr="00D9071C">
        <w:rPr>
          <w:rFonts w:eastAsia="仿宋_GB2312"/>
          <w:kern w:val="0"/>
          <w:sz w:val="28"/>
          <w:szCs w:val="28"/>
        </w:rPr>
        <w:t>;</w:t>
      </w:r>
      <w:r w:rsidRPr="00D9071C">
        <w:rPr>
          <w:rFonts w:eastAsia="仿宋_GB2312"/>
          <w:kern w:val="0"/>
          <w:sz w:val="28"/>
          <w:szCs w:val="28"/>
        </w:rPr>
        <w:t>提供中医药疗效机制的研究成果</w:t>
      </w:r>
      <w:r w:rsidRPr="00D9071C">
        <w:rPr>
          <w:rFonts w:eastAsia="仿宋_GB2312"/>
          <w:kern w:val="0"/>
          <w:sz w:val="28"/>
          <w:szCs w:val="28"/>
        </w:rPr>
        <w:t>;</w:t>
      </w:r>
      <w:r w:rsidRPr="00D9071C">
        <w:rPr>
          <w:rFonts w:eastAsia="仿宋_GB2312"/>
          <w:kern w:val="0"/>
          <w:sz w:val="28"/>
          <w:szCs w:val="28"/>
        </w:rPr>
        <w:t>建立符合中医药规律的临床研究方法体系。公开发表论文不少于</w:t>
      </w:r>
      <w:r w:rsidRPr="00D9071C">
        <w:rPr>
          <w:rFonts w:eastAsia="仿宋_GB2312"/>
          <w:kern w:val="0"/>
          <w:sz w:val="28"/>
          <w:szCs w:val="28"/>
        </w:rPr>
        <w:t>2</w:t>
      </w:r>
      <w:r w:rsidRPr="00D9071C">
        <w:rPr>
          <w:rFonts w:eastAsia="仿宋_GB2312"/>
          <w:kern w:val="0"/>
          <w:sz w:val="28"/>
          <w:szCs w:val="28"/>
        </w:rPr>
        <w:t>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6.3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1</w:t>
      </w:r>
      <w:r w:rsidRPr="00D9071C">
        <w:rPr>
          <w:rFonts w:eastAsia="仿宋_GB2312"/>
          <w:kern w:val="0"/>
          <w:sz w:val="28"/>
          <w:szCs w:val="28"/>
        </w:rPr>
        <w:t>个项目，</w:t>
      </w:r>
      <w:proofErr w:type="gramStart"/>
      <w:r w:rsidRPr="00D9071C">
        <w:rPr>
          <w:rFonts w:eastAsia="仿宋_GB2312"/>
          <w:kern w:val="0"/>
          <w:sz w:val="28"/>
          <w:szCs w:val="28"/>
        </w:rPr>
        <w:t>支持总</w:t>
      </w:r>
      <w:proofErr w:type="gramEnd"/>
      <w:r w:rsidRPr="00D9071C">
        <w:rPr>
          <w:rFonts w:eastAsia="仿宋_GB2312"/>
          <w:kern w:val="0"/>
          <w:sz w:val="28"/>
          <w:szCs w:val="28"/>
        </w:rPr>
        <w:t>经费不超过</w:t>
      </w:r>
      <w:r w:rsidRPr="00D9071C">
        <w:rPr>
          <w:rFonts w:eastAsia="仿宋_GB2312"/>
          <w:kern w:val="0"/>
          <w:sz w:val="28"/>
          <w:szCs w:val="28"/>
        </w:rPr>
        <w:t>600</w:t>
      </w:r>
      <w:r w:rsidRPr="00D9071C">
        <w:rPr>
          <w:rFonts w:eastAsia="仿宋_GB2312"/>
          <w:kern w:val="0"/>
          <w:sz w:val="28"/>
          <w:szCs w:val="28"/>
        </w:rPr>
        <w:t>万元。包括</w:t>
      </w:r>
      <w:r w:rsidRPr="00D9071C">
        <w:rPr>
          <w:rFonts w:eastAsia="仿宋_GB2312"/>
          <w:kern w:val="0"/>
          <w:sz w:val="28"/>
          <w:szCs w:val="28"/>
        </w:rPr>
        <w:t>3</w:t>
      </w:r>
      <w:r w:rsidRPr="00D9071C">
        <w:rPr>
          <w:rFonts w:eastAsia="仿宋_GB2312"/>
          <w:kern w:val="0"/>
          <w:sz w:val="28"/>
          <w:szCs w:val="28"/>
        </w:rPr>
        <w:t>个课题，每课题支持经费不超过</w:t>
      </w:r>
      <w:r w:rsidRPr="00D9071C">
        <w:rPr>
          <w:rFonts w:eastAsia="仿宋_GB2312"/>
          <w:kern w:val="0"/>
          <w:sz w:val="28"/>
          <w:szCs w:val="28"/>
        </w:rPr>
        <w:t>200</w:t>
      </w:r>
      <w:r w:rsidRPr="00D9071C">
        <w:rPr>
          <w:rFonts w:eastAsia="仿宋_GB2312"/>
          <w:kern w:val="0"/>
          <w:sz w:val="28"/>
          <w:szCs w:val="28"/>
        </w:rPr>
        <w:t>万元，实施周期三年。</w:t>
      </w:r>
    </w:p>
    <w:p w:rsidR="00E62D7A" w:rsidRPr="00D9071C" w:rsidRDefault="00E62D7A">
      <w:pPr>
        <w:widowControl/>
        <w:spacing w:line="420" w:lineRule="exact"/>
        <w:ind w:firstLineChars="200" w:firstLine="560"/>
        <w:jc w:val="left"/>
        <w:rPr>
          <w:rFonts w:eastAsia="楷体_GB2312"/>
          <w:kern w:val="0"/>
          <w:sz w:val="28"/>
          <w:szCs w:val="28"/>
        </w:rPr>
      </w:pPr>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bookmarkEnd w:id="64"/>
      <w:bookmarkEnd w:id="65"/>
      <w:r w:rsidRPr="00D9071C">
        <w:rPr>
          <w:rFonts w:eastAsia="楷体_GB2312"/>
          <w:kern w:val="0"/>
          <w:sz w:val="28"/>
          <w:szCs w:val="28"/>
        </w:rPr>
        <w:t>7.</w:t>
      </w:r>
      <w:r w:rsidRPr="00D9071C">
        <w:rPr>
          <w:rFonts w:eastAsia="楷体_GB2312"/>
          <w:kern w:val="0"/>
          <w:sz w:val="28"/>
          <w:szCs w:val="28"/>
        </w:rPr>
        <w:t>先进前沿技术在重大疾病和罕见病中的应用研究。</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7.1</w:t>
      </w:r>
      <w:r w:rsidRPr="00D9071C">
        <w:rPr>
          <w:rFonts w:eastAsia="仿宋_GB2312"/>
          <w:kern w:val="0"/>
          <w:sz w:val="28"/>
          <w:szCs w:val="28"/>
        </w:rPr>
        <w:t>项目目标。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建设</w:t>
      </w:r>
      <w:r w:rsidRPr="00D9071C">
        <w:rPr>
          <w:rFonts w:eastAsia="仿宋_GB2312"/>
          <w:kern w:val="0"/>
          <w:sz w:val="28"/>
          <w:szCs w:val="28"/>
        </w:rPr>
        <w:t>4</w:t>
      </w:r>
      <w:r w:rsidRPr="00D9071C">
        <w:rPr>
          <w:rFonts w:eastAsia="仿宋_GB2312"/>
          <w:kern w:val="0"/>
          <w:sz w:val="28"/>
          <w:szCs w:val="28"/>
        </w:rPr>
        <w:t>万例恶性肿瘤转移患者队列、</w:t>
      </w:r>
      <w:r w:rsidRPr="00D9071C">
        <w:rPr>
          <w:rFonts w:eastAsia="仿宋_GB2312"/>
          <w:kern w:val="0"/>
          <w:sz w:val="28"/>
          <w:szCs w:val="28"/>
        </w:rPr>
        <w:t>2</w:t>
      </w:r>
      <w:r w:rsidRPr="00D9071C">
        <w:rPr>
          <w:rFonts w:eastAsia="仿宋_GB2312"/>
          <w:kern w:val="0"/>
          <w:sz w:val="28"/>
          <w:szCs w:val="28"/>
        </w:rPr>
        <w:t>万例恶性肿瘤</w:t>
      </w:r>
      <w:proofErr w:type="gramStart"/>
      <w:r w:rsidRPr="00D9071C">
        <w:rPr>
          <w:rFonts w:eastAsia="仿宋_GB2312"/>
          <w:kern w:val="0"/>
          <w:sz w:val="28"/>
          <w:szCs w:val="28"/>
        </w:rPr>
        <w:t>非转移</w:t>
      </w:r>
      <w:proofErr w:type="gramEnd"/>
      <w:r w:rsidRPr="00D9071C">
        <w:rPr>
          <w:rFonts w:eastAsia="仿宋_GB2312"/>
          <w:kern w:val="0"/>
          <w:sz w:val="28"/>
          <w:szCs w:val="28"/>
        </w:rPr>
        <w:t>队列数据库；整体诊断准确率在</w:t>
      </w:r>
      <w:r w:rsidRPr="00D9071C">
        <w:rPr>
          <w:rFonts w:eastAsia="仿宋_GB2312"/>
          <w:kern w:val="0"/>
          <w:sz w:val="28"/>
          <w:szCs w:val="28"/>
        </w:rPr>
        <w:t>90%</w:t>
      </w:r>
      <w:r w:rsidRPr="00D9071C">
        <w:rPr>
          <w:rFonts w:eastAsia="仿宋_GB2312"/>
          <w:kern w:val="0"/>
          <w:sz w:val="28"/>
          <w:szCs w:val="28"/>
        </w:rPr>
        <w:t>以上，</w:t>
      </w:r>
      <w:r w:rsidRPr="00D9071C">
        <w:rPr>
          <w:rFonts w:eastAsia="仿宋_GB2312"/>
          <w:kern w:val="0"/>
          <w:sz w:val="28"/>
          <w:szCs w:val="28"/>
        </w:rPr>
        <w:t>≥1cm</w:t>
      </w:r>
      <w:r w:rsidRPr="00D9071C">
        <w:rPr>
          <w:rFonts w:eastAsia="仿宋_GB2312"/>
          <w:kern w:val="0"/>
          <w:sz w:val="28"/>
          <w:szCs w:val="28"/>
        </w:rPr>
        <w:t>的病灶性质准确性在</w:t>
      </w:r>
      <w:r w:rsidRPr="00D9071C">
        <w:rPr>
          <w:rFonts w:eastAsia="仿宋_GB2312"/>
          <w:kern w:val="0"/>
          <w:sz w:val="28"/>
          <w:szCs w:val="28"/>
        </w:rPr>
        <w:t>85%</w:t>
      </w:r>
      <w:r w:rsidRPr="00D9071C">
        <w:rPr>
          <w:rFonts w:eastAsia="仿宋_GB2312"/>
          <w:kern w:val="0"/>
          <w:sz w:val="28"/>
          <w:szCs w:val="28"/>
        </w:rPr>
        <w:t>以上。建立</w:t>
      </w:r>
      <w:r w:rsidRPr="00D9071C">
        <w:rPr>
          <w:rFonts w:eastAsia="仿宋_GB2312"/>
          <w:kern w:val="0"/>
          <w:sz w:val="28"/>
          <w:szCs w:val="28"/>
        </w:rPr>
        <w:t>1</w:t>
      </w:r>
      <w:r w:rsidRPr="00D9071C">
        <w:rPr>
          <w:rFonts w:eastAsia="仿宋_GB2312"/>
          <w:kern w:val="0"/>
          <w:sz w:val="28"/>
          <w:szCs w:val="28"/>
        </w:rPr>
        <w:t>万例神经系统罕见病队列；构建有效的疾病预警和预后判断模型，模型准确率超过</w:t>
      </w:r>
      <w:r w:rsidRPr="00D9071C">
        <w:rPr>
          <w:rFonts w:eastAsia="仿宋_GB2312"/>
          <w:kern w:val="0"/>
          <w:sz w:val="28"/>
          <w:szCs w:val="28"/>
        </w:rPr>
        <w:t>90%</w:t>
      </w:r>
      <w:r w:rsidRPr="00D9071C">
        <w:rPr>
          <w:rFonts w:eastAsia="仿宋_GB2312"/>
          <w:kern w:val="0"/>
          <w:sz w:val="28"/>
          <w:szCs w:val="28"/>
        </w:rPr>
        <w:t>。收集</w:t>
      </w:r>
      <w:r w:rsidRPr="00D9071C">
        <w:rPr>
          <w:rFonts w:eastAsia="仿宋_GB2312"/>
          <w:kern w:val="0"/>
          <w:sz w:val="28"/>
          <w:szCs w:val="28"/>
        </w:rPr>
        <w:t>1</w:t>
      </w:r>
      <w:r w:rsidRPr="00D9071C">
        <w:rPr>
          <w:rFonts w:eastAsia="仿宋_GB2312"/>
          <w:kern w:val="0"/>
          <w:sz w:val="28"/>
          <w:szCs w:val="28"/>
        </w:rPr>
        <w:t>万例以上神经疾病患者数据；将我省神经系统疾病诊断、治疗提升至全国先进水平；创立神经系统疾病特别是神经退行性疾病治疗规范。</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7.2</w:t>
      </w:r>
      <w:r w:rsidRPr="00D9071C">
        <w:rPr>
          <w:rFonts w:eastAsia="仿宋_GB2312"/>
          <w:kern w:val="0"/>
          <w:sz w:val="28"/>
          <w:szCs w:val="28"/>
        </w:rPr>
        <w:t>项目课题。本项目下设三个课题。</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课题</w:t>
      </w:r>
      <w:r w:rsidRPr="00D9071C">
        <w:rPr>
          <w:rFonts w:eastAsia="仿宋_GB2312"/>
          <w:kern w:val="0"/>
          <w:sz w:val="28"/>
          <w:szCs w:val="28"/>
        </w:rPr>
        <w:t xml:space="preserve">1  </w:t>
      </w:r>
      <w:r w:rsidRPr="00D9071C">
        <w:rPr>
          <w:rFonts w:eastAsia="仿宋_GB2312"/>
          <w:kern w:val="0"/>
          <w:sz w:val="28"/>
          <w:szCs w:val="28"/>
        </w:rPr>
        <w:t>核医学影像数据库与人工智能辅助诊断。</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究内容：建立恶性肿瘤核医学结构化影像数据库，实现数据库的规范化、智能化、标准化，为肿瘤核医学的研究提供大数据支撑；基于海量高质量的核医学影像标注数据，制定核医学影像大数据的标注共识和规范，开发针对恶性肿瘤骨转移的核医学人工智能辅助诊断等产品，实现恶性肿瘤骨转移灶、远端转移病灶的定位识别、定性诊断；建设覆盖基层单位的核医学远程诊疗云平台，推行结构化核医学报告诊断标准与诊断模板。</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en"/>
        </w:rPr>
      </w:pPr>
      <w:r w:rsidRPr="00D9071C">
        <w:rPr>
          <w:rFonts w:eastAsia="仿宋_GB2312"/>
          <w:kern w:val="0"/>
          <w:sz w:val="28"/>
          <w:szCs w:val="28"/>
          <w:lang w:val="en"/>
        </w:rPr>
        <w:t>考核指标：建设</w:t>
      </w:r>
      <w:r w:rsidRPr="00D9071C">
        <w:rPr>
          <w:rFonts w:eastAsia="仿宋_GB2312"/>
          <w:kern w:val="0"/>
          <w:sz w:val="28"/>
          <w:szCs w:val="28"/>
          <w:lang w:val="en"/>
        </w:rPr>
        <w:t>4</w:t>
      </w:r>
      <w:r w:rsidRPr="00D9071C">
        <w:rPr>
          <w:rFonts w:eastAsia="仿宋_GB2312"/>
          <w:kern w:val="0"/>
          <w:sz w:val="28"/>
          <w:szCs w:val="28"/>
          <w:lang w:val="en"/>
        </w:rPr>
        <w:t>万例恶性肿瘤转移患者队列、</w:t>
      </w:r>
      <w:r w:rsidRPr="00D9071C">
        <w:rPr>
          <w:rFonts w:eastAsia="仿宋_GB2312"/>
          <w:kern w:val="0"/>
          <w:sz w:val="28"/>
          <w:szCs w:val="28"/>
          <w:lang w:val="en"/>
        </w:rPr>
        <w:t>2</w:t>
      </w:r>
      <w:r w:rsidRPr="00D9071C">
        <w:rPr>
          <w:rFonts w:eastAsia="仿宋_GB2312"/>
          <w:kern w:val="0"/>
          <w:sz w:val="28"/>
          <w:szCs w:val="28"/>
          <w:lang w:val="en"/>
        </w:rPr>
        <w:t>万例恶性肿瘤</w:t>
      </w:r>
      <w:proofErr w:type="gramStart"/>
      <w:r w:rsidRPr="00D9071C">
        <w:rPr>
          <w:rFonts w:eastAsia="仿宋_GB2312"/>
          <w:kern w:val="0"/>
          <w:sz w:val="28"/>
          <w:szCs w:val="28"/>
          <w:lang w:val="en"/>
        </w:rPr>
        <w:t>非转移</w:t>
      </w:r>
      <w:proofErr w:type="gramEnd"/>
      <w:r w:rsidRPr="00D9071C">
        <w:rPr>
          <w:rFonts w:eastAsia="仿宋_GB2312"/>
          <w:kern w:val="0"/>
          <w:sz w:val="28"/>
          <w:szCs w:val="28"/>
          <w:lang w:val="en"/>
        </w:rPr>
        <w:t>队列数据库。开发基于标准数据库的肿瘤骨转移核医学人工智能辅助诊断系统，整体诊断准确率在</w:t>
      </w:r>
      <w:r w:rsidRPr="00D9071C">
        <w:rPr>
          <w:rFonts w:eastAsia="仿宋_GB2312"/>
          <w:kern w:val="0"/>
          <w:sz w:val="28"/>
          <w:szCs w:val="28"/>
          <w:lang w:val="en"/>
        </w:rPr>
        <w:t>90%</w:t>
      </w:r>
      <w:r w:rsidRPr="00D9071C">
        <w:rPr>
          <w:rFonts w:eastAsia="仿宋_GB2312"/>
          <w:kern w:val="0"/>
          <w:sz w:val="28"/>
          <w:szCs w:val="28"/>
          <w:lang w:val="en"/>
        </w:rPr>
        <w:t>以上，</w:t>
      </w:r>
      <w:r w:rsidRPr="00D9071C">
        <w:rPr>
          <w:rFonts w:eastAsia="仿宋_GB2312"/>
          <w:kern w:val="0"/>
          <w:sz w:val="28"/>
          <w:szCs w:val="28"/>
          <w:lang w:val="en"/>
        </w:rPr>
        <w:t>≥1cm</w:t>
      </w:r>
      <w:r w:rsidRPr="00D9071C">
        <w:rPr>
          <w:rFonts w:eastAsia="仿宋_GB2312"/>
          <w:kern w:val="0"/>
          <w:sz w:val="28"/>
          <w:szCs w:val="28"/>
          <w:lang w:val="en"/>
        </w:rPr>
        <w:t>的病灶性质准确性在</w:t>
      </w:r>
      <w:r w:rsidRPr="00D9071C">
        <w:rPr>
          <w:rFonts w:eastAsia="仿宋_GB2312"/>
          <w:kern w:val="0"/>
          <w:sz w:val="28"/>
          <w:szCs w:val="28"/>
          <w:lang w:val="en"/>
        </w:rPr>
        <w:t>85%</w:t>
      </w:r>
      <w:r w:rsidRPr="00D9071C">
        <w:rPr>
          <w:rFonts w:eastAsia="仿宋_GB2312"/>
          <w:kern w:val="0"/>
          <w:sz w:val="28"/>
          <w:szCs w:val="28"/>
          <w:lang w:val="en"/>
        </w:rPr>
        <w:t>以上。创立</w:t>
      </w:r>
      <w:r w:rsidRPr="00D9071C">
        <w:rPr>
          <w:rFonts w:eastAsia="仿宋_GB2312"/>
          <w:kern w:val="0"/>
          <w:sz w:val="28"/>
          <w:szCs w:val="28"/>
          <w:lang w:val="en"/>
        </w:rPr>
        <w:t>“</w:t>
      </w:r>
      <w:r w:rsidRPr="00D9071C">
        <w:rPr>
          <w:rFonts w:eastAsia="仿宋_GB2312"/>
          <w:kern w:val="0"/>
          <w:sz w:val="28"/>
          <w:szCs w:val="28"/>
          <w:lang w:val="en"/>
        </w:rPr>
        <w:t>规范筛查、系统评估、精准诊断</w:t>
      </w:r>
      <w:r w:rsidRPr="00D9071C">
        <w:rPr>
          <w:rFonts w:eastAsia="仿宋_GB2312"/>
          <w:kern w:val="0"/>
          <w:sz w:val="28"/>
          <w:szCs w:val="28"/>
          <w:lang w:val="en"/>
        </w:rPr>
        <w:t>”</w:t>
      </w:r>
      <w:r w:rsidRPr="00D9071C">
        <w:rPr>
          <w:rFonts w:eastAsia="仿宋_GB2312"/>
          <w:kern w:val="0"/>
          <w:sz w:val="28"/>
          <w:szCs w:val="28"/>
          <w:lang w:val="en"/>
        </w:rPr>
        <w:t>的肿瘤骨转移精准管理体系，</w:t>
      </w:r>
      <w:r w:rsidRPr="00D9071C">
        <w:rPr>
          <w:rFonts w:eastAsia="仿宋_GB2312"/>
          <w:kern w:val="0"/>
          <w:sz w:val="28"/>
          <w:szCs w:val="28"/>
          <w:lang w:val="en"/>
        </w:rPr>
        <w:lastRenderedPageBreak/>
        <w:t>建设覆盖</w:t>
      </w:r>
      <w:r w:rsidRPr="00D9071C">
        <w:rPr>
          <w:rFonts w:eastAsia="仿宋_GB2312"/>
          <w:kern w:val="0"/>
          <w:sz w:val="28"/>
          <w:szCs w:val="28"/>
          <w:lang w:val="en"/>
        </w:rPr>
        <w:t>10</w:t>
      </w:r>
      <w:r w:rsidRPr="00D9071C">
        <w:rPr>
          <w:rFonts w:eastAsia="仿宋_GB2312"/>
          <w:kern w:val="0"/>
          <w:sz w:val="28"/>
          <w:szCs w:val="28"/>
          <w:lang w:val="en"/>
        </w:rPr>
        <w:t>家省内单位的区域远程诊疗云平台，推行结构化核医学报告诊断标准与报告模板，实现中心</w:t>
      </w:r>
      <w:r w:rsidRPr="00D9071C">
        <w:rPr>
          <w:rFonts w:eastAsia="仿宋_GB2312"/>
          <w:kern w:val="0"/>
          <w:sz w:val="28"/>
          <w:szCs w:val="28"/>
          <w:lang w:val="en"/>
        </w:rPr>
        <w:t>/</w:t>
      </w:r>
      <w:r w:rsidRPr="00D9071C">
        <w:rPr>
          <w:rFonts w:eastAsia="仿宋_GB2312"/>
          <w:kern w:val="0"/>
          <w:sz w:val="28"/>
          <w:szCs w:val="28"/>
          <w:lang w:val="en"/>
        </w:rPr>
        <w:t>基层医疗机构的核医学影像诊断同质化。</w:t>
      </w:r>
      <w:r w:rsidRPr="00D9071C">
        <w:rPr>
          <w:rFonts w:eastAsia="仿宋_GB2312"/>
          <w:kern w:val="0"/>
          <w:sz w:val="28"/>
          <w:szCs w:val="28"/>
        </w:rPr>
        <w:t>公开发表论文</w:t>
      </w:r>
      <w:r w:rsidRPr="00D9071C">
        <w:rPr>
          <w:rFonts w:eastAsia="仿宋_GB2312"/>
          <w:kern w:val="0"/>
          <w:sz w:val="28"/>
          <w:szCs w:val="28"/>
        </w:rPr>
        <w:t>5-8</w:t>
      </w:r>
      <w:r w:rsidRPr="00D9071C">
        <w:rPr>
          <w:rFonts w:eastAsia="仿宋_GB2312"/>
          <w:kern w:val="0"/>
          <w:sz w:val="28"/>
          <w:szCs w:val="28"/>
        </w:rPr>
        <w:t>篇，形成</w:t>
      </w:r>
      <w:r w:rsidRPr="00D9071C">
        <w:rPr>
          <w:rFonts w:eastAsia="仿宋_GB2312"/>
          <w:kern w:val="0"/>
          <w:sz w:val="28"/>
          <w:szCs w:val="28"/>
        </w:rPr>
        <w:t>1</w:t>
      </w:r>
      <w:r w:rsidRPr="00D9071C">
        <w:rPr>
          <w:rFonts w:eastAsia="仿宋_GB2312"/>
          <w:kern w:val="0"/>
          <w:sz w:val="28"/>
          <w:szCs w:val="28"/>
        </w:rPr>
        <w:t>个专家共识或指南。</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课题</w:t>
      </w:r>
      <w:r w:rsidRPr="00D9071C">
        <w:rPr>
          <w:rFonts w:eastAsia="仿宋_GB2312"/>
          <w:kern w:val="0"/>
          <w:sz w:val="28"/>
          <w:szCs w:val="28"/>
        </w:rPr>
        <w:t xml:space="preserve">2  </w:t>
      </w:r>
      <w:r w:rsidRPr="00D9071C">
        <w:rPr>
          <w:rFonts w:eastAsia="仿宋_GB2312"/>
          <w:kern w:val="0"/>
          <w:sz w:val="28"/>
          <w:szCs w:val="28"/>
        </w:rPr>
        <w:t>神经退行性疾病研究。</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究内容：以神经退行性疾病为主的重大神经系统疾病，开展分子生物学发病机制研究；早期诊断、生物学标记物的开发；预警体系，风险评价体系建立；创新治疗、新型药物研发。阐明疾病的病因、解析疾病发生的分子机制、寻找疾病特异的生物标志物和药物靶点，为临床疾病的诊疗提供依据。</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lang w:val="en"/>
        </w:rPr>
        <w:t>考核指标：</w:t>
      </w:r>
      <w:r w:rsidRPr="00D9071C">
        <w:rPr>
          <w:rFonts w:eastAsia="仿宋_GB2312"/>
          <w:kern w:val="0"/>
          <w:sz w:val="28"/>
          <w:szCs w:val="28"/>
        </w:rPr>
        <w:t>建设神经系统疾病共享数据平台，收集</w:t>
      </w:r>
      <w:r w:rsidRPr="00D9071C">
        <w:rPr>
          <w:rFonts w:eastAsia="仿宋_GB2312"/>
          <w:kern w:val="0"/>
          <w:sz w:val="28"/>
          <w:szCs w:val="28"/>
        </w:rPr>
        <w:t>1</w:t>
      </w:r>
      <w:r w:rsidRPr="00D9071C">
        <w:rPr>
          <w:rFonts w:eastAsia="仿宋_GB2312"/>
          <w:kern w:val="0"/>
          <w:sz w:val="28"/>
          <w:szCs w:val="28"/>
        </w:rPr>
        <w:t>万例以上神经疾病患者数据，并据此建立基因文库及高通量表达序列分析等生物信息学技术平台；创立神经系统疾病特别是神经退行性疾病的国家级治疗规范，形成专家共识或指南</w:t>
      </w:r>
      <w:r w:rsidRPr="00D9071C">
        <w:rPr>
          <w:rFonts w:eastAsia="仿宋_GB2312"/>
          <w:kern w:val="0"/>
          <w:sz w:val="28"/>
          <w:szCs w:val="28"/>
        </w:rPr>
        <w:t>1</w:t>
      </w:r>
      <w:r w:rsidRPr="00D9071C">
        <w:rPr>
          <w:rFonts w:eastAsia="仿宋_GB2312"/>
          <w:kern w:val="0"/>
          <w:sz w:val="28"/>
          <w:szCs w:val="28"/>
        </w:rPr>
        <w:t>个；申报发明专利</w:t>
      </w:r>
      <w:r w:rsidRPr="00D9071C">
        <w:rPr>
          <w:rFonts w:eastAsia="仿宋_GB2312"/>
          <w:kern w:val="0"/>
          <w:sz w:val="28"/>
          <w:szCs w:val="28"/>
        </w:rPr>
        <w:t>10</w:t>
      </w:r>
      <w:r w:rsidRPr="00D9071C">
        <w:rPr>
          <w:rFonts w:eastAsia="仿宋_GB2312"/>
          <w:kern w:val="0"/>
          <w:sz w:val="28"/>
          <w:szCs w:val="28"/>
        </w:rPr>
        <w:t>项以上。公开发表论文</w:t>
      </w:r>
      <w:r w:rsidRPr="00D9071C">
        <w:rPr>
          <w:rFonts w:eastAsia="仿宋_GB2312"/>
          <w:kern w:val="0"/>
          <w:sz w:val="28"/>
          <w:szCs w:val="28"/>
        </w:rPr>
        <w:t>5-8</w:t>
      </w:r>
      <w:r w:rsidRPr="00D9071C">
        <w:rPr>
          <w:rFonts w:eastAsia="仿宋_GB2312"/>
          <w:kern w:val="0"/>
          <w:sz w:val="28"/>
          <w:szCs w:val="28"/>
        </w:rPr>
        <w:t>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课题</w:t>
      </w:r>
      <w:r w:rsidRPr="00D9071C">
        <w:rPr>
          <w:rFonts w:eastAsia="仿宋_GB2312"/>
          <w:kern w:val="0"/>
          <w:sz w:val="28"/>
          <w:szCs w:val="28"/>
        </w:rPr>
        <w:t xml:space="preserve">3  </w:t>
      </w:r>
      <w:r w:rsidRPr="00D9071C">
        <w:rPr>
          <w:rFonts w:eastAsia="仿宋_GB2312"/>
          <w:kern w:val="0"/>
          <w:sz w:val="28"/>
          <w:szCs w:val="28"/>
        </w:rPr>
        <w:t>罕见病的诊疗及防控。</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究内容：针对严重致残性的神经系统罕见病（肌萎缩侧索硬化、多系统萎缩、早发型帕金森病、原发性肌张力障碍、亨廷顿病、脊髓小脑共济失调等疾病）建立队列、疾病临床特征及纵向随访数据库；基于队列的临床特征及遗传、蛋白、影像等多组学数据，为相关罕见病的研究提供大数据支撑；系统阐释疾病的演化特征，制定有效的疾病诊断指南或共识，描绘疾病的影像学及遗传学图谱，解析疾病的分子网络及机制改变；联合影像遗传学的分析方法，探究疾病遗传学特征与影像</w:t>
      </w:r>
      <w:proofErr w:type="gramStart"/>
      <w:r w:rsidRPr="00D9071C">
        <w:rPr>
          <w:rFonts w:eastAsia="仿宋_GB2312"/>
          <w:kern w:val="0"/>
          <w:sz w:val="28"/>
          <w:szCs w:val="28"/>
        </w:rPr>
        <w:t>学改变</w:t>
      </w:r>
      <w:proofErr w:type="gramEnd"/>
      <w:r w:rsidRPr="00D9071C">
        <w:rPr>
          <w:rFonts w:eastAsia="仿宋_GB2312"/>
          <w:kern w:val="0"/>
          <w:sz w:val="28"/>
          <w:szCs w:val="28"/>
        </w:rPr>
        <w:t>的交互作用，实现基于疾病遗传学及影像学的精准分层；从多维</w:t>
      </w:r>
      <w:proofErr w:type="gramStart"/>
      <w:r w:rsidRPr="00D9071C">
        <w:rPr>
          <w:rFonts w:eastAsia="仿宋_GB2312"/>
          <w:kern w:val="0"/>
          <w:sz w:val="28"/>
          <w:szCs w:val="28"/>
        </w:rPr>
        <w:t>度数据</w:t>
      </w:r>
      <w:proofErr w:type="gramEnd"/>
      <w:r w:rsidRPr="00D9071C">
        <w:rPr>
          <w:rFonts w:eastAsia="仿宋_GB2312"/>
          <w:kern w:val="0"/>
          <w:sz w:val="28"/>
          <w:szCs w:val="28"/>
        </w:rPr>
        <w:t>构建有效的疾病预警及预后模型，实现疾病的精准诊疗和防控。</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lang w:val="en"/>
        </w:rPr>
        <w:t>考核指标：</w:t>
      </w:r>
      <w:r w:rsidRPr="00D9071C">
        <w:rPr>
          <w:rFonts w:eastAsia="仿宋_GB2312"/>
          <w:kern w:val="0"/>
          <w:sz w:val="28"/>
          <w:szCs w:val="28"/>
        </w:rPr>
        <w:t>建立</w:t>
      </w:r>
      <w:r w:rsidRPr="00D9071C">
        <w:rPr>
          <w:rFonts w:eastAsia="仿宋_GB2312"/>
          <w:kern w:val="0"/>
          <w:sz w:val="28"/>
          <w:szCs w:val="28"/>
        </w:rPr>
        <w:t>1</w:t>
      </w:r>
      <w:r w:rsidRPr="00D9071C">
        <w:rPr>
          <w:rFonts w:eastAsia="仿宋_GB2312"/>
          <w:kern w:val="0"/>
          <w:sz w:val="28"/>
          <w:szCs w:val="28"/>
        </w:rPr>
        <w:t>万</w:t>
      </w:r>
      <w:proofErr w:type="gramStart"/>
      <w:r w:rsidRPr="00D9071C">
        <w:rPr>
          <w:rFonts w:eastAsia="仿宋_GB2312"/>
          <w:kern w:val="0"/>
          <w:sz w:val="28"/>
          <w:szCs w:val="28"/>
        </w:rPr>
        <w:t>例包括</w:t>
      </w:r>
      <w:proofErr w:type="gramEnd"/>
      <w:r w:rsidRPr="00D9071C">
        <w:rPr>
          <w:rFonts w:eastAsia="仿宋_GB2312"/>
          <w:kern w:val="0"/>
          <w:sz w:val="28"/>
          <w:szCs w:val="28"/>
        </w:rPr>
        <w:t>肌萎缩侧索硬化、多系统萎缩、早发型帕金森病、原发性肌张力障碍、亨廷顿病、脊髓小脑共济失调等多种神经系统罕见</w:t>
      </w:r>
      <w:proofErr w:type="gramStart"/>
      <w:r w:rsidRPr="00D9071C">
        <w:rPr>
          <w:rFonts w:eastAsia="仿宋_GB2312"/>
          <w:kern w:val="0"/>
          <w:sz w:val="28"/>
          <w:szCs w:val="28"/>
        </w:rPr>
        <w:t>病疾病</w:t>
      </w:r>
      <w:proofErr w:type="gramEnd"/>
      <w:r w:rsidRPr="00D9071C">
        <w:rPr>
          <w:rFonts w:eastAsia="仿宋_GB2312"/>
          <w:kern w:val="0"/>
          <w:sz w:val="28"/>
          <w:szCs w:val="28"/>
        </w:rPr>
        <w:t>队列，每单病种人数不少于</w:t>
      </w:r>
      <w:r w:rsidRPr="00D9071C">
        <w:rPr>
          <w:rFonts w:eastAsia="仿宋_GB2312"/>
          <w:kern w:val="0"/>
          <w:sz w:val="28"/>
          <w:szCs w:val="28"/>
        </w:rPr>
        <w:t>1000</w:t>
      </w:r>
      <w:r w:rsidRPr="00D9071C">
        <w:rPr>
          <w:rFonts w:eastAsia="仿宋_GB2312"/>
          <w:kern w:val="0"/>
          <w:sz w:val="28"/>
          <w:szCs w:val="28"/>
        </w:rPr>
        <w:t>例，构建规范的临床特征及疾病转归数据库，寻找中国人群神经系统罕见病的致病基因、风险基因等；构建</w:t>
      </w:r>
      <w:r w:rsidRPr="00D9071C">
        <w:rPr>
          <w:rFonts w:eastAsia="仿宋_GB2312"/>
          <w:kern w:val="0"/>
          <w:sz w:val="28"/>
          <w:szCs w:val="28"/>
        </w:rPr>
        <w:t>1</w:t>
      </w:r>
      <w:r w:rsidRPr="00D9071C">
        <w:rPr>
          <w:rFonts w:eastAsia="仿宋_GB2312"/>
          <w:kern w:val="0"/>
          <w:sz w:val="28"/>
          <w:szCs w:val="28"/>
        </w:rPr>
        <w:t>套有效的疾病预警和预后判断模型，模型准确率超过</w:t>
      </w:r>
      <w:r w:rsidRPr="00D9071C">
        <w:rPr>
          <w:rFonts w:eastAsia="仿宋_GB2312"/>
          <w:kern w:val="0"/>
          <w:sz w:val="28"/>
          <w:szCs w:val="28"/>
        </w:rPr>
        <w:t>90%</w:t>
      </w:r>
      <w:r w:rsidRPr="00D9071C">
        <w:rPr>
          <w:rFonts w:eastAsia="仿宋_GB2312"/>
          <w:kern w:val="0"/>
          <w:sz w:val="28"/>
          <w:szCs w:val="28"/>
        </w:rPr>
        <w:t>，实现疾病的精准诊疗，并在不少于</w:t>
      </w:r>
      <w:r w:rsidRPr="00D9071C">
        <w:rPr>
          <w:rFonts w:eastAsia="仿宋_GB2312"/>
          <w:kern w:val="0"/>
          <w:sz w:val="28"/>
          <w:szCs w:val="28"/>
        </w:rPr>
        <w:t>10</w:t>
      </w:r>
      <w:r w:rsidRPr="00D9071C">
        <w:rPr>
          <w:rFonts w:eastAsia="仿宋_GB2312"/>
          <w:kern w:val="0"/>
          <w:sz w:val="28"/>
          <w:szCs w:val="28"/>
        </w:rPr>
        <w:t>家医院进行推广；建立完善的神经系</w:t>
      </w:r>
      <w:r w:rsidRPr="00D9071C">
        <w:rPr>
          <w:rFonts w:eastAsia="仿宋_GB2312"/>
          <w:kern w:val="0"/>
          <w:sz w:val="28"/>
          <w:szCs w:val="28"/>
        </w:rPr>
        <w:lastRenderedPageBreak/>
        <w:t>统罕见病的培训体系和转诊平台。申请发明专利</w:t>
      </w:r>
      <w:r w:rsidRPr="00D9071C">
        <w:rPr>
          <w:rFonts w:eastAsia="仿宋_GB2312"/>
          <w:kern w:val="0"/>
          <w:sz w:val="28"/>
          <w:szCs w:val="28"/>
        </w:rPr>
        <w:t>2-3</w:t>
      </w:r>
      <w:r w:rsidRPr="00D9071C">
        <w:rPr>
          <w:rFonts w:eastAsia="仿宋_GB2312"/>
          <w:kern w:val="0"/>
          <w:sz w:val="28"/>
          <w:szCs w:val="28"/>
        </w:rPr>
        <w:t>项，公开发表论文</w:t>
      </w:r>
      <w:r w:rsidRPr="00D9071C">
        <w:rPr>
          <w:rFonts w:eastAsia="仿宋_GB2312"/>
          <w:kern w:val="0"/>
          <w:sz w:val="28"/>
          <w:szCs w:val="28"/>
        </w:rPr>
        <w:t>5-8</w:t>
      </w:r>
      <w:r w:rsidRPr="00D9071C">
        <w:rPr>
          <w:rFonts w:eastAsia="仿宋_GB2312"/>
          <w:kern w:val="0"/>
          <w:sz w:val="28"/>
          <w:szCs w:val="28"/>
        </w:rPr>
        <w:t>篇，形成</w:t>
      </w:r>
      <w:r w:rsidRPr="00D9071C">
        <w:rPr>
          <w:rFonts w:eastAsia="仿宋_GB2312"/>
          <w:kern w:val="0"/>
          <w:sz w:val="28"/>
          <w:szCs w:val="28"/>
        </w:rPr>
        <w:t>1</w:t>
      </w:r>
      <w:r w:rsidRPr="00D9071C">
        <w:rPr>
          <w:rFonts w:eastAsia="仿宋_GB2312"/>
          <w:kern w:val="0"/>
          <w:sz w:val="28"/>
          <w:szCs w:val="28"/>
        </w:rPr>
        <w:t>个专家共识或指南。</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7.3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1</w:t>
      </w:r>
      <w:r w:rsidRPr="00D9071C">
        <w:rPr>
          <w:rFonts w:eastAsia="仿宋_GB2312"/>
          <w:kern w:val="0"/>
          <w:sz w:val="28"/>
          <w:szCs w:val="28"/>
        </w:rPr>
        <w:t>个项目，</w:t>
      </w:r>
      <w:proofErr w:type="gramStart"/>
      <w:r w:rsidRPr="00D9071C">
        <w:rPr>
          <w:rFonts w:eastAsia="仿宋_GB2312"/>
          <w:kern w:val="0"/>
          <w:sz w:val="28"/>
          <w:szCs w:val="28"/>
        </w:rPr>
        <w:t>支持总</w:t>
      </w:r>
      <w:proofErr w:type="gramEnd"/>
      <w:r w:rsidRPr="00D9071C">
        <w:rPr>
          <w:rFonts w:eastAsia="仿宋_GB2312"/>
          <w:kern w:val="0"/>
          <w:sz w:val="28"/>
          <w:szCs w:val="28"/>
        </w:rPr>
        <w:t>经费不超过</w:t>
      </w:r>
      <w:r w:rsidRPr="00D9071C">
        <w:rPr>
          <w:rFonts w:eastAsia="仿宋_GB2312"/>
          <w:kern w:val="0"/>
          <w:sz w:val="28"/>
          <w:szCs w:val="28"/>
        </w:rPr>
        <w:t>1000</w:t>
      </w:r>
      <w:r w:rsidRPr="00D9071C">
        <w:rPr>
          <w:rFonts w:eastAsia="仿宋_GB2312"/>
          <w:kern w:val="0"/>
          <w:sz w:val="28"/>
          <w:szCs w:val="28"/>
        </w:rPr>
        <w:t>万元。包括</w:t>
      </w:r>
      <w:r w:rsidRPr="00D9071C">
        <w:rPr>
          <w:rFonts w:eastAsia="仿宋_GB2312"/>
          <w:kern w:val="0"/>
          <w:sz w:val="28"/>
          <w:szCs w:val="28"/>
        </w:rPr>
        <w:t>3</w:t>
      </w:r>
      <w:r w:rsidRPr="00D9071C">
        <w:rPr>
          <w:rFonts w:eastAsia="仿宋_GB2312"/>
          <w:kern w:val="0"/>
          <w:sz w:val="28"/>
          <w:szCs w:val="28"/>
        </w:rPr>
        <w:t>个课题，课题</w:t>
      </w:r>
      <w:r w:rsidRPr="00D9071C">
        <w:rPr>
          <w:rFonts w:eastAsia="仿宋_GB2312"/>
          <w:kern w:val="0"/>
          <w:sz w:val="28"/>
          <w:szCs w:val="28"/>
        </w:rPr>
        <w:t>1</w:t>
      </w:r>
      <w:r w:rsidRPr="00D9071C">
        <w:rPr>
          <w:rFonts w:eastAsia="仿宋_GB2312"/>
          <w:kern w:val="0"/>
          <w:sz w:val="28"/>
          <w:szCs w:val="28"/>
        </w:rPr>
        <w:t>、课题</w:t>
      </w:r>
      <w:r w:rsidRPr="00D9071C">
        <w:rPr>
          <w:rFonts w:eastAsia="仿宋_GB2312"/>
          <w:kern w:val="0"/>
          <w:sz w:val="28"/>
          <w:szCs w:val="28"/>
        </w:rPr>
        <w:t>2</w:t>
      </w:r>
      <w:r w:rsidRPr="00D9071C">
        <w:rPr>
          <w:rFonts w:eastAsia="仿宋_GB2312"/>
          <w:kern w:val="0"/>
          <w:sz w:val="28"/>
          <w:szCs w:val="28"/>
        </w:rPr>
        <w:t>支持经费不超过</w:t>
      </w:r>
      <w:r w:rsidRPr="00D9071C">
        <w:rPr>
          <w:rFonts w:eastAsia="仿宋_GB2312"/>
          <w:kern w:val="0"/>
          <w:sz w:val="28"/>
          <w:szCs w:val="28"/>
        </w:rPr>
        <w:t>300</w:t>
      </w:r>
      <w:r w:rsidRPr="00D9071C">
        <w:rPr>
          <w:rFonts w:eastAsia="仿宋_GB2312"/>
          <w:kern w:val="0"/>
          <w:sz w:val="28"/>
          <w:szCs w:val="28"/>
        </w:rPr>
        <w:t>万元</w:t>
      </w:r>
      <w:r w:rsidRPr="00D9071C">
        <w:rPr>
          <w:rFonts w:eastAsia="仿宋_GB2312"/>
          <w:kern w:val="0"/>
          <w:sz w:val="28"/>
          <w:szCs w:val="28"/>
        </w:rPr>
        <w:t>,</w:t>
      </w:r>
      <w:r w:rsidRPr="00D9071C">
        <w:rPr>
          <w:rFonts w:eastAsia="仿宋_GB2312"/>
          <w:kern w:val="0"/>
          <w:sz w:val="28"/>
          <w:szCs w:val="28"/>
        </w:rPr>
        <w:t>课题</w:t>
      </w:r>
      <w:r w:rsidRPr="00D9071C">
        <w:rPr>
          <w:rFonts w:eastAsia="仿宋_GB2312"/>
          <w:kern w:val="0"/>
          <w:sz w:val="28"/>
          <w:szCs w:val="28"/>
        </w:rPr>
        <w:t>3</w:t>
      </w:r>
      <w:r w:rsidRPr="00D9071C">
        <w:rPr>
          <w:rFonts w:eastAsia="仿宋_GB2312"/>
          <w:kern w:val="0"/>
          <w:sz w:val="28"/>
          <w:szCs w:val="28"/>
        </w:rPr>
        <w:t>支持经费不超过</w:t>
      </w:r>
      <w:r w:rsidRPr="00D9071C">
        <w:rPr>
          <w:rFonts w:eastAsia="仿宋_GB2312"/>
          <w:kern w:val="0"/>
          <w:sz w:val="28"/>
          <w:szCs w:val="28"/>
        </w:rPr>
        <w:t>400</w:t>
      </w:r>
      <w:r w:rsidRPr="00D9071C">
        <w:rPr>
          <w:rFonts w:eastAsia="仿宋_GB2312"/>
          <w:kern w:val="0"/>
          <w:sz w:val="28"/>
          <w:szCs w:val="28"/>
        </w:rPr>
        <w:t>万元，实施周期三年。</w:t>
      </w:r>
    </w:p>
    <w:p w:rsidR="00E62D7A" w:rsidRPr="00D9071C" w:rsidRDefault="00E62D7A">
      <w:pPr>
        <w:widowControl/>
        <w:spacing w:line="420" w:lineRule="exact"/>
        <w:ind w:firstLineChars="200" w:firstLine="560"/>
        <w:jc w:val="left"/>
        <w:rPr>
          <w:rFonts w:eastAsia="楷体_GB2312"/>
          <w:kern w:val="0"/>
          <w:sz w:val="28"/>
          <w:szCs w:val="28"/>
        </w:rPr>
      </w:pPr>
      <w:bookmarkStart w:id="66" w:name="_Toc1542321478"/>
      <w:bookmarkStart w:id="67" w:name="_Toc66719419"/>
      <w:bookmarkStart w:id="68" w:name="_Toc66719988"/>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板块二：重大新药研制与开发</w:t>
      </w:r>
      <w:bookmarkEnd w:id="66"/>
      <w:bookmarkEnd w:id="67"/>
      <w:bookmarkEnd w:id="68"/>
    </w:p>
    <w:p w:rsidR="00E62D7A" w:rsidRPr="00D9071C" w:rsidRDefault="00C81A07">
      <w:pPr>
        <w:widowControl/>
        <w:spacing w:line="420" w:lineRule="exact"/>
        <w:ind w:firstLineChars="200" w:firstLine="560"/>
        <w:jc w:val="left"/>
        <w:rPr>
          <w:rFonts w:eastAsia="楷体_GB2312"/>
          <w:kern w:val="0"/>
          <w:sz w:val="28"/>
          <w:szCs w:val="28"/>
        </w:rPr>
      </w:pPr>
      <w:bookmarkStart w:id="69" w:name="_Toc2140651803"/>
      <w:bookmarkStart w:id="70" w:name="_Toc66719989"/>
      <w:bookmarkStart w:id="71" w:name="_Toc66719420"/>
      <w:r w:rsidRPr="00D9071C">
        <w:rPr>
          <w:rFonts w:eastAsia="楷体_GB2312"/>
          <w:kern w:val="0"/>
          <w:sz w:val="28"/>
          <w:szCs w:val="28"/>
        </w:rPr>
        <w:t>项目</w:t>
      </w:r>
      <w:r w:rsidRPr="00D9071C">
        <w:rPr>
          <w:rFonts w:eastAsia="楷体_GB2312"/>
          <w:kern w:val="0"/>
          <w:sz w:val="28"/>
          <w:szCs w:val="28"/>
        </w:rPr>
        <w:t>8.</w:t>
      </w:r>
      <w:r w:rsidRPr="00D9071C">
        <w:rPr>
          <w:rFonts w:eastAsia="楷体_GB2312"/>
          <w:kern w:val="0"/>
          <w:sz w:val="28"/>
          <w:szCs w:val="28"/>
        </w:rPr>
        <w:t>重大生物治疗药物与疫苗</w:t>
      </w:r>
      <w:bookmarkEnd w:id="69"/>
      <w:bookmarkEnd w:id="70"/>
      <w:bookmarkEnd w:id="71"/>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8.1</w:t>
      </w:r>
      <w:r w:rsidRPr="00D9071C">
        <w:rPr>
          <w:rFonts w:eastAsia="仿宋_GB2312"/>
          <w:kern w:val="0"/>
          <w:sz w:val="28"/>
          <w:szCs w:val="28"/>
        </w:rPr>
        <w:t>研究内容。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发重大疾病的免疫细胞治疗和基因治疗关键技术和产品，推动生物治疗药物的临床研究和上市注册。研发干细胞的规模化制备及质控技术，推动重大疾病干细胞治疗产品的临床转化应用。研发目前仍无有效预防药物的重大疾病的疫苗，研发亚单位疫苗、核酸疫苗等新型疫苗。开展疫苗免疫保护力和效果评价研究</w:t>
      </w:r>
      <w:r w:rsidRPr="00D9071C">
        <w:rPr>
          <w:rFonts w:eastAsia="仿宋_GB2312"/>
          <w:kern w:val="0"/>
          <w:sz w:val="28"/>
          <w:szCs w:val="28"/>
        </w:rPr>
        <w:t>,</w:t>
      </w:r>
      <w:r w:rsidRPr="00D9071C">
        <w:rPr>
          <w:rFonts w:eastAsia="仿宋_GB2312"/>
          <w:kern w:val="0"/>
          <w:sz w:val="28"/>
          <w:szCs w:val="28"/>
        </w:rPr>
        <w:t>获取基于不同人群、不同类型疫苗免疫原性、持久性及安全性评价的流行病学数据</w:t>
      </w:r>
      <w:r w:rsidRPr="00D9071C">
        <w:rPr>
          <w:rFonts w:eastAsia="仿宋_GB2312"/>
          <w:kern w:val="0"/>
          <w:sz w:val="28"/>
          <w:szCs w:val="28"/>
        </w:rPr>
        <w:t>,</w:t>
      </w:r>
      <w:r w:rsidRPr="00D9071C">
        <w:rPr>
          <w:rFonts w:eastAsia="仿宋_GB2312"/>
          <w:kern w:val="0"/>
          <w:sz w:val="28"/>
          <w:szCs w:val="28"/>
        </w:rPr>
        <w:t>建立疫苗免疫评价体系。</w:t>
      </w:r>
    </w:p>
    <w:p w:rsidR="00E62D7A" w:rsidRPr="00D9071C" w:rsidRDefault="00C81A07">
      <w:pPr>
        <w:tabs>
          <w:tab w:val="left" w:pos="540"/>
        </w:tabs>
        <w:adjustRightInd w:val="0"/>
        <w:snapToGrid w:val="0"/>
        <w:spacing w:line="420" w:lineRule="exact"/>
        <w:ind w:firstLineChars="200" w:firstLine="560"/>
        <w:jc w:val="left"/>
        <w:rPr>
          <w:rFonts w:eastAsia="仿宋_GB2312"/>
          <w:kern w:val="0"/>
          <w:sz w:val="28"/>
          <w:szCs w:val="28"/>
          <w:lang w:val="en"/>
        </w:rPr>
      </w:pPr>
      <w:r w:rsidRPr="00D9071C">
        <w:rPr>
          <w:rFonts w:eastAsia="仿宋_GB2312"/>
          <w:kern w:val="0"/>
          <w:sz w:val="28"/>
          <w:szCs w:val="28"/>
        </w:rPr>
        <w:t>8.2</w:t>
      </w:r>
      <w:r w:rsidRPr="00D9071C">
        <w:rPr>
          <w:rFonts w:eastAsia="仿宋_GB2312"/>
          <w:kern w:val="0"/>
          <w:sz w:val="28"/>
          <w:szCs w:val="28"/>
          <w:lang w:val="en"/>
        </w:rPr>
        <w:t>考核指标。</w:t>
      </w:r>
    </w:p>
    <w:p w:rsidR="00E62D7A" w:rsidRPr="00D9071C" w:rsidRDefault="00C81A07">
      <w:pPr>
        <w:tabs>
          <w:tab w:val="left" w:pos="540"/>
        </w:tabs>
        <w:adjustRightInd w:val="0"/>
        <w:snapToGrid w:val="0"/>
        <w:spacing w:line="420" w:lineRule="exact"/>
        <w:ind w:firstLineChars="200" w:firstLine="560"/>
        <w:jc w:val="left"/>
        <w:rPr>
          <w:rFonts w:eastAsia="仿宋_GB2312"/>
          <w:kern w:val="0"/>
          <w:sz w:val="28"/>
          <w:szCs w:val="28"/>
          <w:lang w:val="zh-CN"/>
        </w:rPr>
      </w:pPr>
      <w:r w:rsidRPr="00D9071C">
        <w:rPr>
          <w:rFonts w:eastAsia="仿宋_GB2312"/>
          <w:kern w:val="0"/>
          <w:sz w:val="28"/>
          <w:szCs w:val="28"/>
        </w:rPr>
        <w:t>1</w:t>
      </w:r>
      <w:r w:rsidRPr="00D9071C">
        <w:rPr>
          <w:rFonts w:eastAsia="仿宋_GB2312"/>
          <w:kern w:val="0"/>
          <w:sz w:val="28"/>
          <w:szCs w:val="28"/>
          <w:lang w:val="zh-CN"/>
        </w:rPr>
        <w:t>-</w:t>
      </w:r>
      <w:r w:rsidRPr="00D9071C">
        <w:rPr>
          <w:rFonts w:eastAsia="仿宋_GB2312"/>
          <w:kern w:val="0"/>
          <w:sz w:val="28"/>
          <w:szCs w:val="28"/>
        </w:rPr>
        <w:t>2</w:t>
      </w:r>
      <w:r w:rsidRPr="00D9071C">
        <w:rPr>
          <w:rFonts w:eastAsia="仿宋_GB2312"/>
          <w:kern w:val="0"/>
          <w:sz w:val="28"/>
          <w:szCs w:val="28"/>
          <w:lang w:val="zh-CN"/>
        </w:rPr>
        <w:t>个生物治疗或疫苗产品进入临床研究或注册性临床研究，申请发明专利</w:t>
      </w:r>
      <w:r w:rsidRPr="00D9071C">
        <w:rPr>
          <w:rFonts w:eastAsia="仿宋_GB2312"/>
          <w:kern w:val="0"/>
          <w:sz w:val="28"/>
          <w:szCs w:val="28"/>
        </w:rPr>
        <w:t>3</w:t>
      </w:r>
      <w:r w:rsidRPr="00D9071C">
        <w:rPr>
          <w:rFonts w:eastAsia="仿宋_GB2312"/>
          <w:kern w:val="0"/>
          <w:sz w:val="28"/>
          <w:szCs w:val="28"/>
          <w:lang w:val="zh-CN"/>
        </w:rPr>
        <w:t>-</w:t>
      </w:r>
      <w:r w:rsidRPr="00D9071C">
        <w:rPr>
          <w:rFonts w:eastAsia="仿宋_GB2312"/>
          <w:kern w:val="0"/>
          <w:sz w:val="28"/>
          <w:szCs w:val="28"/>
        </w:rPr>
        <w:t>5</w:t>
      </w:r>
      <w:r w:rsidRPr="00D9071C">
        <w:rPr>
          <w:rFonts w:eastAsia="仿宋_GB2312"/>
          <w:kern w:val="0"/>
          <w:sz w:val="28"/>
          <w:szCs w:val="28"/>
          <w:lang w:val="zh-CN"/>
        </w:rPr>
        <w:t>项，</w:t>
      </w:r>
      <w:r w:rsidRPr="00D9071C">
        <w:rPr>
          <w:rFonts w:eastAsia="仿宋_GB2312"/>
          <w:kern w:val="0"/>
          <w:sz w:val="28"/>
          <w:szCs w:val="28"/>
          <w:lang w:val="zh-CN"/>
        </w:rPr>
        <w:t>1-2</w:t>
      </w:r>
      <w:r w:rsidRPr="00D9071C">
        <w:rPr>
          <w:rFonts w:eastAsia="仿宋_GB2312"/>
          <w:kern w:val="0"/>
          <w:sz w:val="28"/>
          <w:szCs w:val="28"/>
          <w:lang w:val="zh-CN"/>
        </w:rPr>
        <w:t>项产品提交新药申请或获得上市批准。</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8.3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2</w:t>
      </w:r>
      <w:r w:rsidRPr="00D9071C">
        <w:rPr>
          <w:rFonts w:eastAsia="仿宋_GB2312"/>
          <w:kern w:val="0"/>
          <w:sz w:val="28"/>
          <w:szCs w:val="28"/>
        </w:rPr>
        <w:t>个项目。每个项目支持经费不超过</w:t>
      </w:r>
      <w:r w:rsidRPr="00D9071C">
        <w:rPr>
          <w:rFonts w:eastAsia="仿宋_GB2312"/>
          <w:kern w:val="0"/>
          <w:sz w:val="28"/>
          <w:szCs w:val="28"/>
        </w:rPr>
        <w:t>400</w:t>
      </w:r>
      <w:r w:rsidRPr="00D9071C">
        <w:rPr>
          <w:rFonts w:eastAsia="仿宋_GB2312"/>
          <w:kern w:val="0"/>
          <w:sz w:val="28"/>
          <w:szCs w:val="28"/>
        </w:rPr>
        <w:t>万元，包括</w:t>
      </w:r>
      <w:r w:rsidRPr="00D9071C">
        <w:rPr>
          <w:rFonts w:eastAsia="仿宋_GB2312"/>
          <w:kern w:val="0"/>
          <w:sz w:val="28"/>
          <w:szCs w:val="28"/>
        </w:rPr>
        <w:t>2-3</w:t>
      </w:r>
      <w:r w:rsidRPr="00D9071C">
        <w:rPr>
          <w:rFonts w:eastAsia="仿宋_GB2312"/>
          <w:kern w:val="0"/>
          <w:sz w:val="28"/>
          <w:szCs w:val="28"/>
        </w:rPr>
        <w:t>个品种，临床前研究支持经费每个品种不超过</w:t>
      </w:r>
      <w:r w:rsidRPr="00D9071C">
        <w:rPr>
          <w:rFonts w:eastAsia="仿宋_GB2312"/>
          <w:kern w:val="0"/>
          <w:sz w:val="28"/>
          <w:szCs w:val="28"/>
        </w:rPr>
        <w:t>100</w:t>
      </w:r>
      <w:r w:rsidRPr="00D9071C">
        <w:rPr>
          <w:rFonts w:eastAsia="仿宋_GB2312"/>
          <w:kern w:val="0"/>
          <w:sz w:val="28"/>
          <w:szCs w:val="28"/>
        </w:rPr>
        <w:t>万元，临床研究支持经费每个品种不超过</w:t>
      </w:r>
      <w:r w:rsidRPr="00D9071C">
        <w:rPr>
          <w:rFonts w:eastAsia="仿宋_GB2312"/>
          <w:kern w:val="0"/>
          <w:sz w:val="28"/>
          <w:szCs w:val="28"/>
        </w:rPr>
        <w:t>200</w:t>
      </w:r>
      <w:r w:rsidRPr="00D9071C">
        <w:rPr>
          <w:rFonts w:eastAsia="仿宋_GB2312"/>
          <w:kern w:val="0"/>
          <w:sz w:val="28"/>
          <w:szCs w:val="28"/>
        </w:rPr>
        <w:t>万元，实施周期四年。</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要求企业牵头申报，鼓励产学研联合申报。牵头申报企业注册资金不低于</w:t>
      </w:r>
      <w:r w:rsidRPr="00D9071C">
        <w:rPr>
          <w:rFonts w:eastAsia="仿宋_GB2312"/>
          <w:kern w:val="0"/>
          <w:sz w:val="28"/>
          <w:szCs w:val="28"/>
        </w:rPr>
        <w:t>5000</w:t>
      </w:r>
      <w:r w:rsidRPr="00D9071C">
        <w:rPr>
          <w:rFonts w:eastAsia="仿宋_GB2312"/>
          <w:kern w:val="0"/>
          <w:sz w:val="28"/>
          <w:szCs w:val="28"/>
        </w:rPr>
        <w:t>万元，自筹经费与申请经费比例不低于</w:t>
      </w:r>
      <w:r w:rsidRPr="00D9071C">
        <w:rPr>
          <w:rFonts w:eastAsia="仿宋_GB2312"/>
          <w:kern w:val="0"/>
          <w:sz w:val="28"/>
          <w:szCs w:val="28"/>
        </w:rPr>
        <w:t>3</w:t>
      </w:r>
      <w:r w:rsidRPr="00D9071C">
        <w:rPr>
          <w:rFonts w:eastAsia="仿宋_GB2312"/>
          <w:kern w:val="0"/>
          <w:sz w:val="28"/>
          <w:szCs w:val="28"/>
          <w:lang w:val="en"/>
        </w:rPr>
        <w:t>:</w:t>
      </w:r>
      <w:r w:rsidRPr="00D9071C">
        <w:rPr>
          <w:rFonts w:eastAsia="仿宋_GB2312"/>
          <w:kern w:val="0"/>
          <w:sz w:val="28"/>
          <w:szCs w:val="28"/>
        </w:rPr>
        <w:t>1</w:t>
      </w:r>
      <w:r w:rsidRPr="00D9071C">
        <w:rPr>
          <w:rFonts w:eastAsia="仿宋_GB2312"/>
          <w:kern w:val="0"/>
          <w:sz w:val="28"/>
          <w:szCs w:val="28"/>
        </w:rPr>
        <w:t>。</w:t>
      </w:r>
    </w:p>
    <w:p w:rsidR="00E62D7A" w:rsidRPr="00D9071C" w:rsidRDefault="00E62D7A">
      <w:pPr>
        <w:widowControl/>
        <w:spacing w:line="420" w:lineRule="exact"/>
        <w:ind w:firstLineChars="200" w:firstLine="560"/>
        <w:jc w:val="left"/>
        <w:rPr>
          <w:rFonts w:eastAsia="楷体_GB2312"/>
          <w:kern w:val="0"/>
          <w:sz w:val="28"/>
          <w:szCs w:val="28"/>
        </w:rPr>
      </w:pPr>
      <w:bookmarkStart w:id="72" w:name="_Toc66719421"/>
      <w:bookmarkStart w:id="73" w:name="_Toc1901131817"/>
      <w:bookmarkStart w:id="74" w:name="_Toc66719990"/>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r w:rsidRPr="00D9071C">
        <w:rPr>
          <w:rFonts w:eastAsia="楷体_GB2312"/>
          <w:kern w:val="0"/>
          <w:sz w:val="28"/>
          <w:szCs w:val="28"/>
        </w:rPr>
        <w:t>9.</w:t>
      </w:r>
      <w:r w:rsidRPr="00D9071C">
        <w:rPr>
          <w:rFonts w:eastAsia="楷体_GB2312"/>
          <w:kern w:val="0"/>
          <w:sz w:val="28"/>
          <w:szCs w:val="28"/>
        </w:rPr>
        <w:t>重大抗体药物、重组蛋白药物</w:t>
      </w:r>
      <w:bookmarkEnd w:id="72"/>
      <w:bookmarkEnd w:id="73"/>
      <w:bookmarkEnd w:id="74"/>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9.1</w:t>
      </w:r>
      <w:r w:rsidRPr="00D9071C">
        <w:rPr>
          <w:rFonts w:eastAsia="仿宋_GB2312"/>
          <w:kern w:val="0"/>
          <w:sz w:val="28"/>
          <w:szCs w:val="28"/>
        </w:rPr>
        <w:t>研究内容。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开发针对重大疾病的创新型抗体类药物和重组蛋白药物，重组凝血因子等产品，推进临床研究和上市注册。开展高产细胞株构建与筛选、高密</w:t>
      </w:r>
      <w:r w:rsidRPr="00D9071C">
        <w:rPr>
          <w:rFonts w:eastAsia="仿宋_GB2312"/>
          <w:kern w:val="0"/>
          <w:sz w:val="28"/>
          <w:szCs w:val="28"/>
        </w:rPr>
        <w:lastRenderedPageBreak/>
        <w:t>度和连续流培养与高收率蛋白纯化、血液制品新生产工艺等关键技术研究，推动抗体药物、血液制品等生物制品欧美注册进程。</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en"/>
        </w:rPr>
      </w:pPr>
      <w:r w:rsidRPr="00D9071C">
        <w:rPr>
          <w:rFonts w:eastAsia="仿宋_GB2312"/>
          <w:kern w:val="0"/>
          <w:sz w:val="28"/>
          <w:szCs w:val="28"/>
          <w:lang w:val="en"/>
        </w:rPr>
        <w:t>9.2</w:t>
      </w:r>
      <w:r w:rsidRPr="00D9071C">
        <w:rPr>
          <w:rFonts w:eastAsia="仿宋_GB2312"/>
          <w:kern w:val="0"/>
          <w:sz w:val="28"/>
          <w:szCs w:val="28"/>
          <w:lang w:val="en"/>
        </w:rPr>
        <w:t>考核指标。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1-2</w:t>
      </w:r>
      <w:r w:rsidRPr="00D9071C">
        <w:rPr>
          <w:rFonts w:eastAsia="仿宋_GB2312"/>
          <w:kern w:val="0"/>
          <w:sz w:val="28"/>
          <w:szCs w:val="28"/>
        </w:rPr>
        <w:t>个创新大分子药物进入临床研究，</w:t>
      </w:r>
      <w:r w:rsidRPr="00D9071C">
        <w:rPr>
          <w:rFonts w:eastAsia="仿宋_GB2312"/>
          <w:kern w:val="0"/>
          <w:sz w:val="28"/>
          <w:szCs w:val="28"/>
        </w:rPr>
        <w:t>1-2</w:t>
      </w:r>
      <w:r w:rsidRPr="00D9071C">
        <w:rPr>
          <w:rFonts w:eastAsia="仿宋_GB2312"/>
          <w:kern w:val="0"/>
          <w:sz w:val="28"/>
          <w:szCs w:val="28"/>
        </w:rPr>
        <w:t>个大分子药物获得在欧美的临床试验许可，</w:t>
      </w:r>
      <w:r w:rsidRPr="00D9071C">
        <w:rPr>
          <w:rFonts w:eastAsia="仿宋_GB2312"/>
          <w:kern w:val="0"/>
          <w:sz w:val="28"/>
          <w:szCs w:val="28"/>
        </w:rPr>
        <w:t>1-2</w:t>
      </w:r>
      <w:r w:rsidRPr="00D9071C">
        <w:rPr>
          <w:rFonts w:eastAsia="仿宋_GB2312"/>
          <w:kern w:val="0"/>
          <w:sz w:val="28"/>
          <w:szCs w:val="28"/>
        </w:rPr>
        <w:t>个创新药物提交新药申请或获得上市批准，申请专利</w:t>
      </w:r>
      <w:r w:rsidRPr="00D9071C">
        <w:rPr>
          <w:rFonts w:eastAsia="仿宋_GB2312"/>
          <w:kern w:val="0"/>
          <w:sz w:val="28"/>
          <w:szCs w:val="28"/>
        </w:rPr>
        <w:t>5-8</w:t>
      </w:r>
      <w:r w:rsidRPr="00D9071C">
        <w:rPr>
          <w:rFonts w:eastAsia="仿宋_GB2312"/>
          <w:kern w:val="0"/>
          <w:sz w:val="28"/>
          <w:szCs w:val="28"/>
        </w:rPr>
        <w:t>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9.3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2</w:t>
      </w:r>
      <w:r w:rsidRPr="00D9071C">
        <w:rPr>
          <w:rFonts w:eastAsia="仿宋_GB2312"/>
          <w:kern w:val="0"/>
          <w:sz w:val="28"/>
          <w:szCs w:val="28"/>
        </w:rPr>
        <w:t>个项目。每个项目支持经费不超过</w:t>
      </w:r>
      <w:r w:rsidRPr="00D9071C">
        <w:rPr>
          <w:rFonts w:eastAsia="仿宋_GB2312"/>
          <w:kern w:val="0"/>
          <w:sz w:val="28"/>
          <w:szCs w:val="28"/>
        </w:rPr>
        <w:t>400</w:t>
      </w:r>
      <w:r w:rsidRPr="00D9071C">
        <w:rPr>
          <w:rFonts w:eastAsia="仿宋_GB2312"/>
          <w:kern w:val="0"/>
          <w:sz w:val="28"/>
          <w:szCs w:val="28"/>
        </w:rPr>
        <w:t>万元，包括</w:t>
      </w:r>
      <w:r w:rsidRPr="00D9071C">
        <w:rPr>
          <w:rFonts w:eastAsia="仿宋_GB2312"/>
          <w:kern w:val="0"/>
          <w:sz w:val="28"/>
          <w:szCs w:val="28"/>
        </w:rPr>
        <w:t>2-3</w:t>
      </w:r>
      <w:r w:rsidRPr="00D9071C">
        <w:rPr>
          <w:rFonts w:eastAsia="仿宋_GB2312"/>
          <w:kern w:val="0"/>
          <w:sz w:val="28"/>
          <w:szCs w:val="28"/>
        </w:rPr>
        <w:t>个品种，临床前研究支持经费每个品种不超过</w:t>
      </w:r>
      <w:r w:rsidRPr="00D9071C">
        <w:rPr>
          <w:rFonts w:eastAsia="仿宋_GB2312"/>
          <w:kern w:val="0"/>
          <w:sz w:val="28"/>
          <w:szCs w:val="28"/>
        </w:rPr>
        <w:t>100</w:t>
      </w:r>
      <w:r w:rsidRPr="00D9071C">
        <w:rPr>
          <w:rFonts w:eastAsia="仿宋_GB2312"/>
          <w:kern w:val="0"/>
          <w:sz w:val="28"/>
          <w:szCs w:val="28"/>
        </w:rPr>
        <w:t>万元，临床研究支持经费每个品种不超过</w:t>
      </w:r>
      <w:r w:rsidRPr="00D9071C">
        <w:rPr>
          <w:rFonts w:eastAsia="仿宋_GB2312"/>
          <w:kern w:val="0"/>
          <w:sz w:val="28"/>
          <w:szCs w:val="28"/>
        </w:rPr>
        <w:t>200</w:t>
      </w:r>
      <w:r w:rsidRPr="00D9071C">
        <w:rPr>
          <w:rFonts w:eastAsia="仿宋_GB2312"/>
          <w:kern w:val="0"/>
          <w:sz w:val="28"/>
          <w:szCs w:val="28"/>
        </w:rPr>
        <w:t>万元，实施周期四年。</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要求企业牵头申报，鼓励产学研联合申报。牵头申报企业注册资金不低于</w:t>
      </w:r>
      <w:r w:rsidRPr="00D9071C">
        <w:rPr>
          <w:rFonts w:eastAsia="仿宋_GB2312"/>
          <w:kern w:val="0"/>
          <w:sz w:val="28"/>
          <w:szCs w:val="28"/>
        </w:rPr>
        <w:t>5000</w:t>
      </w:r>
      <w:r w:rsidRPr="00D9071C">
        <w:rPr>
          <w:rFonts w:eastAsia="仿宋_GB2312"/>
          <w:kern w:val="0"/>
          <w:sz w:val="28"/>
          <w:szCs w:val="28"/>
        </w:rPr>
        <w:t>万元，自筹经费与申请经费比例不低于</w:t>
      </w:r>
      <w:r w:rsidRPr="00D9071C">
        <w:rPr>
          <w:rFonts w:eastAsia="仿宋_GB2312"/>
          <w:kern w:val="0"/>
          <w:sz w:val="28"/>
          <w:szCs w:val="28"/>
          <w:lang w:val="en"/>
        </w:rPr>
        <w:t>3:1</w:t>
      </w:r>
      <w:r w:rsidRPr="00D9071C">
        <w:rPr>
          <w:rFonts w:eastAsia="仿宋_GB2312"/>
          <w:kern w:val="0"/>
          <w:sz w:val="28"/>
          <w:szCs w:val="28"/>
        </w:rPr>
        <w:t>。</w:t>
      </w:r>
    </w:p>
    <w:p w:rsidR="00E62D7A" w:rsidRPr="00D9071C" w:rsidRDefault="00E62D7A">
      <w:pPr>
        <w:widowControl/>
        <w:spacing w:line="420" w:lineRule="exact"/>
        <w:ind w:firstLineChars="200" w:firstLine="560"/>
        <w:jc w:val="left"/>
        <w:rPr>
          <w:rFonts w:eastAsia="楷体_GB2312"/>
          <w:kern w:val="0"/>
          <w:sz w:val="28"/>
          <w:szCs w:val="28"/>
        </w:rPr>
      </w:pPr>
      <w:bookmarkStart w:id="75" w:name="_Toc1334442022"/>
      <w:bookmarkStart w:id="76" w:name="_Toc66719422"/>
      <w:bookmarkStart w:id="77" w:name="_Toc66719991"/>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r w:rsidRPr="00D9071C">
        <w:rPr>
          <w:rFonts w:eastAsia="楷体_GB2312"/>
          <w:kern w:val="0"/>
          <w:sz w:val="28"/>
          <w:szCs w:val="28"/>
        </w:rPr>
        <w:t>10.</w:t>
      </w:r>
      <w:r w:rsidRPr="00D9071C">
        <w:rPr>
          <w:rFonts w:eastAsia="楷体_GB2312"/>
          <w:kern w:val="0"/>
          <w:sz w:val="28"/>
          <w:szCs w:val="28"/>
        </w:rPr>
        <w:t>重大小分子创新药物</w:t>
      </w:r>
      <w:bookmarkEnd w:id="75"/>
      <w:bookmarkEnd w:id="76"/>
      <w:bookmarkEnd w:id="77"/>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10.1</w:t>
      </w:r>
      <w:r w:rsidRPr="00D9071C">
        <w:rPr>
          <w:rFonts w:eastAsia="仿宋_GB2312"/>
          <w:kern w:val="0"/>
          <w:sz w:val="28"/>
          <w:szCs w:val="28"/>
        </w:rPr>
        <w:t>研究内容。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针对冠状病毒、流感病毒、肿瘤等构成重大公共安全威胁的疾病开展创新药研发和技术储备。研发全新药物分子设计技术，蛋白降解药物（</w:t>
      </w:r>
      <w:r w:rsidRPr="00D9071C">
        <w:rPr>
          <w:rFonts w:eastAsia="仿宋_GB2312"/>
          <w:kern w:val="0"/>
          <w:sz w:val="28"/>
          <w:szCs w:val="28"/>
        </w:rPr>
        <w:t>PROTAC</w:t>
      </w:r>
      <w:r w:rsidRPr="00D9071C">
        <w:rPr>
          <w:rFonts w:eastAsia="仿宋_GB2312"/>
          <w:kern w:val="0"/>
          <w:sz w:val="28"/>
          <w:szCs w:val="28"/>
        </w:rPr>
        <w:t>）等设计</w:t>
      </w:r>
      <w:r w:rsidRPr="00D9071C">
        <w:rPr>
          <w:rFonts w:eastAsia="仿宋_GB2312"/>
          <w:kern w:val="0"/>
          <w:sz w:val="28"/>
          <w:szCs w:val="28"/>
        </w:rPr>
        <w:t>AI</w:t>
      </w:r>
      <w:r w:rsidRPr="00D9071C">
        <w:rPr>
          <w:rFonts w:eastAsia="仿宋_GB2312"/>
          <w:kern w:val="0"/>
          <w:sz w:val="28"/>
          <w:szCs w:val="28"/>
        </w:rPr>
        <w:t>技术平台，提高原创药研发能力，开展新型给药系统研究，研发创新小分子药物。</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en"/>
        </w:rPr>
      </w:pPr>
      <w:r w:rsidRPr="00D9071C">
        <w:rPr>
          <w:rFonts w:eastAsia="仿宋_GB2312"/>
          <w:kern w:val="0"/>
          <w:sz w:val="28"/>
          <w:szCs w:val="28"/>
          <w:lang w:val="en"/>
        </w:rPr>
        <w:t>10.2</w:t>
      </w:r>
      <w:r w:rsidRPr="00D9071C">
        <w:rPr>
          <w:rFonts w:eastAsia="仿宋_GB2312"/>
          <w:kern w:val="0"/>
          <w:sz w:val="28"/>
          <w:szCs w:val="28"/>
          <w:lang w:val="en"/>
        </w:rPr>
        <w:t>考核指标。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2-3</w:t>
      </w:r>
      <w:r w:rsidRPr="00D9071C">
        <w:rPr>
          <w:rFonts w:eastAsia="仿宋_GB2312"/>
          <w:kern w:val="0"/>
          <w:sz w:val="28"/>
          <w:szCs w:val="28"/>
        </w:rPr>
        <w:t>个创新小分子药物进入临床研究，</w:t>
      </w:r>
      <w:r w:rsidRPr="00D9071C">
        <w:rPr>
          <w:rFonts w:eastAsia="仿宋_GB2312"/>
          <w:kern w:val="0"/>
          <w:sz w:val="28"/>
          <w:szCs w:val="28"/>
        </w:rPr>
        <w:t>1-2</w:t>
      </w:r>
      <w:r w:rsidRPr="00D9071C">
        <w:rPr>
          <w:rFonts w:eastAsia="仿宋_GB2312"/>
          <w:kern w:val="0"/>
          <w:sz w:val="28"/>
          <w:szCs w:val="28"/>
        </w:rPr>
        <w:t>个创新药物提交新药申请或获得上市批准，申请专利</w:t>
      </w:r>
      <w:r w:rsidRPr="00D9071C">
        <w:rPr>
          <w:rFonts w:eastAsia="仿宋_GB2312"/>
          <w:kern w:val="0"/>
          <w:sz w:val="28"/>
          <w:szCs w:val="28"/>
        </w:rPr>
        <w:t>5-8</w:t>
      </w:r>
      <w:r w:rsidRPr="00D9071C">
        <w:rPr>
          <w:rFonts w:eastAsia="仿宋_GB2312"/>
          <w:kern w:val="0"/>
          <w:sz w:val="28"/>
          <w:szCs w:val="28"/>
        </w:rPr>
        <w:t>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10.3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2</w:t>
      </w:r>
      <w:r w:rsidRPr="00D9071C">
        <w:rPr>
          <w:rFonts w:eastAsia="仿宋_GB2312"/>
          <w:kern w:val="0"/>
          <w:sz w:val="28"/>
          <w:szCs w:val="28"/>
        </w:rPr>
        <w:t>个项目。每个项目支持经费不超过</w:t>
      </w:r>
      <w:r w:rsidRPr="00D9071C">
        <w:rPr>
          <w:rFonts w:eastAsia="仿宋_GB2312"/>
          <w:kern w:val="0"/>
          <w:sz w:val="28"/>
          <w:szCs w:val="28"/>
        </w:rPr>
        <w:t>400</w:t>
      </w:r>
      <w:r w:rsidRPr="00D9071C">
        <w:rPr>
          <w:rFonts w:eastAsia="仿宋_GB2312"/>
          <w:kern w:val="0"/>
          <w:sz w:val="28"/>
          <w:szCs w:val="28"/>
        </w:rPr>
        <w:t>万元，包括</w:t>
      </w:r>
      <w:r w:rsidRPr="00D9071C">
        <w:rPr>
          <w:rFonts w:eastAsia="仿宋_GB2312"/>
          <w:kern w:val="0"/>
          <w:sz w:val="28"/>
          <w:szCs w:val="28"/>
        </w:rPr>
        <w:t>2-3</w:t>
      </w:r>
      <w:r w:rsidRPr="00D9071C">
        <w:rPr>
          <w:rFonts w:eastAsia="仿宋_GB2312"/>
          <w:kern w:val="0"/>
          <w:sz w:val="28"/>
          <w:szCs w:val="28"/>
        </w:rPr>
        <w:t>个品种，临床前研究支持经费每个品种不超过</w:t>
      </w:r>
      <w:r w:rsidRPr="00D9071C">
        <w:rPr>
          <w:rFonts w:eastAsia="仿宋_GB2312"/>
          <w:kern w:val="0"/>
          <w:sz w:val="28"/>
          <w:szCs w:val="28"/>
        </w:rPr>
        <w:t>100</w:t>
      </w:r>
      <w:r w:rsidRPr="00D9071C">
        <w:rPr>
          <w:rFonts w:eastAsia="仿宋_GB2312"/>
          <w:kern w:val="0"/>
          <w:sz w:val="28"/>
          <w:szCs w:val="28"/>
        </w:rPr>
        <w:t>万元，临床研究支持经费每个品种不超过</w:t>
      </w:r>
      <w:r w:rsidRPr="00D9071C">
        <w:rPr>
          <w:rFonts w:eastAsia="仿宋_GB2312"/>
          <w:kern w:val="0"/>
          <w:sz w:val="28"/>
          <w:szCs w:val="28"/>
        </w:rPr>
        <w:t>200</w:t>
      </w:r>
      <w:r w:rsidRPr="00D9071C">
        <w:rPr>
          <w:rFonts w:eastAsia="仿宋_GB2312"/>
          <w:kern w:val="0"/>
          <w:sz w:val="28"/>
          <w:szCs w:val="28"/>
        </w:rPr>
        <w:t>万元，实施周期四年。</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要求企业牵头申报，鼓励产学研联合申报。牵头申报企业注册资金不低于</w:t>
      </w:r>
      <w:r w:rsidRPr="00D9071C">
        <w:rPr>
          <w:rFonts w:eastAsia="仿宋_GB2312"/>
          <w:kern w:val="0"/>
          <w:sz w:val="28"/>
          <w:szCs w:val="28"/>
        </w:rPr>
        <w:t>5000</w:t>
      </w:r>
      <w:r w:rsidRPr="00D9071C">
        <w:rPr>
          <w:rFonts w:eastAsia="仿宋_GB2312"/>
          <w:kern w:val="0"/>
          <w:sz w:val="28"/>
          <w:szCs w:val="28"/>
        </w:rPr>
        <w:t>万元，自筹经费与申请经费比例不低于</w:t>
      </w:r>
      <w:r w:rsidRPr="00D9071C">
        <w:rPr>
          <w:rFonts w:eastAsia="仿宋_GB2312"/>
          <w:kern w:val="0"/>
          <w:sz w:val="28"/>
          <w:szCs w:val="28"/>
          <w:lang w:val="en"/>
        </w:rPr>
        <w:t>3:1</w:t>
      </w:r>
      <w:r w:rsidRPr="00D9071C">
        <w:rPr>
          <w:rFonts w:eastAsia="仿宋_GB2312"/>
          <w:kern w:val="0"/>
          <w:sz w:val="28"/>
          <w:szCs w:val="28"/>
        </w:rPr>
        <w:t>。</w:t>
      </w:r>
    </w:p>
    <w:p w:rsidR="00E62D7A" w:rsidRPr="00D9071C" w:rsidRDefault="00E62D7A">
      <w:pPr>
        <w:widowControl/>
        <w:spacing w:line="420" w:lineRule="exact"/>
        <w:ind w:firstLineChars="200" w:firstLine="560"/>
        <w:jc w:val="left"/>
        <w:rPr>
          <w:rFonts w:eastAsia="楷体_GB2312"/>
          <w:kern w:val="0"/>
          <w:sz w:val="28"/>
          <w:szCs w:val="28"/>
        </w:rPr>
      </w:pPr>
      <w:bookmarkStart w:id="78" w:name="_Toc66719992"/>
      <w:bookmarkStart w:id="79" w:name="_Toc529989332"/>
      <w:bookmarkStart w:id="80" w:name="_Toc66719423"/>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bookmarkEnd w:id="78"/>
      <w:bookmarkEnd w:id="79"/>
      <w:bookmarkEnd w:id="80"/>
      <w:r w:rsidRPr="00D9071C">
        <w:rPr>
          <w:rFonts w:eastAsia="楷体_GB2312"/>
          <w:kern w:val="0"/>
          <w:sz w:val="28"/>
          <w:szCs w:val="28"/>
        </w:rPr>
        <w:t>11.</w:t>
      </w:r>
      <w:r w:rsidRPr="00D9071C">
        <w:rPr>
          <w:rFonts w:eastAsia="楷体_GB2312"/>
          <w:kern w:val="0"/>
          <w:sz w:val="28"/>
          <w:szCs w:val="28"/>
        </w:rPr>
        <w:t>重大中药新药创制及经典名方制剂。</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lastRenderedPageBreak/>
        <w:t>11.1</w:t>
      </w:r>
      <w:r w:rsidRPr="00D9071C">
        <w:rPr>
          <w:rFonts w:eastAsia="仿宋_GB2312"/>
          <w:kern w:val="0"/>
          <w:sz w:val="28"/>
          <w:szCs w:val="28"/>
        </w:rPr>
        <w:t>研究内容。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针对恶性肿瘤、心脑血管疾病、神经退行性疾病、糖尿病等严重危害人民健康的重大疾病</w:t>
      </w:r>
      <w:r w:rsidRPr="00D9071C">
        <w:rPr>
          <w:rFonts w:eastAsia="仿宋_GB2312"/>
          <w:kern w:val="0"/>
          <w:sz w:val="28"/>
          <w:szCs w:val="28"/>
        </w:rPr>
        <w:t>,</w:t>
      </w:r>
      <w:r w:rsidRPr="00D9071C">
        <w:rPr>
          <w:rFonts w:eastAsia="仿宋_GB2312"/>
          <w:kern w:val="0"/>
          <w:sz w:val="28"/>
          <w:szCs w:val="28"/>
        </w:rPr>
        <w:t>开展中药标准化和质量技术研究、中药</w:t>
      </w:r>
      <w:proofErr w:type="gramStart"/>
      <w:r w:rsidRPr="00D9071C">
        <w:rPr>
          <w:rFonts w:eastAsia="仿宋_GB2312"/>
          <w:kern w:val="0"/>
          <w:sz w:val="28"/>
          <w:szCs w:val="28"/>
        </w:rPr>
        <w:t>复方与</w:t>
      </w:r>
      <w:proofErr w:type="gramEnd"/>
      <w:r w:rsidRPr="00D9071C">
        <w:rPr>
          <w:rFonts w:eastAsia="仿宋_GB2312"/>
          <w:kern w:val="0"/>
          <w:sz w:val="28"/>
          <w:szCs w:val="28"/>
        </w:rPr>
        <w:t>新药研究、中药新药药效评价、上市中成药的二次开发和临床研究。研发中医理论指导下的中药新药创制新技术，研究疗效好、毒副作用小、市场前景大和具有自主知识产权的中药创新药、中药改良型新药和古代经典名方中药复方制剂。利用现代药物研发和制造技术</w:t>
      </w:r>
      <w:r w:rsidRPr="00D9071C">
        <w:rPr>
          <w:rFonts w:eastAsia="仿宋_GB2312"/>
          <w:kern w:val="0"/>
          <w:sz w:val="28"/>
          <w:szCs w:val="28"/>
        </w:rPr>
        <w:t>,</w:t>
      </w:r>
      <w:r w:rsidRPr="00D9071C">
        <w:rPr>
          <w:rFonts w:eastAsia="仿宋_GB2312"/>
          <w:kern w:val="0"/>
          <w:sz w:val="28"/>
          <w:szCs w:val="28"/>
        </w:rPr>
        <w:t>建立桂枝芍药附子甘草汤等经典名方基原、剂量以及水煎转化为现代提取的等效性评价指标关键技术。研发经典名方全过程、在线、快速、精准</w:t>
      </w:r>
      <w:proofErr w:type="gramStart"/>
      <w:r w:rsidRPr="00D9071C">
        <w:rPr>
          <w:rFonts w:eastAsia="仿宋_GB2312"/>
          <w:kern w:val="0"/>
          <w:sz w:val="28"/>
          <w:szCs w:val="28"/>
        </w:rPr>
        <w:t>质控新方法</w:t>
      </w:r>
      <w:proofErr w:type="gramEnd"/>
      <w:r w:rsidRPr="00D9071C">
        <w:rPr>
          <w:rFonts w:eastAsia="仿宋_GB2312"/>
          <w:kern w:val="0"/>
          <w:sz w:val="28"/>
          <w:szCs w:val="28"/>
        </w:rPr>
        <w:t>，以及有效性评价、等效性评价、除杂</w:t>
      </w:r>
      <w:proofErr w:type="gramStart"/>
      <w:r w:rsidRPr="00D9071C">
        <w:rPr>
          <w:rFonts w:eastAsia="仿宋_GB2312"/>
          <w:kern w:val="0"/>
          <w:sz w:val="28"/>
          <w:szCs w:val="28"/>
        </w:rPr>
        <w:t>矫</w:t>
      </w:r>
      <w:proofErr w:type="gramEnd"/>
      <w:r w:rsidRPr="00D9071C">
        <w:rPr>
          <w:rFonts w:eastAsia="仿宋_GB2312"/>
          <w:kern w:val="0"/>
          <w:sz w:val="28"/>
          <w:szCs w:val="28"/>
        </w:rPr>
        <w:t>味等新技术。</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en"/>
        </w:rPr>
      </w:pPr>
      <w:bookmarkStart w:id="81" w:name="_Toc66719424"/>
      <w:bookmarkStart w:id="82" w:name="_Toc1694089746"/>
      <w:bookmarkStart w:id="83" w:name="_Toc66719993"/>
      <w:r w:rsidRPr="00D9071C">
        <w:rPr>
          <w:rFonts w:eastAsia="仿宋_GB2312"/>
          <w:kern w:val="0"/>
          <w:sz w:val="28"/>
          <w:szCs w:val="28"/>
          <w:lang w:val="en"/>
        </w:rPr>
        <w:t>11.2</w:t>
      </w:r>
      <w:r w:rsidRPr="00D9071C">
        <w:rPr>
          <w:rFonts w:eastAsia="仿宋_GB2312"/>
          <w:kern w:val="0"/>
          <w:sz w:val="28"/>
          <w:szCs w:val="28"/>
          <w:lang w:val="en"/>
        </w:rPr>
        <w:t>考核指标。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开发创新中药</w:t>
      </w:r>
      <w:r w:rsidRPr="00D9071C">
        <w:rPr>
          <w:rFonts w:eastAsia="仿宋_GB2312"/>
          <w:kern w:val="0"/>
          <w:sz w:val="28"/>
          <w:szCs w:val="28"/>
        </w:rPr>
        <w:t>1</w:t>
      </w:r>
      <w:r w:rsidRPr="00D9071C">
        <w:rPr>
          <w:rFonts w:eastAsia="仿宋_GB2312"/>
          <w:kern w:val="0"/>
          <w:sz w:val="28"/>
          <w:szCs w:val="28"/>
        </w:rPr>
        <w:t>个，改良型中药新药</w:t>
      </w:r>
      <w:r w:rsidRPr="00D9071C">
        <w:rPr>
          <w:rFonts w:eastAsia="仿宋_GB2312"/>
          <w:kern w:val="0"/>
          <w:sz w:val="28"/>
          <w:szCs w:val="28"/>
        </w:rPr>
        <w:t>1-2</w:t>
      </w:r>
      <w:r w:rsidRPr="00D9071C">
        <w:rPr>
          <w:rFonts w:eastAsia="仿宋_GB2312"/>
          <w:kern w:val="0"/>
          <w:sz w:val="28"/>
          <w:szCs w:val="28"/>
        </w:rPr>
        <w:t>个或经典名方制剂</w:t>
      </w:r>
      <w:r w:rsidRPr="00D9071C">
        <w:rPr>
          <w:rFonts w:eastAsia="仿宋_GB2312"/>
          <w:kern w:val="0"/>
          <w:sz w:val="28"/>
          <w:szCs w:val="28"/>
        </w:rPr>
        <w:t>2-3</w:t>
      </w:r>
      <w:r w:rsidRPr="00D9071C">
        <w:rPr>
          <w:rFonts w:eastAsia="仿宋_GB2312"/>
          <w:kern w:val="0"/>
          <w:sz w:val="28"/>
          <w:szCs w:val="28"/>
        </w:rPr>
        <w:t>个，产品获得上市许可。申请发明专利</w:t>
      </w:r>
      <w:r w:rsidRPr="00D9071C">
        <w:rPr>
          <w:rFonts w:eastAsia="仿宋_GB2312"/>
          <w:kern w:val="0"/>
          <w:sz w:val="28"/>
          <w:szCs w:val="28"/>
        </w:rPr>
        <w:t>3-5</w:t>
      </w:r>
      <w:r w:rsidRPr="00D9071C">
        <w:rPr>
          <w:rFonts w:eastAsia="仿宋_GB2312"/>
          <w:kern w:val="0"/>
          <w:sz w:val="28"/>
          <w:szCs w:val="28"/>
        </w:rPr>
        <w:t>个。</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11.3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3</w:t>
      </w:r>
      <w:r w:rsidRPr="00D9071C">
        <w:rPr>
          <w:rFonts w:eastAsia="仿宋_GB2312"/>
          <w:kern w:val="0"/>
          <w:sz w:val="28"/>
          <w:szCs w:val="28"/>
        </w:rPr>
        <w:t>个项目。每个项目支持经费不超过</w:t>
      </w:r>
      <w:r w:rsidRPr="00D9071C">
        <w:rPr>
          <w:rFonts w:eastAsia="仿宋_GB2312"/>
          <w:kern w:val="0"/>
          <w:sz w:val="28"/>
          <w:szCs w:val="28"/>
        </w:rPr>
        <w:t>300</w:t>
      </w:r>
      <w:r w:rsidRPr="00D9071C">
        <w:rPr>
          <w:rFonts w:eastAsia="仿宋_GB2312"/>
          <w:kern w:val="0"/>
          <w:sz w:val="28"/>
          <w:szCs w:val="28"/>
        </w:rPr>
        <w:t>万元，不超过</w:t>
      </w:r>
      <w:r w:rsidRPr="00D9071C">
        <w:rPr>
          <w:rFonts w:eastAsia="仿宋_GB2312"/>
          <w:kern w:val="0"/>
          <w:sz w:val="28"/>
          <w:szCs w:val="28"/>
        </w:rPr>
        <w:t>5</w:t>
      </w:r>
      <w:r w:rsidRPr="00D9071C">
        <w:rPr>
          <w:rFonts w:eastAsia="仿宋_GB2312"/>
          <w:kern w:val="0"/>
          <w:sz w:val="28"/>
          <w:szCs w:val="28"/>
        </w:rPr>
        <w:t>个品种（需包含</w:t>
      </w:r>
      <w:r w:rsidRPr="00D9071C">
        <w:rPr>
          <w:rFonts w:eastAsia="仿宋_GB2312"/>
          <w:kern w:val="0"/>
          <w:sz w:val="28"/>
          <w:szCs w:val="28"/>
        </w:rPr>
        <w:t>1</w:t>
      </w:r>
      <w:r w:rsidRPr="00D9071C">
        <w:rPr>
          <w:rFonts w:eastAsia="仿宋_GB2312"/>
          <w:kern w:val="0"/>
          <w:sz w:val="28"/>
          <w:szCs w:val="28"/>
        </w:rPr>
        <w:t>个创新中药品种和</w:t>
      </w:r>
      <w:r w:rsidRPr="00D9071C">
        <w:rPr>
          <w:rFonts w:eastAsia="仿宋_GB2312"/>
          <w:kern w:val="0"/>
          <w:sz w:val="28"/>
          <w:szCs w:val="28"/>
        </w:rPr>
        <w:t>1-2</w:t>
      </w:r>
      <w:r w:rsidRPr="00D9071C">
        <w:rPr>
          <w:rFonts w:eastAsia="仿宋_GB2312"/>
          <w:kern w:val="0"/>
          <w:sz w:val="28"/>
          <w:szCs w:val="28"/>
        </w:rPr>
        <w:t>个改良型中药新药或</w:t>
      </w:r>
      <w:r w:rsidRPr="00D9071C">
        <w:rPr>
          <w:rFonts w:eastAsia="仿宋_GB2312"/>
          <w:kern w:val="0"/>
          <w:sz w:val="28"/>
          <w:szCs w:val="28"/>
        </w:rPr>
        <w:t>2-3</w:t>
      </w:r>
      <w:r w:rsidRPr="00D9071C">
        <w:rPr>
          <w:rFonts w:eastAsia="仿宋_GB2312"/>
          <w:kern w:val="0"/>
          <w:sz w:val="28"/>
          <w:szCs w:val="28"/>
        </w:rPr>
        <w:t>个经典名方制剂）。创新中药临床前研究支持经费每个品种不超过</w:t>
      </w:r>
      <w:r w:rsidRPr="00D9071C">
        <w:rPr>
          <w:rFonts w:eastAsia="仿宋_GB2312"/>
          <w:kern w:val="0"/>
          <w:sz w:val="28"/>
          <w:szCs w:val="28"/>
        </w:rPr>
        <w:t>100</w:t>
      </w:r>
      <w:r w:rsidRPr="00D9071C">
        <w:rPr>
          <w:rFonts w:eastAsia="仿宋_GB2312"/>
          <w:kern w:val="0"/>
          <w:sz w:val="28"/>
          <w:szCs w:val="28"/>
        </w:rPr>
        <w:t>万元，临床研究支持经费每个品种不超过</w:t>
      </w:r>
      <w:r w:rsidRPr="00D9071C">
        <w:rPr>
          <w:rFonts w:eastAsia="仿宋_GB2312"/>
          <w:kern w:val="0"/>
          <w:sz w:val="28"/>
          <w:szCs w:val="28"/>
        </w:rPr>
        <w:t>200</w:t>
      </w:r>
      <w:r w:rsidRPr="00D9071C">
        <w:rPr>
          <w:rFonts w:eastAsia="仿宋_GB2312"/>
          <w:kern w:val="0"/>
          <w:sz w:val="28"/>
          <w:szCs w:val="28"/>
        </w:rPr>
        <w:t>万元。改良型中药新药、经典名方制剂支持经费不超过</w:t>
      </w:r>
      <w:r w:rsidRPr="00D9071C">
        <w:rPr>
          <w:rFonts w:eastAsia="仿宋_GB2312"/>
          <w:kern w:val="0"/>
          <w:sz w:val="28"/>
          <w:szCs w:val="28"/>
        </w:rPr>
        <w:t>100</w:t>
      </w:r>
      <w:r w:rsidRPr="00D9071C">
        <w:rPr>
          <w:rFonts w:eastAsia="仿宋_GB2312"/>
          <w:kern w:val="0"/>
          <w:sz w:val="28"/>
          <w:szCs w:val="28"/>
        </w:rPr>
        <w:t>万元。实施周期四年。</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要求由企业牵头申报，鼓励产学研联合申报。牵头申报企业注册资金不低于</w:t>
      </w:r>
      <w:r w:rsidRPr="00D9071C">
        <w:rPr>
          <w:rFonts w:eastAsia="仿宋_GB2312"/>
          <w:kern w:val="0"/>
          <w:sz w:val="28"/>
          <w:szCs w:val="28"/>
        </w:rPr>
        <w:t>5000</w:t>
      </w:r>
      <w:r w:rsidRPr="00D9071C">
        <w:rPr>
          <w:rFonts w:eastAsia="仿宋_GB2312"/>
          <w:kern w:val="0"/>
          <w:sz w:val="28"/>
          <w:szCs w:val="28"/>
        </w:rPr>
        <w:t>万元，自筹经费与申请经费不低于</w:t>
      </w:r>
      <w:r w:rsidRPr="00D9071C">
        <w:rPr>
          <w:rFonts w:eastAsia="仿宋_GB2312"/>
          <w:kern w:val="0"/>
          <w:sz w:val="28"/>
          <w:szCs w:val="28"/>
          <w:lang w:val="en"/>
        </w:rPr>
        <w:t>3:1</w:t>
      </w:r>
      <w:r w:rsidRPr="00D9071C">
        <w:rPr>
          <w:rFonts w:eastAsia="仿宋_GB2312"/>
          <w:kern w:val="0"/>
          <w:sz w:val="28"/>
          <w:szCs w:val="28"/>
        </w:rPr>
        <w:t>。</w:t>
      </w:r>
    </w:p>
    <w:p w:rsidR="00E62D7A" w:rsidRPr="00D9071C" w:rsidRDefault="00E62D7A">
      <w:pPr>
        <w:widowControl/>
        <w:spacing w:line="420" w:lineRule="exact"/>
        <w:ind w:firstLineChars="200" w:firstLine="560"/>
        <w:jc w:val="left"/>
        <w:rPr>
          <w:rFonts w:eastAsia="楷体_GB2312"/>
          <w:kern w:val="0"/>
          <w:sz w:val="28"/>
          <w:szCs w:val="28"/>
        </w:rPr>
      </w:pPr>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板块三：高性能医疗器械研制与开发</w:t>
      </w:r>
      <w:bookmarkEnd w:id="81"/>
      <w:bookmarkEnd w:id="82"/>
      <w:bookmarkEnd w:id="83"/>
    </w:p>
    <w:p w:rsidR="00E62D7A" w:rsidRPr="00D9071C" w:rsidRDefault="00C81A07">
      <w:pPr>
        <w:widowControl/>
        <w:spacing w:line="420" w:lineRule="exact"/>
        <w:ind w:firstLineChars="200" w:firstLine="560"/>
        <w:jc w:val="left"/>
        <w:rPr>
          <w:rFonts w:eastAsia="楷体_GB2312"/>
          <w:kern w:val="0"/>
          <w:sz w:val="28"/>
          <w:szCs w:val="28"/>
        </w:rPr>
      </w:pPr>
      <w:bookmarkStart w:id="84" w:name="_Toc66719994"/>
      <w:bookmarkStart w:id="85" w:name="_Toc843102052"/>
      <w:bookmarkStart w:id="86" w:name="_Toc66719425"/>
      <w:r w:rsidRPr="00D9071C">
        <w:rPr>
          <w:rFonts w:eastAsia="楷体_GB2312"/>
          <w:kern w:val="0"/>
          <w:sz w:val="28"/>
          <w:szCs w:val="28"/>
        </w:rPr>
        <w:t>项目</w:t>
      </w:r>
      <w:r w:rsidRPr="00D9071C">
        <w:rPr>
          <w:rFonts w:eastAsia="楷体_GB2312"/>
          <w:kern w:val="0"/>
          <w:sz w:val="28"/>
          <w:szCs w:val="28"/>
        </w:rPr>
        <w:t>12.</w:t>
      </w:r>
      <w:r w:rsidRPr="00D9071C">
        <w:rPr>
          <w:rFonts w:eastAsia="楷体_GB2312"/>
          <w:kern w:val="0"/>
          <w:sz w:val="28"/>
          <w:szCs w:val="28"/>
        </w:rPr>
        <w:t>先进体外诊断技术与产品</w:t>
      </w:r>
      <w:bookmarkEnd w:id="84"/>
      <w:bookmarkEnd w:id="85"/>
      <w:bookmarkEnd w:id="86"/>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12.1</w:t>
      </w:r>
      <w:r w:rsidRPr="00D9071C">
        <w:rPr>
          <w:rFonts w:eastAsia="仿宋_GB2312"/>
          <w:kern w:val="0"/>
          <w:sz w:val="28"/>
          <w:szCs w:val="28"/>
        </w:rPr>
        <w:t>研究内容。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研发基于实时荧光定量</w:t>
      </w:r>
      <w:r w:rsidRPr="00D9071C">
        <w:rPr>
          <w:rFonts w:eastAsia="仿宋_GB2312"/>
          <w:kern w:val="0"/>
          <w:sz w:val="28"/>
          <w:szCs w:val="28"/>
        </w:rPr>
        <w:t>PCR</w:t>
      </w:r>
      <w:r w:rsidRPr="00D9071C">
        <w:rPr>
          <w:rFonts w:eastAsia="仿宋_GB2312"/>
          <w:kern w:val="0"/>
          <w:sz w:val="28"/>
          <w:szCs w:val="28"/>
        </w:rPr>
        <w:t>技术的便携式自动化核酸检测系统；研发基于质谱和</w:t>
      </w:r>
      <w:proofErr w:type="gramStart"/>
      <w:r w:rsidRPr="00D9071C">
        <w:rPr>
          <w:rFonts w:eastAsia="仿宋_GB2312"/>
          <w:kern w:val="0"/>
          <w:sz w:val="28"/>
          <w:szCs w:val="28"/>
        </w:rPr>
        <w:t>代谢组</w:t>
      </w:r>
      <w:proofErr w:type="gramEnd"/>
      <w:r w:rsidRPr="00D9071C">
        <w:rPr>
          <w:rFonts w:eastAsia="仿宋_GB2312"/>
          <w:kern w:val="0"/>
          <w:sz w:val="28"/>
          <w:szCs w:val="28"/>
        </w:rPr>
        <w:t>学等的新型液体活检技术及产品；</w:t>
      </w:r>
      <w:proofErr w:type="gramStart"/>
      <w:r w:rsidRPr="00D9071C">
        <w:rPr>
          <w:rFonts w:eastAsia="仿宋_GB2312"/>
          <w:kern w:val="0"/>
          <w:sz w:val="28"/>
          <w:szCs w:val="28"/>
        </w:rPr>
        <w:t>研究全</w:t>
      </w:r>
      <w:proofErr w:type="gramEnd"/>
      <w:r w:rsidRPr="00D9071C">
        <w:rPr>
          <w:rFonts w:eastAsia="仿宋_GB2312"/>
          <w:kern w:val="0"/>
          <w:sz w:val="28"/>
          <w:szCs w:val="28"/>
        </w:rPr>
        <w:t>集成化分子诊断技术，开发可实现现场快检、高通量、多指标的分子诊断试剂盒；开发单基因遗传性疾病基因检测技术。研究新型检测方法，</w:t>
      </w:r>
      <w:proofErr w:type="gramStart"/>
      <w:r w:rsidRPr="00D9071C">
        <w:rPr>
          <w:rFonts w:eastAsia="仿宋_GB2312"/>
          <w:kern w:val="0"/>
          <w:sz w:val="28"/>
          <w:szCs w:val="28"/>
        </w:rPr>
        <w:t>研发新型</w:t>
      </w:r>
      <w:proofErr w:type="gramEnd"/>
      <w:r w:rsidRPr="00D9071C">
        <w:rPr>
          <w:rFonts w:eastAsia="仿宋_GB2312"/>
          <w:kern w:val="0"/>
          <w:sz w:val="28"/>
          <w:szCs w:val="28"/>
        </w:rPr>
        <w:t>高精度</w:t>
      </w:r>
      <w:r w:rsidRPr="00D9071C">
        <w:rPr>
          <w:rFonts w:eastAsia="仿宋_GB2312"/>
          <w:kern w:val="0"/>
          <w:sz w:val="28"/>
          <w:szCs w:val="28"/>
        </w:rPr>
        <w:lastRenderedPageBreak/>
        <w:t>纳米孔蛋白、嵌段聚合</w:t>
      </w:r>
      <w:proofErr w:type="gramStart"/>
      <w:r w:rsidRPr="00D9071C">
        <w:rPr>
          <w:rFonts w:eastAsia="仿宋_GB2312"/>
          <w:kern w:val="0"/>
          <w:sz w:val="28"/>
          <w:szCs w:val="28"/>
        </w:rPr>
        <w:t>物基础</w:t>
      </w:r>
      <w:proofErr w:type="gramEnd"/>
      <w:r w:rsidRPr="00D9071C">
        <w:rPr>
          <w:rFonts w:eastAsia="仿宋_GB2312"/>
          <w:kern w:val="0"/>
          <w:sz w:val="28"/>
          <w:szCs w:val="28"/>
        </w:rPr>
        <w:t>等技术的测序芯片和高灵敏度信号采集电路的便携式纳米孔测序技术，开发基于生物纳米孔的新一代测序仪。</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en"/>
        </w:rPr>
      </w:pPr>
      <w:r w:rsidRPr="00D9071C">
        <w:rPr>
          <w:rFonts w:eastAsia="仿宋_GB2312"/>
          <w:kern w:val="0"/>
          <w:sz w:val="28"/>
          <w:szCs w:val="28"/>
          <w:lang w:val="en"/>
        </w:rPr>
        <w:t>12.2</w:t>
      </w:r>
      <w:r w:rsidRPr="00D9071C">
        <w:rPr>
          <w:rFonts w:eastAsia="仿宋_GB2312"/>
          <w:kern w:val="0"/>
          <w:sz w:val="28"/>
          <w:szCs w:val="28"/>
          <w:lang w:val="en"/>
        </w:rPr>
        <w:t>考核指标。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获得自动化核酸快速检测系统，实现</w:t>
      </w:r>
      <w:r w:rsidRPr="00D9071C">
        <w:rPr>
          <w:rFonts w:eastAsia="仿宋_GB2312"/>
          <w:kern w:val="0"/>
          <w:sz w:val="28"/>
          <w:szCs w:val="28"/>
        </w:rPr>
        <w:t>30</w:t>
      </w:r>
      <w:r w:rsidRPr="00D9071C">
        <w:rPr>
          <w:rFonts w:eastAsia="仿宋_GB2312"/>
          <w:kern w:val="0"/>
          <w:sz w:val="28"/>
          <w:szCs w:val="28"/>
        </w:rPr>
        <w:t>分钟内</w:t>
      </w:r>
      <w:r w:rsidRPr="00D9071C">
        <w:rPr>
          <w:rFonts w:eastAsia="仿宋_GB2312"/>
          <w:kern w:val="0"/>
          <w:sz w:val="28"/>
          <w:szCs w:val="28"/>
        </w:rPr>
        <w:t>“</w:t>
      </w:r>
      <w:r w:rsidRPr="00D9071C">
        <w:rPr>
          <w:rFonts w:eastAsia="仿宋_GB2312"/>
          <w:kern w:val="0"/>
          <w:sz w:val="28"/>
          <w:szCs w:val="28"/>
        </w:rPr>
        <w:t>样本进</w:t>
      </w:r>
      <w:r w:rsidRPr="00D9071C">
        <w:rPr>
          <w:rFonts w:eastAsia="仿宋_GB2312"/>
          <w:kern w:val="0"/>
          <w:sz w:val="28"/>
          <w:szCs w:val="28"/>
        </w:rPr>
        <w:t>—</w:t>
      </w:r>
      <w:r w:rsidRPr="00D9071C">
        <w:rPr>
          <w:rFonts w:eastAsia="仿宋_GB2312"/>
          <w:kern w:val="0"/>
          <w:sz w:val="28"/>
          <w:szCs w:val="28"/>
        </w:rPr>
        <w:t>结果出</w:t>
      </w:r>
      <w:r w:rsidRPr="00D9071C">
        <w:rPr>
          <w:rFonts w:eastAsia="仿宋_GB2312"/>
          <w:kern w:val="0"/>
          <w:sz w:val="28"/>
          <w:szCs w:val="28"/>
        </w:rPr>
        <w:t>”</w:t>
      </w:r>
      <w:r w:rsidRPr="00D9071C">
        <w:rPr>
          <w:rFonts w:eastAsia="仿宋_GB2312"/>
          <w:kern w:val="0"/>
          <w:sz w:val="28"/>
          <w:szCs w:val="28"/>
        </w:rPr>
        <w:t>，自动化检测病原体</w:t>
      </w:r>
      <w:r w:rsidRPr="00D9071C">
        <w:rPr>
          <w:rFonts w:eastAsia="仿宋_GB2312"/>
          <w:kern w:val="0"/>
          <w:sz w:val="28"/>
          <w:szCs w:val="28"/>
        </w:rPr>
        <w:t>DNA</w:t>
      </w:r>
      <w:r w:rsidRPr="00D9071C">
        <w:rPr>
          <w:rFonts w:eastAsia="仿宋_GB2312"/>
          <w:kern w:val="0"/>
          <w:sz w:val="28"/>
          <w:szCs w:val="28"/>
        </w:rPr>
        <w:t>或</w:t>
      </w:r>
      <w:r w:rsidRPr="00D9071C">
        <w:rPr>
          <w:rFonts w:eastAsia="仿宋_GB2312"/>
          <w:kern w:val="0"/>
          <w:sz w:val="28"/>
          <w:szCs w:val="28"/>
        </w:rPr>
        <w:t>RNA</w:t>
      </w:r>
      <w:r w:rsidRPr="00D9071C">
        <w:rPr>
          <w:rFonts w:eastAsia="仿宋_GB2312"/>
          <w:kern w:val="0"/>
          <w:sz w:val="28"/>
          <w:szCs w:val="28"/>
        </w:rPr>
        <w:t>，检出限达到</w:t>
      </w:r>
      <w:r w:rsidRPr="00D9071C">
        <w:rPr>
          <w:rFonts w:eastAsia="仿宋_GB2312"/>
          <w:kern w:val="0"/>
          <w:sz w:val="28"/>
          <w:szCs w:val="28"/>
        </w:rPr>
        <w:t>100copies/mL</w:t>
      </w:r>
      <w:r w:rsidRPr="00D9071C">
        <w:rPr>
          <w:rFonts w:eastAsia="仿宋_GB2312"/>
          <w:kern w:val="0"/>
          <w:sz w:val="28"/>
          <w:szCs w:val="28"/>
        </w:rPr>
        <w:t>。获得具有自主知识产权的遗传性疾病高通量基因筛查芯片和试剂盒，实现高通量</w:t>
      </w:r>
      <w:r w:rsidRPr="00D9071C">
        <w:rPr>
          <w:rFonts w:eastAsia="仿宋_GB2312"/>
          <w:kern w:val="0"/>
          <w:sz w:val="28"/>
          <w:szCs w:val="28"/>
        </w:rPr>
        <w:t>DNA</w:t>
      </w:r>
      <w:r w:rsidRPr="00D9071C">
        <w:rPr>
          <w:rFonts w:eastAsia="仿宋_GB2312"/>
          <w:kern w:val="0"/>
          <w:sz w:val="28"/>
          <w:szCs w:val="28"/>
        </w:rPr>
        <w:t>测序和直接</w:t>
      </w:r>
      <w:r w:rsidRPr="00D9071C">
        <w:rPr>
          <w:rFonts w:eastAsia="仿宋_GB2312"/>
          <w:kern w:val="0"/>
          <w:sz w:val="28"/>
          <w:szCs w:val="28"/>
        </w:rPr>
        <w:t>RNA</w:t>
      </w:r>
      <w:r w:rsidRPr="00D9071C">
        <w:rPr>
          <w:rFonts w:eastAsia="仿宋_GB2312"/>
          <w:kern w:val="0"/>
          <w:sz w:val="28"/>
          <w:szCs w:val="28"/>
        </w:rPr>
        <w:t>测序和</w:t>
      </w:r>
      <w:r w:rsidRPr="00D9071C">
        <w:rPr>
          <w:rFonts w:eastAsia="仿宋_GB2312"/>
          <w:kern w:val="0"/>
          <w:sz w:val="28"/>
          <w:szCs w:val="28"/>
        </w:rPr>
        <w:t>≥95%</w:t>
      </w:r>
      <w:r w:rsidRPr="00D9071C">
        <w:rPr>
          <w:rFonts w:eastAsia="仿宋_GB2312"/>
          <w:kern w:val="0"/>
          <w:sz w:val="28"/>
          <w:szCs w:val="28"/>
        </w:rPr>
        <w:t>单次测序准确率。申请或获得专利不少于</w:t>
      </w:r>
      <w:r w:rsidRPr="00D9071C">
        <w:rPr>
          <w:rFonts w:eastAsia="仿宋_GB2312"/>
          <w:kern w:val="0"/>
          <w:sz w:val="28"/>
          <w:szCs w:val="28"/>
        </w:rPr>
        <w:t>15</w:t>
      </w:r>
      <w:r w:rsidRPr="00D9071C">
        <w:rPr>
          <w:rFonts w:eastAsia="仿宋_GB2312"/>
          <w:kern w:val="0"/>
          <w:sz w:val="28"/>
          <w:szCs w:val="28"/>
        </w:rPr>
        <w:t>项，软件著作权及电路板级设计登记不少于</w:t>
      </w:r>
      <w:r w:rsidRPr="00D9071C">
        <w:rPr>
          <w:rFonts w:eastAsia="仿宋_GB2312"/>
          <w:kern w:val="0"/>
          <w:sz w:val="28"/>
          <w:szCs w:val="28"/>
        </w:rPr>
        <w:t>20</w:t>
      </w:r>
      <w:r w:rsidRPr="00D9071C">
        <w:rPr>
          <w:rFonts w:eastAsia="仿宋_GB2312"/>
          <w:kern w:val="0"/>
          <w:sz w:val="28"/>
          <w:szCs w:val="28"/>
        </w:rPr>
        <w:t>项。开发</w:t>
      </w:r>
      <w:r w:rsidRPr="00D9071C">
        <w:rPr>
          <w:rFonts w:eastAsia="仿宋_GB2312"/>
          <w:kern w:val="0"/>
          <w:sz w:val="28"/>
          <w:szCs w:val="28"/>
        </w:rPr>
        <w:t>2-3</w:t>
      </w:r>
      <w:r w:rsidRPr="00D9071C">
        <w:rPr>
          <w:rFonts w:eastAsia="仿宋_GB2312"/>
          <w:kern w:val="0"/>
          <w:sz w:val="28"/>
          <w:szCs w:val="28"/>
        </w:rPr>
        <w:t>个系列高性能体外诊断试剂盒，开发基于生物纳米孔的新一代测序仪样机，申请或获得医疗器械产品注册证不少于</w:t>
      </w:r>
      <w:r w:rsidRPr="00D9071C">
        <w:rPr>
          <w:rFonts w:eastAsia="仿宋_GB2312"/>
          <w:kern w:val="0"/>
          <w:sz w:val="28"/>
          <w:szCs w:val="28"/>
        </w:rPr>
        <w:t>2</w:t>
      </w:r>
      <w:r w:rsidRPr="00D9071C">
        <w:rPr>
          <w:rFonts w:eastAsia="仿宋_GB2312"/>
          <w:kern w:val="0"/>
          <w:sz w:val="28"/>
          <w:szCs w:val="28"/>
        </w:rPr>
        <w:t>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12.3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1</w:t>
      </w:r>
      <w:r w:rsidRPr="00D9071C">
        <w:rPr>
          <w:rFonts w:eastAsia="仿宋_GB2312"/>
          <w:kern w:val="0"/>
          <w:sz w:val="28"/>
          <w:szCs w:val="28"/>
        </w:rPr>
        <w:t>个项目，</w:t>
      </w:r>
      <w:proofErr w:type="gramStart"/>
      <w:r w:rsidRPr="00D9071C">
        <w:rPr>
          <w:rFonts w:eastAsia="仿宋_GB2312"/>
          <w:kern w:val="0"/>
          <w:sz w:val="28"/>
          <w:szCs w:val="28"/>
        </w:rPr>
        <w:t>支持总</w:t>
      </w:r>
      <w:proofErr w:type="gramEnd"/>
      <w:r w:rsidRPr="00D9071C">
        <w:rPr>
          <w:rFonts w:eastAsia="仿宋_GB2312"/>
          <w:kern w:val="0"/>
          <w:sz w:val="28"/>
          <w:szCs w:val="28"/>
        </w:rPr>
        <w:t>经费不超过</w:t>
      </w:r>
      <w:r w:rsidRPr="00D9071C">
        <w:rPr>
          <w:rFonts w:eastAsia="仿宋_GB2312"/>
          <w:kern w:val="0"/>
          <w:sz w:val="28"/>
          <w:szCs w:val="28"/>
        </w:rPr>
        <w:t>500</w:t>
      </w:r>
      <w:r w:rsidRPr="00D9071C">
        <w:rPr>
          <w:rFonts w:eastAsia="仿宋_GB2312"/>
          <w:kern w:val="0"/>
          <w:sz w:val="28"/>
          <w:szCs w:val="28"/>
        </w:rPr>
        <w:t>万元，项目包括</w:t>
      </w:r>
      <w:r w:rsidRPr="00D9071C">
        <w:rPr>
          <w:rFonts w:eastAsia="仿宋_GB2312"/>
          <w:kern w:val="0"/>
          <w:sz w:val="28"/>
          <w:szCs w:val="28"/>
        </w:rPr>
        <w:t>3-6</w:t>
      </w:r>
      <w:r w:rsidRPr="00D9071C">
        <w:rPr>
          <w:rFonts w:eastAsia="仿宋_GB2312"/>
          <w:kern w:val="0"/>
          <w:sz w:val="28"/>
          <w:szCs w:val="28"/>
        </w:rPr>
        <w:t>个产品，每个产品支持经费不超过</w:t>
      </w:r>
      <w:r w:rsidRPr="00D9071C">
        <w:rPr>
          <w:rFonts w:eastAsia="仿宋_GB2312"/>
          <w:kern w:val="0"/>
          <w:sz w:val="28"/>
          <w:szCs w:val="28"/>
        </w:rPr>
        <w:t>150</w:t>
      </w:r>
      <w:r w:rsidRPr="00D9071C">
        <w:rPr>
          <w:rFonts w:eastAsia="仿宋_GB2312"/>
          <w:kern w:val="0"/>
          <w:sz w:val="28"/>
          <w:szCs w:val="28"/>
        </w:rPr>
        <w:t>万元，实施周期三年。</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要求由企业牵头申报，鼓励产学研联合申报。牵头申报企业注册资金不低于</w:t>
      </w:r>
      <w:r w:rsidRPr="00D9071C">
        <w:rPr>
          <w:rFonts w:eastAsia="仿宋_GB2312"/>
          <w:kern w:val="0"/>
          <w:sz w:val="28"/>
          <w:szCs w:val="28"/>
        </w:rPr>
        <w:t>5000</w:t>
      </w:r>
      <w:r w:rsidRPr="00D9071C">
        <w:rPr>
          <w:rFonts w:eastAsia="仿宋_GB2312"/>
          <w:kern w:val="0"/>
          <w:sz w:val="28"/>
          <w:szCs w:val="28"/>
        </w:rPr>
        <w:t>万元，自筹经费与申请经费不低于</w:t>
      </w:r>
      <w:r w:rsidRPr="00D9071C">
        <w:rPr>
          <w:rFonts w:eastAsia="仿宋_GB2312"/>
          <w:kern w:val="0"/>
          <w:sz w:val="28"/>
          <w:szCs w:val="28"/>
          <w:lang w:val="en"/>
        </w:rPr>
        <w:t>2:1</w:t>
      </w:r>
      <w:r w:rsidRPr="00D9071C">
        <w:rPr>
          <w:rFonts w:eastAsia="仿宋_GB2312"/>
          <w:kern w:val="0"/>
          <w:sz w:val="28"/>
          <w:szCs w:val="28"/>
        </w:rPr>
        <w:t>。</w:t>
      </w:r>
    </w:p>
    <w:p w:rsidR="00E62D7A" w:rsidRPr="00D9071C" w:rsidRDefault="00E62D7A">
      <w:pPr>
        <w:widowControl/>
        <w:spacing w:line="420" w:lineRule="exact"/>
        <w:ind w:firstLineChars="200" w:firstLine="560"/>
        <w:jc w:val="left"/>
        <w:rPr>
          <w:rFonts w:eastAsia="楷体_GB2312"/>
          <w:kern w:val="0"/>
          <w:sz w:val="28"/>
          <w:szCs w:val="28"/>
        </w:rPr>
      </w:pPr>
      <w:bookmarkStart w:id="87" w:name="_Toc66719995"/>
      <w:bookmarkStart w:id="88" w:name="_Toc66719426"/>
      <w:bookmarkStart w:id="89" w:name="_Toc1507370572"/>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r w:rsidRPr="00D9071C">
        <w:rPr>
          <w:rFonts w:eastAsia="楷体_GB2312"/>
          <w:kern w:val="0"/>
          <w:sz w:val="28"/>
          <w:szCs w:val="28"/>
        </w:rPr>
        <w:t>13.</w:t>
      </w:r>
      <w:r w:rsidRPr="00D9071C">
        <w:rPr>
          <w:rFonts w:eastAsia="楷体_GB2312"/>
          <w:kern w:val="0"/>
          <w:sz w:val="28"/>
          <w:szCs w:val="28"/>
        </w:rPr>
        <w:t>骨生物材料及医疗器械</w:t>
      </w:r>
      <w:bookmarkEnd w:id="87"/>
      <w:bookmarkEnd w:id="88"/>
      <w:bookmarkEnd w:id="89"/>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13.1</w:t>
      </w:r>
      <w:r w:rsidRPr="00D9071C">
        <w:rPr>
          <w:rFonts w:eastAsia="仿宋_GB2312"/>
          <w:kern w:val="0"/>
          <w:sz w:val="28"/>
          <w:szCs w:val="28"/>
        </w:rPr>
        <w:t>项目目标。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研发可用于骨质疏松治疗的纳米生物材料及其临床应用技术。研发具有骨再生功能的仿真颅骨再生修复体</w:t>
      </w:r>
      <w:r w:rsidRPr="00D9071C">
        <w:rPr>
          <w:rFonts w:eastAsia="仿宋_GB2312"/>
          <w:kern w:val="0"/>
          <w:sz w:val="28"/>
          <w:szCs w:val="28"/>
        </w:rPr>
        <w:t>3D</w:t>
      </w:r>
      <w:r w:rsidRPr="00D9071C">
        <w:rPr>
          <w:rFonts w:eastAsia="仿宋_GB2312"/>
          <w:kern w:val="0"/>
          <w:sz w:val="28"/>
          <w:szCs w:val="28"/>
        </w:rPr>
        <w:t>打印技术，用于儿童及成人颅骨再生修复。</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13.2</w:t>
      </w:r>
      <w:r w:rsidRPr="00D9071C">
        <w:rPr>
          <w:rFonts w:eastAsia="仿宋_GB2312"/>
          <w:kern w:val="0"/>
          <w:sz w:val="28"/>
          <w:szCs w:val="28"/>
        </w:rPr>
        <w:t>项目课题。本项目下设两个课题。</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课题</w:t>
      </w:r>
      <w:r w:rsidRPr="00D9071C">
        <w:rPr>
          <w:rFonts w:eastAsia="仿宋_GB2312"/>
          <w:kern w:val="0"/>
          <w:sz w:val="28"/>
          <w:szCs w:val="28"/>
        </w:rPr>
        <w:t xml:space="preserve">1  </w:t>
      </w:r>
      <w:r w:rsidRPr="00D9071C">
        <w:rPr>
          <w:rFonts w:eastAsia="仿宋_GB2312"/>
          <w:kern w:val="0"/>
          <w:sz w:val="28"/>
          <w:szCs w:val="28"/>
        </w:rPr>
        <w:t>骨质疏松防治用生物材料。</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究内容：开展纳米生物材料与细胞相互作用的机理及其与材料组成、尺度形貌的关系研究；开展可防治局部骨质疏松的纳米生物材料及剂型研发；开展纳米生物材料用于骨质疏松防治的临床及临床应用技术研究；产品技术要求的研究制定及工程化技术研究。</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lang w:val="en"/>
        </w:rPr>
        <w:t>考核指标：</w:t>
      </w:r>
      <w:r w:rsidRPr="00D9071C">
        <w:rPr>
          <w:rFonts w:eastAsia="仿宋_GB2312"/>
          <w:kern w:val="0"/>
          <w:sz w:val="28"/>
          <w:szCs w:val="28"/>
        </w:rPr>
        <w:t>研发</w:t>
      </w:r>
      <w:r w:rsidRPr="00D9071C">
        <w:rPr>
          <w:rFonts w:eastAsia="仿宋_GB2312"/>
          <w:kern w:val="0"/>
          <w:sz w:val="28"/>
          <w:szCs w:val="28"/>
        </w:rPr>
        <w:t>1-2</w:t>
      </w:r>
      <w:r w:rsidRPr="00D9071C">
        <w:rPr>
          <w:rFonts w:eastAsia="仿宋_GB2312"/>
          <w:kern w:val="0"/>
          <w:sz w:val="28"/>
          <w:szCs w:val="28"/>
        </w:rPr>
        <w:t>种可用于骨质疏松治疗的纳米生物材料及其临床应用技术，获得临床试验数据。</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课题</w:t>
      </w:r>
      <w:r w:rsidRPr="00D9071C">
        <w:rPr>
          <w:rFonts w:eastAsia="仿宋_GB2312"/>
          <w:kern w:val="0"/>
          <w:sz w:val="28"/>
          <w:szCs w:val="28"/>
        </w:rPr>
        <w:t xml:space="preserve">2  </w:t>
      </w:r>
      <w:r w:rsidRPr="00D9071C">
        <w:rPr>
          <w:rFonts w:eastAsia="仿宋_GB2312"/>
          <w:kern w:val="0"/>
          <w:sz w:val="28"/>
          <w:szCs w:val="28"/>
        </w:rPr>
        <w:t>颅骨修复材料。</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lastRenderedPageBreak/>
        <w:t>研究内容：开展颅骨修复材料及修复体再生颅骨的机理及其与材料组成结构的关系研究；开展颅骨再生修复体</w:t>
      </w:r>
      <w:proofErr w:type="gramStart"/>
      <w:r w:rsidRPr="00D9071C">
        <w:rPr>
          <w:rFonts w:eastAsia="仿宋_GB2312"/>
          <w:kern w:val="0"/>
          <w:sz w:val="28"/>
          <w:szCs w:val="28"/>
        </w:rPr>
        <w:t>与原骨界面</w:t>
      </w:r>
      <w:proofErr w:type="gramEnd"/>
      <w:r w:rsidRPr="00D9071C">
        <w:rPr>
          <w:rFonts w:eastAsia="仿宋_GB2312"/>
          <w:kern w:val="0"/>
          <w:sz w:val="28"/>
          <w:szCs w:val="28"/>
        </w:rPr>
        <w:t>的结合及其与修复体形态的关系研究；研发颅骨再生修复体骨再生功能与强度的关系及再生功能优化及增强技术；研发具有骨再生功能的颅骨修复体的仿真</w:t>
      </w:r>
      <w:r w:rsidRPr="00D9071C">
        <w:rPr>
          <w:rFonts w:eastAsia="仿宋_GB2312"/>
          <w:kern w:val="0"/>
          <w:sz w:val="28"/>
          <w:szCs w:val="28"/>
        </w:rPr>
        <w:t>3D</w:t>
      </w:r>
      <w:r w:rsidRPr="00D9071C">
        <w:rPr>
          <w:rFonts w:eastAsia="仿宋_GB2312"/>
          <w:kern w:val="0"/>
          <w:sz w:val="28"/>
          <w:szCs w:val="28"/>
        </w:rPr>
        <w:t>打印技术及产品；研发产品定型及工程化技术。</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lang w:val="en"/>
        </w:rPr>
        <w:t>考核指标：</w:t>
      </w:r>
      <w:r w:rsidRPr="00D9071C">
        <w:rPr>
          <w:rFonts w:eastAsia="仿宋_GB2312"/>
          <w:kern w:val="0"/>
          <w:sz w:val="28"/>
          <w:szCs w:val="28"/>
        </w:rPr>
        <w:t>研发系列化用于儿童及成人颅骨再生修复体及其工程化技术，阐明颅骨修复体再生骨的机理及其再生功能与强度的关系；攻克具有骨再生功能的仿真颅骨再生修复体</w:t>
      </w:r>
      <w:r w:rsidRPr="00D9071C">
        <w:rPr>
          <w:rFonts w:eastAsia="仿宋_GB2312"/>
          <w:kern w:val="0"/>
          <w:sz w:val="28"/>
          <w:szCs w:val="28"/>
        </w:rPr>
        <w:t>3D</w:t>
      </w:r>
      <w:r w:rsidRPr="00D9071C">
        <w:rPr>
          <w:rFonts w:eastAsia="仿宋_GB2312"/>
          <w:kern w:val="0"/>
          <w:sz w:val="28"/>
          <w:szCs w:val="28"/>
        </w:rPr>
        <w:t>打印技术；申请或获得发明专利</w:t>
      </w:r>
      <w:r w:rsidRPr="00D9071C">
        <w:rPr>
          <w:rFonts w:eastAsia="仿宋_GB2312"/>
          <w:kern w:val="0"/>
          <w:sz w:val="28"/>
          <w:szCs w:val="28"/>
        </w:rPr>
        <w:t>10</w:t>
      </w:r>
      <w:r w:rsidRPr="00D9071C">
        <w:rPr>
          <w:rFonts w:eastAsia="仿宋_GB2312"/>
          <w:kern w:val="0"/>
          <w:sz w:val="28"/>
          <w:szCs w:val="28"/>
        </w:rPr>
        <w:t>项以上，申报医疗器械注册证不少于</w:t>
      </w:r>
      <w:r w:rsidRPr="00D9071C">
        <w:rPr>
          <w:rFonts w:eastAsia="仿宋_GB2312"/>
          <w:kern w:val="0"/>
          <w:sz w:val="28"/>
          <w:szCs w:val="28"/>
        </w:rPr>
        <w:t>2</w:t>
      </w:r>
      <w:r w:rsidRPr="00D9071C">
        <w:rPr>
          <w:rFonts w:eastAsia="仿宋_GB2312"/>
          <w:kern w:val="0"/>
          <w:sz w:val="28"/>
          <w:szCs w:val="28"/>
        </w:rPr>
        <w:t>个；产品示范性植入手术</w:t>
      </w:r>
      <w:r w:rsidRPr="00D9071C">
        <w:rPr>
          <w:rFonts w:eastAsia="仿宋_GB2312"/>
          <w:kern w:val="0"/>
          <w:sz w:val="28"/>
          <w:szCs w:val="28"/>
        </w:rPr>
        <w:t>2-3</w:t>
      </w:r>
      <w:r w:rsidRPr="00D9071C">
        <w:rPr>
          <w:rFonts w:eastAsia="仿宋_GB2312"/>
          <w:kern w:val="0"/>
          <w:sz w:val="28"/>
          <w:szCs w:val="28"/>
        </w:rPr>
        <w:t>台。</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13.3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1</w:t>
      </w:r>
      <w:r w:rsidRPr="00D9071C">
        <w:rPr>
          <w:rFonts w:eastAsia="仿宋_GB2312"/>
          <w:kern w:val="0"/>
          <w:sz w:val="28"/>
          <w:szCs w:val="28"/>
        </w:rPr>
        <w:t>个项目，</w:t>
      </w:r>
      <w:proofErr w:type="gramStart"/>
      <w:r w:rsidRPr="00D9071C">
        <w:rPr>
          <w:rFonts w:eastAsia="仿宋_GB2312"/>
          <w:kern w:val="0"/>
          <w:sz w:val="28"/>
          <w:szCs w:val="28"/>
        </w:rPr>
        <w:t>支持总</w:t>
      </w:r>
      <w:proofErr w:type="gramEnd"/>
      <w:r w:rsidRPr="00D9071C">
        <w:rPr>
          <w:rFonts w:eastAsia="仿宋_GB2312"/>
          <w:kern w:val="0"/>
          <w:sz w:val="28"/>
          <w:szCs w:val="28"/>
        </w:rPr>
        <w:t>经费不超过</w:t>
      </w:r>
      <w:r w:rsidRPr="00D9071C">
        <w:rPr>
          <w:rFonts w:eastAsia="仿宋_GB2312"/>
          <w:kern w:val="0"/>
          <w:sz w:val="28"/>
          <w:szCs w:val="28"/>
        </w:rPr>
        <w:t>500</w:t>
      </w:r>
      <w:r w:rsidRPr="00D9071C">
        <w:rPr>
          <w:rFonts w:eastAsia="仿宋_GB2312"/>
          <w:kern w:val="0"/>
          <w:sz w:val="28"/>
          <w:szCs w:val="28"/>
        </w:rPr>
        <w:t>万元。包括</w:t>
      </w:r>
      <w:r w:rsidRPr="00D9071C">
        <w:rPr>
          <w:rFonts w:eastAsia="仿宋_GB2312"/>
          <w:kern w:val="0"/>
          <w:sz w:val="28"/>
          <w:szCs w:val="28"/>
        </w:rPr>
        <w:t>2</w:t>
      </w:r>
      <w:r w:rsidRPr="00D9071C">
        <w:rPr>
          <w:rFonts w:eastAsia="仿宋_GB2312"/>
          <w:kern w:val="0"/>
          <w:sz w:val="28"/>
          <w:szCs w:val="28"/>
        </w:rPr>
        <w:t>个课题，每课题支持经费不超过</w:t>
      </w:r>
      <w:r w:rsidRPr="00D9071C">
        <w:rPr>
          <w:rFonts w:eastAsia="仿宋_GB2312"/>
          <w:kern w:val="0"/>
          <w:sz w:val="28"/>
          <w:szCs w:val="28"/>
        </w:rPr>
        <w:t>250</w:t>
      </w:r>
      <w:r w:rsidRPr="00D9071C">
        <w:rPr>
          <w:rFonts w:eastAsia="仿宋_GB2312"/>
          <w:kern w:val="0"/>
          <w:sz w:val="28"/>
          <w:szCs w:val="28"/>
        </w:rPr>
        <w:t>万元，实施周期四年。</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要求由企业牵头申报，鼓励产学研联合申报。牵头申报企业注册资金不低于</w:t>
      </w:r>
      <w:r w:rsidRPr="00D9071C">
        <w:rPr>
          <w:rFonts w:eastAsia="仿宋_GB2312"/>
          <w:kern w:val="0"/>
          <w:sz w:val="28"/>
          <w:szCs w:val="28"/>
        </w:rPr>
        <w:t>1000</w:t>
      </w:r>
      <w:r w:rsidRPr="00D9071C">
        <w:rPr>
          <w:rFonts w:eastAsia="仿宋_GB2312"/>
          <w:kern w:val="0"/>
          <w:sz w:val="28"/>
          <w:szCs w:val="28"/>
        </w:rPr>
        <w:t>万元，自筹经费与申请经费不低于</w:t>
      </w:r>
      <w:r w:rsidRPr="00D9071C">
        <w:rPr>
          <w:rFonts w:eastAsia="仿宋_GB2312"/>
          <w:kern w:val="0"/>
          <w:sz w:val="28"/>
          <w:szCs w:val="28"/>
          <w:lang w:val="en"/>
        </w:rPr>
        <w:t>2:1</w:t>
      </w:r>
      <w:r w:rsidRPr="00D9071C">
        <w:rPr>
          <w:rFonts w:eastAsia="仿宋_GB2312"/>
          <w:kern w:val="0"/>
          <w:sz w:val="28"/>
          <w:szCs w:val="28"/>
        </w:rPr>
        <w:t>。</w:t>
      </w:r>
    </w:p>
    <w:p w:rsidR="00E62D7A" w:rsidRPr="00D9071C" w:rsidRDefault="00E62D7A">
      <w:pPr>
        <w:widowControl/>
        <w:spacing w:line="420" w:lineRule="exact"/>
        <w:ind w:firstLineChars="200" w:firstLine="560"/>
        <w:jc w:val="left"/>
        <w:rPr>
          <w:rFonts w:eastAsia="楷体_GB2312"/>
          <w:kern w:val="0"/>
          <w:sz w:val="28"/>
          <w:szCs w:val="28"/>
        </w:rPr>
      </w:pPr>
      <w:bookmarkStart w:id="90" w:name="_Toc1040393987"/>
      <w:bookmarkStart w:id="91" w:name="_Toc66719427"/>
      <w:bookmarkStart w:id="92" w:name="_Toc66719996"/>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r w:rsidRPr="00D9071C">
        <w:rPr>
          <w:rFonts w:eastAsia="楷体_GB2312"/>
          <w:kern w:val="0"/>
          <w:sz w:val="28"/>
          <w:szCs w:val="28"/>
        </w:rPr>
        <w:t>14.</w:t>
      </w:r>
      <w:r w:rsidRPr="00D9071C">
        <w:rPr>
          <w:rFonts w:eastAsia="楷体_GB2312"/>
          <w:kern w:val="0"/>
          <w:sz w:val="28"/>
          <w:szCs w:val="28"/>
        </w:rPr>
        <w:t>心血管生物材料及医疗器械</w:t>
      </w:r>
      <w:bookmarkEnd w:id="90"/>
      <w:bookmarkEnd w:id="91"/>
      <w:bookmarkEnd w:id="92"/>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14.1</w:t>
      </w:r>
      <w:r w:rsidRPr="00D9071C">
        <w:rPr>
          <w:rFonts w:eastAsia="仿宋_GB2312"/>
          <w:kern w:val="0"/>
          <w:sz w:val="28"/>
          <w:szCs w:val="28"/>
        </w:rPr>
        <w:t>研究内容。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优化结构性心脏病封堵器材料及结构设计，设计并攻关花型编织工艺，改善封堵器远端盘面凸出，减少残余流量；研究封堵材料处理定型工艺，提高封堵器结构稳定性；筛选并研究生物相容性良好的膜材料并优化其制备方式，促进先心缺损处组织生长。开展血管药物球囊构型与功能关系研究，考察其在输送和释放撑开的形态和力学性能；研究心脏冠状动脉药物球囊在心脏病患者体内的应用，观察药物涂层对再狭窄的影响，研究并确定适合的药物涂层技术，研究药物涂层缓释的规律，研究球囊药物缓释技术，探索最适合于防治血管再狭窄并加速</w:t>
      </w:r>
      <w:proofErr w:type="gramStart"/>
      <w:r w:rsidRPr="00D9071C">
        <w:rPr>
          <w:rFonts w:eastAsia="仿宋_GB2312"/>
          <w:kern w:val="0"/>
          <w:sz w:val="28"/>
          <w:szCs w:val="28"/>
        </w:rPr>
        <w:t>内皮化</w:t>
      </w:r>
      <w:proofErr w:type="gramEnd"/>
      <w:r w:rsidRPr="00D9071C">
        <w:rPr>
          <w:rFonts w:eastAsia="仿宋_GB2312"/>
          <w:kern w:val="0"/>
          <w:sz w:val="28"/>
          <w:szCs w:val="28"/>
        </w:rPr>
        <w:t>的配方，研制出适合心脏病患者使用的冠状药物球囊导管。研究药物球囊在患者体内的应用，观察患者血管通路的通畅情况，收集并建立血管通路率和血流恢复之间的关联关系；通过临床研究，建立药物球囊导管介入治疗标准操作流程。</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14.2</w:t>
      </w:r>
      <w:r w:rsidRPr="00D9071C">
        <w:rPr>
          <w:rFonts w:eastAsia="仿宋_GB2312"/>
          <w:kern w:val="0"/>
          <w:sz w:val="28"/>
          <w:szCs w:val="28"/>
          <w:lang w:val="en"/>
        </w:rPr>
        <w:t>考核指标</w:t>
      </w:r>
      <w:r w:rsidRPr="00D9071C">
        <w:rPr>
          <w:rFonts w:eastAsia="仿宋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lastRenderedPageBreak/>
        <w:t>开发针对先天性心脏病心脏缺损特点的心脏封堵器及其输送装置；开发冠脉药物球囊扩张导管，球囊额定爆破压力达到</w:t>
      </w:r>
      <w:r w:rsidRPr="00D9071C">
        <w:rPr>
          <w:rFonts w:eastAsia="仿宋_GB2312"/>
          <w:kern w:val="0"/>
          <w:sz w:val="28"/>
          <w:szCs w:val="28"/>
        </w:rPr>
        <w:t>20atm</w:t>
      </w:r>
      <w:r w:rsidRPr="00D9071C">
        <w:rPr>
          <w:rFonts w:eastAsia="仿宋_GB2312"/>
          <w:kern w:val="0"/>
          <w:sz w:val="28"/>
          <w:szCs w:val="28"/>
        </w:rPr>
        <w:t>，血管通路畅通率优于同类非药物球囊导管。突破该领域关键核心技术</w:t>
      </w:r>
      <w:r w:rsidRPr="00D9071C">
        <w:rPr>
          <w:rFonts w:eastAsia="仿宋_GB2312"/>
          <w:kern w:val="0"/>
          <w:sz w:val="28"/>
          <w:szCs w:val="28"/>
        </w:rPr>
        <w:t>3</w:t>
      </w:r>
      <w:r w:rsidRPr="00D9071C">
        <w:rPr>
          <w:rFonts w:eastAsia="仿宋_GB2312"/>
          <w:kern w:val="0"/>
          <w:sz w:val="28"/>
          <w:szCs w:val="28"/>
        </w:rPr>
        <w:t>项以上，申请或获得专利不少于</w:t>
      </w:r>
      <w:r w:rsidRPr="00D9071C">
        <w:rPr>
          <w:rFonts w:eastAsia="仿宋_GB2312"/>
          <w:kern w:val="0"/>
          <w:sz w:val="28"/>
          <w:szCs w:val="28"/>
        </w:rPr>
        <w:t>10</w:t>
      </w:r>
      <w:r w:rsidRPr="00D9071C">
        <w:rPr>
          <w:rFonts w:eastAsia="仿宋_GB2312"/>
          <w:kern w:val="0"/>
          <w:sz w:val="28"/>
          <w:szCs w:val="28"/>
        </w:rPr>
        <w:t>项，申报或获得医疗器材注册证不少于</w:t>
      </w:r>
      <w:r w:rsidRPr="00D9071C">
        <w:rPr>
          <w:rFonts w:eastAsia="仿宋_GB2312"/>
          <w:kern w:val="0"/>
          <w:sz w:val="28"/>
          <w:szCs w:val="28"/>
        </w:rPr>
        <w:t>2</w:t>
      </w:r>
      <w:r w:rsidRPr="00D9071C">
        <w:rPr>
          <w:rFonts w:eastAsia="仿宋_GB2312"/>
          <w:kern w:val="0"/>
          <w:sz w:val="28"/>
          <w:szCs w:val="28"/>
        </w:rPr>
        <w:t>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14.3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1</w:t>
      </w:r>
      <w:r w:rsidRPr="00D9071C">
        <w:rPr>
          <w:rFonts w:eastAsia="仿宋_GB2312"/>
          <w:kern w:val="0"/>
          <w:sz w:val="28"/>
          <w:szCs w:val="28"/>
        </w:rPr>
        <w:t>项，支持经费不超过</w:t>
      </w:r>
      <w:r w:rsidRPr="00D9071C">
        <w:rPr>
          <w:rFonts w:eastAsia="仿宋_GB2312"/>
          <w:kern w:val="0"/>
          <w:sz w:val="28"/>
          <w:szCs w:val="28"/>
        </w:rPr>
        <w:t>400</w:t>
      </w:r>
      <w:r w:rsidRPr="00D9071C">
        <w:rPr>
          <w:rFonts w:eastAsia="仿宋_GB2312"/>
          <w:kern w:val="0"/>
          <w:sz w:val="28"/>
          <w:szCs w:val="28"/>
        </w:rPr>
        <w:t>万元，实施周期三年。</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要求由企业牵头申报，鼓励产学研联合申报。牵头申报企业注册资金不低于</w:t>
      </w:r>
      <w:r w:rsidRPr="00D9071C">
        <w:rPr>
          <w:rFonts w:eastAsia="仿宋_GB2312"/>
          <w:kern w:val="0"/>
          <w:sz w:val="28"/>
          <w:szCs w:val="28"/>
        </w:rPr>
        <w:t>1000</w:t>
      </w:r>
      <w:r w:rsidRPr="00D9071C">
        <w:rPr>
          <w:rFonts w:eastAsia="仿宋_GB2312"/>
          <w:kern w:val="0"/>
          <w:sz w:val="28"/>
          <w:szCs w:val="28"/>
        </w:rPr>
        <w:t>万元，自筹经费与申请经费不低于</w:t>
      </w:r>
      <w:r w:rsidRPr="00D9071C">
        <w:rPr>
          <w:rFonts w:eastAsia="仿宋_GB2312"/>
          <w:kern w:val="0"/>
          <w:sz w:val="28"/>
          <w:szCs w:val="28"/>
          <w:lang w:val="en"/>
        </w:rPr>
        <w:t>2:1</w:t>
      </w:r>
      <w:r w:rsidRPr="00D9071C">
        <w:rPr>
          <w:rFonts w:eastAsia="仿宋_GB2312"/>
          <w:kern w:val="0"/>
          <w:sz w:val="28"/>
          <w:szCs w:val="28"/>
        </w:rPr>
        <w:t>。</w:t>
      </w:r>
    </w:p>
    <w:p w:rsidR="00E62D7A" w:rsidRPr="00D9071C" w:rsidRDefault="00E62D7A">
      <w:pPr>
        <w:widowControl/>
        <w:spacing w:line="420" w:lineRule="exact"/>
        <w:ind w:firstLineChars="200" w:firstLine="560"/>
        <w:jc w:val="left"/>
        <w:rPr>
          <w:rFonts w:eastAsia="楷体_GB2312"/>
          <w:kern w:val="0"/>
          <w:sz w:val="28"/>
          <w:szCs w:val="28"/>
        </w:rPr>
      </w:pPr>
      <w:bookmarkStart w:id="93" w:name="_Toc66719428"/>
      <w:bookmarkStart w:id="94" w:name="_Toc30780537"/>
      <w:bookmarkStart w:id="95" w:name="_Toc66719997"/>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r w:rsidRPr="00D9071C">
        <w:rPr>
          <w:rFonts w:eastAsia="楷体_GB2312"/>
          <w:kern w:val="0"/>
          <w:sz w:val="28"/>
          <w:szCs w:val="28"/>
        </w:rPr>
        <w:t>15.</w:t>
      </w:r>
      <w:r w:rsidRPr="00D9071C">
        <w:rPr>
          <w:rFonts w:eastAsia="楷体_GB2312"/>
          <w:kern w:val="0"/>
          <w:sz w:val="28"/>
          <w:szCs w:val="28"/>
        </w:rPr>
        <w:t>智慧口腔正畸</w:t>
      </w:r>
      <w:bookmarkEnd w:id="93"/>
      <w:bookmarkEnd w:id="94"/>
      <w:bookmarkEnd w:id="95"/>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15.1</w:t>
      </w:r>
      <w:r w:rsidRPr="00D9071C">
        <w:rPr>
          <w:rFonts w:eastAsia="仿宋_GB2312"/>
          <w:kern w:val="0"/>
          <w:sz w:val="28"/>
          <w:szCs w:val="28"/>
        </w:rPr>
        <w:t>研究内容。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开发针对正畸数字化资料关键数据的智能提取、分析、诊断、疗效预测方法。研发正畸患者数据传输及管理智慧平台。基于精密制造技术，形成具有自主知识产权的数字化、定制式正畸矫治系统。开发能在复杂温度和湿度环境下监测口腔正畸矫治器力学特征的传感装置，以此为基础构建监控患者佩戴矫治器情况的云平台。研发可视化正畸疗效预测体系。</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en"/>
        </w:rPr>
      </w:pPr>
      <w:r w:rsidRPr="00D9071C">
        <w:rPr>
          <w:rFonts w:eastAsia="仿宋_GB2312"/>
          <w:kern w:val="0"/>
          <w:sz w:val="28"/>
          <w:szCs w:val="28"/>
          <w:lang w:val="en"/>
        </w:rPr>
        <w:t>15.2</w:t>
      </w:r>
      <w:r w:rsidRPr="00D9071C">
        <w:rPr>
          <w:rFonts w:eastAsia="仿宋_GB2312"/>
          <w:kern w:val="0"/>
          <w:sz w:val="28"/>
          <w:szCs w:val="28"/>
          <w:lang w:val="en"/>
        </w:rPr>
        <w:t>考核指标。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建立</w:t>
      </w:r>
      <w:r w:rsidRPr="00D9071C">
        <w:rPr>
          <w:rFonts w:eastAsia="仿宋_GB2312"/>
          <w:kern w:val="0"/>
          <w:sz w:val="28"/>
          <w:szCs w:val="28"/>
        </w:rPr>
        <w:t>1</w:t>
      </w:r>
      <w:r w:rsidRPr="00D9071C">
        <w:rPr>
          <w:rFonts w:eastAsia="仿宋_GB2312"/>
          <w:kern w:val="0"/>
          <w:sz w:val="28"/>
          <w:szCs w:val="28"/>
        </w:rPr>
        <w:t>个至少含有</w:t>
      </w:r>
      <w:r w:rsidRPr="00D9071C">
        <w:rPr>
          <w:rFonts w:eastAsia="仿宋_GB2312"/>
          <w:kern w:val="0"/>
          <w:sz w:val="28"/>
          <w:szCs w:val="28"/>
        </w:rPr>
        <w:t>5</w:t>
      </w:r>
      <w:r w:rsidRPr="00D9071C">
        <w:rPr>
          <w:rFonts w:eastAsia="仿宋_GB2312"/>
          <w:kern w:val="0"/>
          <w:sz w:val="28"/>
          <w:szCs w:val="28"/>
        </w:rPr>
        <w:t>万个口腔影像学资料的口腔正畸相关影像大数据库，达到人工智能辅助口腔正畸诊断精度</w:t>
      </w:r>
      <w:r w:rsidRPr="00D9071C">
        <w:rPr>
          <w:rFonts w:eastAsia="仿宋_GB2312"/>
          <w:kern w:val="0"/>
          <w:sz w:val="28"/>
          <w:szCs w:val="28"/>
        </w:rPr>
        <w:t>≥95%</w:t>
      </w:r>
      <w:r w:rsidRPr="00D9071C">
        <w:rPr>
          <w:rFonts w:eastAsia="仿宋_GB2312"/>
          <w:kern w:val="0"/>
          <w:sz w:val="28"/>
          <w:szCs w:val="28"/>
        </w:rPr>
        <w:t>。研发</w:t>
      </w:r>
      <w:r w:rsidRPr="00D9071C">
        <w:rPr>
          <w:rFonts w:eastAsia="仿宋_GB2312"/>
          <w:kern w:val="0"/>
          <w:sz w:val="28"/>
          <w:szCs w:val="28"/>
        </w:rPr>
        <w:t>1</w:t>
      </w:r>
      <w:r w:rsidRPr="00D9071C">
        <w:rPr>
          <w:rFonts w:eastAsia="仿宋_GB2312"/>
          <w:kern w:val="0"/>
          <w:sz w:val="28"/>
          <w:szCs w:val="28"/>
        </w:rPr>
        <w:t>套具有多平台运行能力的人工智能正畸病例管理系统。研发</w:t>
      </w:r>
      <w:r w:rsidRPr="00D9071C">
        <w:rPr>
          <w:rFonts w:eastAsia="仿宋_GB2312"/>
          <w:kern w:val="0"/>
          <w:sz w:val="28"/>
          <w:szCs w:val="28"/>
        </w:rPr>
        <w:t>1</w:t>
      </w:r>
      <w:r w:rsidRPr="00D9071C">
        <w:rPr>
          <w:rFonts w:eastAsia="仿宋_GB2312"/>
          <w:kern w:val="0"/>
          <w:sz w:val="28"/>
          <w:szCs w:val="28"/>
        </w:rPr>
        <w:t>套智慧口腔正畸矫治系统，降低个性化托槽制造成本超过</w:t>
      </w:r>
      <w:r w:rsidRPr="00D9071C">
        <w:rPr>
          <w:rFonts w:eastAsia="仿宋_GB2312"/>
          <w:kern w:val="0"/>
          <w:sz w:val="28"/>
          <w:szCs w:val="28"/>
        </w:rPr>
        <w:t>20%</w:t>
      </w:r>
      <w:r w:rsidRPr="00D9071C">
        <w:rPr>
          <w:rFonts w:eastAsia="仿宋_GB2312"/>
          <w:kern w:val="0"/>
          <w:sz w:val="28"/>
          <w:szCs w:val="28"/>
        </w:rPr>
        <w:t>，缩短口腔正畸治疗时间超过</w:t>
      </w:r>
      <w:r w:rsidRPr="00D9071C">
        <w:rPr>
          <w:rFonts w:eastAsia="仿宋_GB2312"/>
          <w:kern w:val="0"/>
          <w:sz w:val="28"/>
          <w:szCs w:val="28"/>
        </w:rPr>
        <w:t>20%</w:t>
      </w:r>
      <w:r w:rsidRPr="00D9071C">
        <w:rPr>
          <w:rFonts w:eastAsia="仿宋_GB2312"/>
          <w:kern w:val="0"/>
          <w:sz w:val="28"/>
          <w:szCs w:val="28"/>
        </w:rPr>
        <w:t>。开发</w:t>
      </w:r>
      <w:r w:rsidRPr="00D9071C">
        <w:rPr>
          <w:rFonts w:eastAsia="仿宋_GB2312"/>
          <w:kern w:val="0"/>
          <w:sz w:val="28"/>
          <w:szCs w:val="28"/>
        </w:rPr>
        <w:t>1</w:t>
      </w:r>
      <w:r w:rsidRPr="00D9071C">
        <w:rPr>
          <w:rFonts w:eastAsia="仿宋_GB2312"/>
          <w:kern w:val="0"/>
          <w:sz w:val="28"/>
          <w:szCs w:val="28"/>
        </w:rPr>
        <w:t>套监控患者佩戴数字化正畸矫治器情况的软硬件。建立</w:t>
      </w:r>
      <w:r w:rsidRPr="00D9071C">
        <w:rPr>
          <w:rFonts w:eastAsia="仿宋_GB2312"/>
          <w:kern w:val="0"/>
          <w:sz w:val="28"/>
          <w:szCs w:val="28"/>
        </w:rPr>
        <w:t>1</w:t>
      </w:r>
      <w:r w:rsidRPr="00D9071C">
        <w:rPr>
          <w:rFonts w:eastAsia="仿宋_GB2312"/>
          <w:kern w:val="0"/>
          <w:sz w:val="28"/>
          <w:szCs w:val="28"/>
        </w:rPr>
        <w:t>套可视化正畸疗效预测系统。提出大数据和人工智能辅助下的正畸全流程诊疗解决方案，申请或授权专利</w:t>
      </w:r>
      <w:r w:rsidRPr="00D9071C">
        <w:rPr>
          <w:rFonts w:eastAsia="仿宋_GB2312"/>
          <w:kern w:val="0"/>
          <w:sz w:val="28"/>
          <w:szCs w:val="28"/>
        </w:rPr>
        <w:t>4-5</w:t>
      </w:r>
      <w:r w:rsidRPr="00D9071C">
        <w:rPr>
          <w:rFonts w:eastAsia="仿宋_GB2312"/>
          <w:kern w:val="0"/>
          <w:sz w:val="28"/>
          <w:szCs w:val="28"/>
        </w:rPr>
        <w:t>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15.3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1</w:t>
      </w:r>
      <w:r w:rsidRPr="00D9071C">
        <w:rPr>
          <w:rFonts w:eastAsia="仿宋_GB2312"/>
          <w:kern w:val="0"/>
          <w:sz w:val="28"/>
          <w:szCs w:val="28"/>
        </w:rPr>
        <w:t>项，支持经费不超过</w:t>
      </w:r>
      <w:r w:rsidRPr="00D9071C">
        <w:rPr>
          <w:rFonts w:eastAsia="仿宋_GB2312"/>
          <w:kern w:val="0"/>
          <w:sz w:val="28"/>
          <w:szCs w:val="28"/>
        </w:rPr>
        <w:t>400</w:t>
      </w:r>
      <w:r w:rsidRPr="00D9071C">
        <w:rPr>
          <w:rFonts w:eastAsia="仿宋_GB2312"/>
          <w:kern w:val="0"/>
          <w:sz w:val="28"/>
          <w:szCs w:val="28"/>
        </w:rPr>
        <w:t>万元，实施周期三年。</w:t>
      </w:r>
    </w:p>
    <w:p w:rsidR="00E62D7A" w:rsidRPr="00D9071C" w:rsidRDefault="00E62D7A">
      <w:pPr>
        <w:widowControl/>
        <w:spacing w:line="420" w:lineRule="exact"/>
        <w:ind w:firstLineChars="200" w:firstLine="560"/>
        <w:jc w:val="left"/>
        <w:rPr>
          <w:rFonts w:eastAsia="楷体_GB2312"/>
          <w:kern w:val="0"/>
          <w:sz w:val="28"/>
          <w:szCs w:val="28"/>
        </w:rPr>
      </w:pPr>
      <w:bookmarkStart w:id="96" w:name="_Toc66719429"/>
      <w:bookmarkStart w:id="97" w:name="_Toc66719998"/>
      <w:bookmarkStart w:id="98" w:name="_Toc285686599"/>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r w:rsidRPr="00D9071C">
        <w:rPr>
          <w:rFonts w:eastAsia="楷体_GB2312"/>
          <w:kern w:val="0"/>
          <w:sz w:val="28"/>
          <w:szCs w:val="28"/>
        </w:rPr>
        <w:t>16.</w:t>
      </w:r>
      <w:r w:rsidRPr="00D9071C">
        <w:rPr>
          <w:rFonts w:eastAsia="楷体_GB2312"/>
          <w:kern w:val="0"/>
          <w:sz w:val="28"/>
          <w:szCs w:val="28"/>
        </w:rPr>
        <w:t>柔性电子高端智能护理及康复器械</w:t>
      </w:r>
      <w:bookmarkEnd w:id="96"/>
      <w:bookmarkEnd w:id="97"/>
      <w:bookmarkEnd w:id="98"/>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lastRenderedPageBreak/>
        <w:t>16.1</w:t>
      </w:r>
      <w:r w:rsidRPr="00D9071C">
        <w:rPr>
          <w:rFonts w:eastAsia="仿宋_GB2312"/>
          <w:kern w:val="0"/>
          <w:sz w:val="28"/>
          <w:szCs w:val="28"/>
        </w:rPr>
        <w:t>研究内容。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研究超薄基材残余应力控制工艺，提高</w:t>
      </w:r>
      <w:r w:rsidRPr="00D9071C">
        <w:rPr>
          <w:rFonts w:eastAsia="仿宋_GB2312"/>
          <w:kern w:val="0"/>
          <w:sz w:val="28"/>
          <w:szCs w:val="28"/>
        </w:rPr>
        <w:t>PVD</w:t>
      </w:r>
      <w:r w:rsidRPr="00D9071C">
        <w:rPr>
          <w:rFonts w:eastAsia="仿宋_GB2312"/>
          <w:kern w:val="0"/>
          <w:sz w:val="28"/>
          <w:szCs w:val="28"/>
        </w:rPr>
        <w:t>工艺条件下金属材料对高分子基材的附着力，突破磁控溅射规模化生产关键技术，实现大规模</w:t>
      </w:r>
      <w:proofErr w:type="gramStart"/>
      <w:r w:rsidRPr="00D9071C">
        <w:rPr>
          <w:rFonts w:eastAsia="仿宋_GB2312"/>
          <w:kern w:val="0"/>
          <w:sz w:val="28"/>
          <w:szCs w:val="28"/>
        </w:rPr>
        <w:t>卷对卷生产</w:t>
      </w:r>
      <w:proofErr w:type="gramEnd"/>
      <w:r w:rsidRPr="00D9071C">
        <w:rPr>
          <w:rFonts w:eastAsia="仿宋_GB2312"/>
          <w:kern w:val="0"/>
          <w:sz w:val="28"/>
          <w:szCs w:val="28"/>
        </w:rPr>
        <w:t>。控制切割过程对柔性生物电子材料产生的残余应力，实现</w:t>
      </w:r>
      <w:proofErr w:type="gramStart"/>
      <w:r w:rsidRPr="00D9071C">
        <w:rPr>
          <w:rFonts w:eastAsia="仿宋_GB2312"/>
          <w:kern w:val="0"/>
          <w:sz w:val="28"/>
          <w:szCs w:val="28"/>
        </w:rPr>
        <w:t>与底材的</w:t>
      </w:r>
      <w:proofErr w:type="gramEnd"/>
      <w:r w:rsidRPr="00D9071C">
        <w:rPr>
          <w:rFonts w:eastAsia="仿宋_GB2312"/>
          <w:kern w:val="0"/>
          <w:sz w:val="28"/>
          <w:szCs w:val="28"/>
        </w:rPr>
        <w:t>紧密贴合。利用有限元分析等计算机模拟手段，进行柔性电路构型的优化设计。优化柔性应力传感器的排列，实现分布式大面积应力传感，研制基于柔性传感器的智能护理康复器械原型产品。研究柔性电子材料与水凝胶的复合技术，制备用于慢性伤口治疗的导电敷料。针对偏瘫患者，研究脑卒中神经重塑与运动功能恢复机理、基于柔性传感器的躯干运动状态感知与反馈、诱发正常躯干运动的控制策略等方面，突破面向脑卒中患者的康复机器人躯干控制训练运动处方范式、人体躯干刚</w:t>
      </w:r>
      <w:r w:rsidRPr="00D9071C">
        <w:rPr>
          <w:rFonts w:eastAsia="仿宋_GB2312"/>
          <w:kern w:val="0"/>
          <w:sz w:val="28"/>
          <w:szCs w:val="28"/>
        </w:rPr>
        <w:t>-</w:t>
      </w:r>
      <w:proofErr w:type="gramStart"/>
      <w:r w:rsidRPr="00D9071C">
        <w:rPr>
          <w:rFonts w:eastAsia="仿宋_GB2312"/>
          <w:kern w:val="0"/>
          <w:sz w:val="28"/>
          <w:szCs w:val="28"/>
        </w:rPr>
        <w:t>柔结构</w:t>
      </w:r>
      <w:proofErr w:type="gramEnd"/>
      <w:r w:rsidRPr="00D9071C">
        <w:rPr>
          <w:rFonts w:eastAsia="仿宋_GB2312"/>
          <w:kern w:val="0"/>
          <w:sz w:val="28"/>
          <w:szCs w:val="28"/>
        </w:rPr>
        <w:t>运动学建模以及基于运动再学习的躯干康复轨迹动态调制机制，建立相关康复操作体系标准。</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en"/>
        </w:rPr>
      </w:pPr>
      <w:r w:rsidRPr="00D9071C">
        <w:rPr>
          <w:rFonts w:eastAsia="仿宋_GB2312"/>
          <w:kern w:val="0"/>
          <w:sz w:val="28"/>
          <w:szCs w:val="28"/>
          <w:lang w:val="en"/>
        </w:rPr>
        <w:t>16.2</w:t>
      </w:r>
      <w:r w:rsidRPr="00D9071C">
        <w:rPr>
          <w:rFonts w:eastAsia="仿宋_GB2312"/>
          <w:kern w:val="0"/>
          <w:sz w:val="28"/>
          <w:szCs w:val="28"/>
          <w:lang w:val="en"/>
        </w:rPr>
        <w:t>考核指标。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突破柔性生物兼容电极材料规模化生产技术，实现材料厚度</w:t>
      </w:r>
      <w:r w:rsidRPr="00D9071C">
        <w:rPr>
          <w:rFonts w:eastAsia="仿宋_GB2312"/>
          <w:kern w:val="0"/>
          <w:sz w:val="28"/>
          <w:szCs w:val="28"/>
        </w:rPr>
        <w:t>≤500 nm,</w:t>
      </w:r>
      <w:r w:rsidRPr="00D9071C">
        <w:rPr>
          <w:rFonts w:eastAsia="仿宋_GB2312"/>
          <w:kern w:val="0"/>
          <w:sz w:val="28"/>
          <w:szCs w:val="28"/>
        </w:rPr>
        <w:t>电阻率</w:t>
      </w:r>
      <w:r w:rsidRPr="00D9071C">
        <w:rPr>
          <w:rFonts w:eastAsia="仿宋_GB2312"/>
          <w:kern w:val="0"/>
          <w:sz w:val="28"/>
          <w:szCs w:val="28"/>
        </w:rPr>
        <w:t>≤0.0004 Ω·cm</w:t>
      </w:r>
      <w:r w:rsidRPr="00D9071C">
        <w:rPr>
          <w:rFonts w:eastAsia="仿宋_GB2312"/>
          <w:kern w:val="0"/>
          <w:sz w:val="28"/>
          <w:szCs w:val="28"/>
        </w:rPr>
        <w:t>，产量</w:t>
      </w:r>
      <w:r w:rsidRPr="00D9071C">
        <w:rPr>
          <w:rFonts w:eastAsia="仿宋_GB2312"/>
          <w:kern w:val="0"/>
          <w:sz w:val="28"/>
          <w:szCs w:val="28"/>
        </w:rPr>
        <w:t>≥2000</w:t>
      </w:r>
      <w:r w:rsidRPr="00D9071C">
        <w:rPr>
          <w:rFonts w:eastAsia="仿宋_GB2312"/>
          <w:kern w:val="0"/>
          <w:sz w:val="28"/>
          <w:szCs w:val="28"/>
        </w:rPr>
        <w:t>米</w:t>
      </w:r>
      <w:r w:rsidRPr="00D9071C">
        <w:rPr>
          <w:rFonts w:eastAsia="仿宋_GB2312"/>
          <w:kern w:val="0"/>
          <w:sz w:val="28"/>
          <w:szCs w:val="28"/>
        </w:rPr>
        <w:t>/</w:t>
      </w:r>
      <w:r w:rsidRPr="00D9071C">
        <w:rPr>
          <w:rFonts w:eastAsia="仿宋_GB2312"/>
          <w:kern w:val="0"/>
          <w:sz w:val="28"/>
          <w:szCs w:val="28"/>
        </w:rPr>
        <w:t>天。材料无细胞毒性、无皮肤致敏性、无皮肤接触刺激性。开发柔性压力传感器阵列</w:t>
      </w:r>
      <w:r w:rsidRPr="00D9071C">
        <w:rPr>
          <w:rFonts w:eastAsia="仿宋_GB2312"/>
          <w:kern w:val="0"/>
          <w:sz w:val="28"/>
          <w:szCs w:val="28"/>
        </w:rPr>
        <w:t>1</w:t>
      </w:r>
      <w:r w:rsidRPr="00D9071C">
        <w:rPr>
          <w:rFonts w:eastAsia="仿宋_GB2312"/>
          <w:kern w:val="0"/>
          <w:sz w:val="28"/>
          <w:szCs w:val="28"/>
        </w:rPr>
        <w:t>个，响应时间：</w:t>
      </w:r>
      <w:r w:rsidRPr="00D9071C">
        <w:rPr>
          <w:rFonts w:eastAsia="仿宋_GB2312"/>
          <w:kern w:val="0"/>
          <w:sz w:val="28"/>
          <w:szCs w:val="28"/>
        </w:rPr>
        <w:t>500ms</w:t>
      </w:r>
      <w:r w:rsidRPr="00D9071C">
        <w:rPr>
          <w:rFonts w:eastAsia="仿宋_GB2312"/>
          <w:kern w:val="0"/>
          <w:sz w:val="28"/>
          <w:szCs w:val="28"/>
        </w:rPr>
        <w:t>；阵列单元传感器压力测试范围：</w:t>
      </w:r>
      <w:r w:rsidRPr="00D9071C">
        <w:rPr>
          <w:rFonts w:eastAsia="仿宋_GB2312"/>
          <w:kern w:val="0"/>
          <w:sz w:val="28"/>
          <w:szCs w:val="28"/>
        </w:rPr>
        <w:t>0-2KG</w:t>
      </w:r>
      <w:r w:rsidRPr="00D9071C">
        <w:rPr>
          <w:rFonts w:eastAsia="仿宋_GB2312"/>
          <w:kern w:val="0"/>
          <w:sz w:val="28"/>
          <w:szCs w:val="28"/>
        </w:rPr>
        <w:t>，电阻值变化范围：</w:t>
      </w:r>
      <w:r w:rsidRPr="00D9071C">
        <w:rPr>
          <w:rFonts w:eastAsia="仿宋_GB2312"/>
          <w:kern w:val="0"/>
          <w:sz w:val="28"/>
          <w:szCs w:val="28"/>
        </w:rPr>
        <w:t>2MΩ-20KΩ</w:t>
      </w:r>
      <w:r w:rsidRPr="00D9071C">
        <w:rPr>
          <w:rFonts w:eastAsia="仿宋_GB2312"/>
          <w:kern w:val="0"/>
          <w:sz w:val="28"/>
          <w:szCs w:val="28"/>
        </w:rPr>
        <w:t>。基于柔性压力传感器阵列开发智能护理康复原型产品</w:t>
      </w:r>
      <w:r w:rsidRPr="00D9071C">
        <w:rPr>
          <w:rFonts w:eastAsia="仿宋_GB2312"/>
          <w:kern w:val="0"/>
          <w:sz w:val="28"/>
          <w:szCs w:val="28"/>
        </w:rPr>
        <w:t>1</w:t>
      </w:r>
      <w:r w:rsidRPr="00D9071C">
        <w:rPr>
          <w:rFonts w:eastAsia="仿宋_GB2312"/>
          <w:kern w:val="0"/>
          <w:sz w:val="28"/>
          <w:szCs w:val="28"/>
        </w:rPr>
        <w:t>项。开发用于慢性伤口治疗的柔性导电敷料源型产品</w:t>
      </w:r>
      <w:r w:rsidRPr="00D9071C">
        <w:rPr>
          <w:rFonts w:eastAsia="仿宋_GB2312"/>
          <w:kern w:val="0"/>
          <w:sz w:val="28"/>
          <w:szCs w:val="28"/>
        </w:rPr>
        <w:t>1</w:t>
      </w:r>
      <w:r w:rsidRPr="00D9071C">
        <w:rPr>
          <w:rFonts w:eastAsia="仿宋_GB2312"/>
          <w:kern w:val="0"/>
          <w:sz w:val="28"/>
          <w:szCs w:val="28"/>
        </w:rPr>
        <w:t>项。研制一款面向偏瘫患者</w:t>
      </w:r>
      <w:proofErr w:type="gramStart"/>
      <w:r w:rsidRPr="00D9071C">
        <w:rPr>
          <w:rFonts w:eastAsia="仿宋_GB2312"/>
          <w:kern w:val="0"/>
          <w:sz w:val="28"/>
          <w:szCs w:val="28"/>
        </w:rPr>
        <w:t>诱导正</w:t>
      </w:r>
      <w:proofErr w:type="gramEnd"/>
      <w:r w:rsidRPr="00D9071C">
        <w:rPr>
          <w:rFonts w:eastAsia="仿宋_GB2312"/>
          <w:kern w:val="0"/>
          <w:sz w:val="28"/>
          <w:szCs w:val="28"/>
        </w:rPr>
        <w:t>躯干联合运动康复机器人系统，适配不同身形尺寸患者，实现对躯干的屈曲、旋转、侧</w:t>
      </w:r>
      <w:proofErr w:type="gramStart"/>
      <w:r w:rsidRPr="00D9071C">
        <w:rPr>
          <w:rFonts w:eastAsia="仿宋_GB2312"/>
          <w:kern w:val="0"/>
          <w:sz w:val="28"/>
          <w:szCs w:val="28"/>
        </w:rPr>
        <w:t>屈以及</w:t>
      </w:r>
      <w:proofErr w:type="gramEnd"/>
      <w:r w:rsidRPr="00D9071C">
        <w:rPr>
          <w:rFonts w:eastAsia="仿宋_GB2312"/>
          <w:kern w:val="0"/>
          <w:sz w:val="28"/>
          <w:szCs w:val="28"/>
        </w:rPr>
        <w:t>坐姿到站</w:t>
      </w:r>
      <w:proofErr w:type="gramStart"/>
      <w:r w:rsidRPr="00D9071C">
        <w:rPr>
          <w:rFonts w:eastAsia="仿宋_GB2312"/>
          <w:kern w:val="0"/>
          <w:sz w:val="28"/>
          <w:szCs w:val="28"/>
        </w:rPr>
        <w:t>姿</w:t>
      </w:r>
      <w:proofErr w:type="gramEnd"/>
      <w:r w:rsidRPr="00D9071C">
        <w:rPr>
          <w:rFonts w:eastAsia="仿宋_GB2312"/>
          <w:kern w:val="0"/>
          <w:sz w:val="28"/>
          <w:szCs w:val="28"/>
        </w:rPr>
        <w:t>诱导康复训练方式，形成个性化偏瘫躯干康复方案。申请或获得不少于</w:t>
      </w:r>
      <w:r w:rsidRPr="00D9071C">
        <w:rPr>
          <w:rFonts w:eastAsia="仿宋_GB2312"/>
          <w:kern w:val="0"/>
          <w:sz w:val="28"/>
          <w:szCs w:val="28"/>
        </w:rPr>
        <w:t>5</w:t>
      </w:r>
      <w:r w:rsidRPr="00D9071C">
        <w:rPr>
          <w:rFonts w:eastAsia="仿宋_GB2312"/>
          <w:kern w:val="0"/>
          <w:sz w:val="28"/>
          <w:szCs w:val="28"/>
        </w:rPr>
        <w:t>项发明专利，完成患者临床试验不少于</w:t>
      </w:r>
      <w:r w:rsidRPr="00D9071C">
        <w:rPr>
          <w:rFonts w:eastAsia="仿宋_GB2312"/>
          <w:kern w:val="0"/>
          <w:sz w:val="28"/>
          <w:szCs w:val="28"/>
        </w:rPr>
        <w:t>60</w:t>
      </w:r>
      <w:r w:rsidRPr="00D9071C">
        <w:rPr>
          <w:rFonts w:eastAsia="仿宋_GB2312"/>
          <w:kern w:val="0"/>
          <w:sz w:val="28"/>
          <w:szCs w:val="28"/>
        </w:rPr>
        <w:t>例。申请或获得医疗器械产品注册证不少于</w:t>
      </w:r>
      <w:r w:rsidRPr="00D9071C">
        <w:rPr>
          <w:rFonts w:eastAsia="仿宋_GB2312"/>
          <w:kern w:val="0"/>
          <w:sz w:val="28"/>
          <w:szCs w:val="28"/>
        </w:rPr>
        <w:t>1</w:t>
      </w:r>
      <w:r w:rsidRPr="00D9071C">
        <w:rPr>
          <w:rFonts w:eastAsia="仿宋_GB2312"/>
          <w:kern w:val="0"/>
          <w:sz w:val="28"/>
          <w:szCs w:val="28"/>
        </w:rPr>
        <w:t>项，并在</w:t>
      </w:r>
      <w:r w:rsidRPr="00D9071C">
        <w:rPr>
          <w:rFonts w:eastAsia="仿宋_GB2312"/>
          <w:kern w:val="0"/>
          <w:sz w:val="28"/>
          <w:szCs w:val="28"/>
        </w:rPr>
        <w:t>5</w:t>
      </w:r>
      <w:r w:rsidRPr="00D9071C">
        <w:rPr>
          <w:rFonts w:eastAsia="仿宋_GB2312"/>
          <w:kern w:val="0"/>
          <w:sz w:val="28"/>
          <w:szCs w:val="28"/>
        </w:rPr>
        <w:t>个以上医院开展临床示范应用。</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16.3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1</w:t>
      </w:r>
      <w:r w:rsidRPr="00D9071C">
        <w:rPr>
          <w:rFonts w:eastAsia="仿宋_GB2312"/>
          <w:kern w:val="0"/>
          <w:sz w:val="28"/>
          <w:szCs w:val="28"/>
        </w:rPr>
        <w:t>项，支持经费不超过</w:t>
      </w:r>
      <w:r w:rsidRPr="00D9071C">
        <w:rPr>
          <w:rFonts w:eastAsia="仿宋_GB2312"/>
          <w:kern w:val="0"/>
          <w:sz w:val="28"/>
          <w:szCs w:val="28"/>
        </w:rPr>
        <w:t>300</w:t>
      </w:r>
      <w:r w:rsidRPr="00D9071C">
        <w:rPr>
          <w:rFonts w:eastAsia="仿宋_GB2312"/>
          <w:kern w:val="0"/>
          <w:sz w:val="28"/>
          <w:szCs w:val="28"/>
        </w:rPr>
        <w:t>万元，实施周期四年。</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要求由企业牵头，鼓励产学研联合申报。牵头企业注册资金不低于</w:t>
      </w:r>
      <w:r w:rsidRPr="00D9071C">
        <w:rPr>
          <w:rFonts w:eastAsia="仿宋_GB2312"/>
          <w:kern w:val="0"/>
          <w:sz w:val="28"/>
          <w:szCs w:val="28"/>
        </w:rPr>
        <w:t>1000</w:t>
      </w:r>
      <w:r w:rsidRPr="00D9071C">
        <w:rPr>
          <w:rFonts w:eastAsia="仿宋_GB2312"/>
          <w:kern w:val="0"/>
          <w:sz w:val="28"/>
          <w:szCs w:val="28"/>
        </w:rPr>
        <w:t>万元，自筹经费与申请经费不低于</w:t>
      </w:r>
      <w:r w:rsidRPr="00D9071C">
        <w:rPr>
          <w:rFonts w:eastAsia="仿宋_GB2312"/>
          <w:kern w:val="0"/>
          <w:sz w:val="28"/>
          <w:szCs w:val="28"/>
          <w:lang w:val="en"/>
        </w:rPr>
        <w:t>2:1</w:t>
      </w:r>
      <w:r w:rsidRPr="00D9071C">
        <w:rPr>
          <w:rFonts w:eastAsia="仿宋_GB2312"/>
          <w:kern w:val="0"/>
          <w:sz w:val="28"/>
          <w:szCs w:val="28"/>
        </w:rPr>
        <w:t>。</w:t>
      </w:r>
    </w:p>
    <w:p w:rsidR="00E62D7A" w:rsidRPr="00D9071C" w:rsidRDefault="00E62D7A">
      <w:pPr>
        <w:widowControl/>
        <w:spacing w:line="420" w:lineRule="exact"/>
        <w:ind w:firstLineChars="200" w:firstLine="560"/>
        <w:jc w:val="left"/>
        <w:rPr>
          <w:rFonts w:eastAsia="楷体_GB2312"/>
          <w:kern w:val="0"/>
          <w:sz w:val="28"/>
          <w:szCs w:val="28"/>
        </w:rPr>
      </w:pPr>
      <w:bookmarkStart w:id="99" w:name="_Toc66719999"/>
      <w:bookmarkStart w:id="100" w:name="_Toc66719430"/>
      <w:bookmarkStart w:id="101" w:name="_Toc359423336"/>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r w:rsidRPr="00D9071C">
        <w:rPr>
          <w:rFonts w:eastAsia="楷体_GB2312"/>
          <w:kern w:val="0"/>
          <w:sz w:val="28"/>
          <w:szCs w:val="28"/>
        </w:rPr>
        <w:t>17.</w:t>
      </w:r>
      <w:r w:rsidRPr="00D9071C">
        <w:rPr>
          <w:rFonts w:eastAsia="楷体_GB2312"/>
          <w:kern w:val="0"/>
          <w:sz w:val="28"/>
          <w:szCs w:val="28"/>
        </w:rPr>
        <w:t>中医智能诊疗器械</w:t>
      </w:r>
      <w:bookmarkEnd w:id="99"/>
      <w:bookmarkEnd w:id="100"/>
      <w:bookmarkEnd w:id="101"/>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bookmarkStart w:id="102" w:name="_Toc66720000"/>
      <w:bookmarkStart w:id="103" w:name="_Toc2199706"/>
      <w:bookmarkStart w:id="104" w:name="_Toc66719431"/>
      <w:r w:rsidRPr="00D9071C">
        <w:rPr>
          <w:rFonts w:eastAsia="仿宋_GB2312"/>
          <w:kern w:val="0"/>
          <w:sz w:val="28"/>
          <w:szCs w:val="28"/>
        </w:rPr>
        <w:t>17.1</w:t>
      </w:r>
      <w:r w:rsidRPr="00D9071C">
        <w:rPr>
          <w:rFonts w:eastAsia="仿宋_GB2312"/>
          <w:kern w:val="0"/>
          <w:sz w:val="28"/>
          <w:szCs w:val="28"/>
        </w:rPr>
        <w:t>项目目标。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研发便携式中（藏）</w:t>
      </w:r>
      <w:proofErr w:type="gramStart"/>
      <w:r w:rsidRPr="00D9071C">
        <w:rPr>
          <w:rFonts w:eastAsia="仿宋_GB2312"/>
          <w:kern w:val="0"/>
          <w:sz w:val="28"/>
          <w:szCs w:val="28"/>
        </w:rPr>
        <w:t>医</w:t>
      </w:r>
      <w:proofErr w:type="gramEnd"/>
      <w:r w:rsidRPr="00D9071C">
        <w:rPr>
          <w:rFonts w:eastAsia="仿宋_GB2312"/>
          <w:kern w:val="0"/>
          <w:sz w:val="28"/>
          <w:szCs w:val="28"/>
        </w:rPr>
        <w:t>病症信息采集装备与智能辅助诊疗决策平台。以肠易激综合征，功能性消化不良等胃肠疾病为研究对象，开发出安全、有效的新型穴位调控</w:t>
      </w:r>
      <w:r w:rsidRPr="00D9071C">
        <w:rPr>
          <w:rFonts w:eastAsia="仿宋_GB2312"/>
          <w:kern w:val="0"/>
          <w:sz w:val="28"/>
          <w:szCs w:val="28"/>
        </w:rPr>
        <w:t>II</w:t>
      </w:r>
      <w:proofErr w:type="gramStart"/>
      <w:r w:rsidRPr="00D9071C">
        <w:rPr>
          <w:rFonts w:eastAsia="仿宋_GB2312"/>
          <w:kern w:val="0"/>
          <w:sz w:val="28"/>
          <w:szCs w:val="28"/>
        </w:rPr>
        <w:t>类治疗</w:t>
      </w:r>
      <w:proofErr w:type="gramEnd"/>
      <w:r w:rsidRPr="00D9071C">
        <w:rPr>
          <w:rFonts w:eastAsia="仿宋_GB2312"/>
          <w:kern w:val="0"/>
          <w:sz w:val="28"/>
          <w:szCs w:val="28"/>
        </w:rPr>
        <w:t>性医疗器械。以老年性痴呆等神经退行性疾病为研究对象，研发神经退行性疾病经络穴位冲击波治疗</w:t>
      </w:r>
      <w:r w:rsidRPr="00D9071C">
        <w:rPr>
          <w:rFonts w:eastAsia="仿宋_GB2312"/>
          <w:kern w:val="0"/>
          <w:sz w:val="28"/>
          <w:szCs w:val="28"/>
        </w:rPr>
        <w:t>II</w:t>
      </w:r>
      <w:r w:rsidRPr="00D9071C">
        <w:rPr>
          <w:rFonts w:eastAsia="仿宋_GB2312"/>
          <w:kern w:val="0"/>
          <w:sz w:val="28"/>
          <w:szCs w:val="28"/>
        </w:rPr>
        <w:t>类医疗器械。</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17.2</w:t>
      </w:r>
      <w:r w:rsidRPr="00D9071C">
        <w:rPr>
          <w:rFonts w:eastAsia="仿宋_GB2312"/>
          <w:kern w:val="0"/>
          <w:sz w:val="28"/>
          <w:szCs w:val="28"/>
        </w:rPr>
        <w:t>项目课题。本项目下设三个课题。</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课题</w:t>
      </w:r>
      <w:r w:rsidRPr="00D9071C">
        <w:rPr>
          <w:rFonts w:eastAsia="仿宋_GB2312"/>
          <w:kern w:val="0"/>
          <w:sz w:val="28"/>
          <w:szCs w:val="28"/>
        </w:rPr>
        <w:t xml:space="preserve">1  </w:t>
      </w:r>
      <w:r w:rsidRPr="00D9071C">
        <w:rPr>
          <w:rFonts w:eastAsia="仿宋_GB2312"/>
          <w:kern w:val="0"/>
          <w:sz w:val="28"/>
          <w:szCs w:val="28"/>
        </w:rPr>
        <w:t>藏医理论辅助诊疗仪。</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研究内容：结合现代智能技术，开发出适合县级以上中（民族）医院、基层中医服务机构、康养社区的信息采集装备，及智能辅助诊疗决策平台。</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lang w:val="en"/>
        </w:rPr>
        <w:t>考核指标：</w:t>
      </w:r>
      <w:r w:rsidRPr="00D9071C">
        <w:rPr>
          <w:rFonts w:eastAsia="仿宋_GB2312"/>
          <w:kern w:val="0"/>
          <w:sz w:val="28"/>
          <w:szCs w:val="28"/>
        </w:rPr>
        <w:t>研发符合藏医理论的便携式中（藏）</w:t>
      </w:r>
      <w:proofErr w:type="gramStart"/>
      <w:r w:rsidRPr="00D9071C">
        <w:rPr>
          <w:rFonts w:eastAsia="仿宋_GB2312"/>
          <w:kern w:val="0"/>
          <w:sz w:val="28"/>
          <w:szCs w:val="28"/>
        </w:rPr>
        <w:t>医</w:t>
      </w:r>
      <w:proofErr w:type="gramEnd"/>
      <w:r w:rsidRPr="00D9071C">
        <w:rPr>
          <w:rFonts w:eastAsia="仿宋_GB2312"/>
          <w:kern w:val="0"/>
          <w:sz w:val="28"/>
          <w:szCs w:val="28"/>
        </w:rPr>
        <w:t>病症信息采集装备与智能辅助诊疗决策平台，获批</w:t>
      </w:r>
      <w:r w:rsidRPr="00D9071C">
        <w:rPr>
          <w:rFonts w:eastAsia="仿宋_GB2312"/>
          <w:kern w:val="0"/>
          <w:sz w:val="28"/>
          <w:szCs w:val="28"/>
        </w:rPr>
        <w:t>II</w:t>
      </w:r>
      <w:r w:rsidRPr="00D9071C">
        <w:rPr>
          <w:rFonts w:eastAsia="仿宋_GB2312"/>
          <w:kern w:val="0"/>
          <w:sz w:val="28"/>
          <w:szCs w:val="28"/>
        </w:rPr>
        <w:t>类医疗器械注册证，填补藏医客观化、数字化、智能化辨识及辅助诊疗技术空白。</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课题</w:t>
      </w:r>
      <w:r w:rsidRPr="00D9071C">
        <w:rPr>
          <w:rFonts w:eastAsia="仿宋_GB2312"/>
          <w:kern w:val="0"/>
          <w:sz w:val="28"/>
          <w:szCs w:val="28"/>
        </w:rPr>
        <w:t xml:space="preserve">2  </w:t>
      </w:r>
      <w:r w:rsidRPr="00D9071C">
        <w:rPr>
          <w:rFonts w:eastAsia="仿宋_GB2312"/>
          <w:kern w:val="0"/>
          <w:sz w:val="28"/>
          <w:szCs w:val="28"/>
        </w:rPr>
        <w:t>胃肠疾病穴位调控仪。</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研究内容：整合人工智能、机器识别、声光电磁等多学科技术，进一步解决肠易激综合征、功能性消化不良等胃肠疾病穴位调控的核心关键技术，研究胃肠疾病穴位调控仪器的安全性和有效性。</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lang w:val="en"/>
        </w:rPr>
        <w:t>考核指标：</w:t>
      </w:r>
      <w:r w:rsidRPr="00D9071C">
        <w:rPr>
          <w:rFonts w:eastAsia="仿宋_GB2312"/>
          <w:kern w:val="0"/>
          <w:sz w:val="28"/>
          <w:szCs w:val="28"/>
        </w:rPr>
        <w:t>以肠易激综合征，功能性消化不良等胃肠疾病为研究对象，获批</w:t>
      </w:r>
      <w:r w:rsidRPr="00D9071C">
        <w:rPr>
          <w:rFonts w:eastAsia="仿宋_GB2312"/>
          <w:kern w:val="0"/>
          <w:sz w:val="28"/>
          <w:szCs w:val="28"/>
        </w:rPr>
        <w:t>II</w:t>
      </w:r>
      <w:r w:rsidRPr="00D9071C">
        <w:rPr>
          <w:rFonts w:eastAsia="仿宋_GB2312"/>
          <w:kern w:val="0"/>
          <w:sz w:val="28"/>
          <w:szCs w:val="28"/>
        </w:rPr>
        <w:t>类医疗器械注册证。</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课题</w:t>
      </w:r>
      <w:r w:rsidRPr="00D9071C">
        <w:rPr>
          <w:rFonts w:eastAsia="仿宋_GB2312"/>
          <w:kern w:val="0"/>
          <w:sz w:val="28"/>
          <w:szCs w:val="28"/>
        </w:rPr>
        <w:t xml:space="preserve">3  </w:t>
      </w:r>
      <w:r w:rsidRPr="00D9071C">
        <w:rPr>
          <w:rFonts w:eastAsia="仿宋_GB2312"/>
          <w:kern w:val="0"/>
          <w:sz w:val="28"/>
          <w:szCs w:val="28"/>
        </w:rPr>
        <w:t>神经退行性疾病经络穴位仪。</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究内容：综合集成医学特别是现代中医经络干预老年性痴呆等神经退行性疾病领域所做的理论创新和实践探索，选用安全性好的发散式冲击波等技术，完成神经退行性疾病辨证及经络穴位治疗经络针灸头的磨具、经络穴位处方智能三维软件以及新型神经退行病变经络穴位治疗冲击波样机研发。</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lang w:val="en"/>
        </w:rPr>
        <w:t>考核指标：</w:t>
      </w:r>
      <w:r w:rsidRPr="00D9071C">
        <w:rPr>
          <w:rFonts w:eastAsia="仿宋_GB2312"/>
          <w:kern w:val="0"/>
          <w:sz w:val="28"/>
          <w:szCs w:val="28"/>
        </w:rPr>
        <w:t>以老年性痴呆等神经退行性疾病为研究对象，突破基于冲击波的中医经穴干预神经退行性疾病技术瓶颈，获批</w:t>
      </w:r>
      <w:r w:rsidRPr="00D9071C">
        <w:rPr>
          <w:rFonts w:eastAsia="仿宋_GB2312"/>
          <w:kern w:val="0"/>
          <w:sz w:val="28"/>
          <w:szCs w:val="28"/>
        </w:rPr>
        <w:t>II</w:t>
      </w:r>
      <w:r w:rsidRPr="00D9071C">
        <w:rPr>
          <w:rFonts w:eastAsia="仿宋_GB2312"/>
          <w:kern w:val="0"/>
          <w:sz w:val="28"/>
          <w:szCs w:val="28"/>
        </w:rPr>
        <w:t>类医疗器械注册证。</w:t>
      </w:r>
    </w:p>
    <w:bookmarkEnd w:id="102"/>
    <w:bookmarkEnd w:id="103"/>
    <w:bookmarkEnd w:id="104"/>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lastRenderedPageBreak/>
        <w:t>17.3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1</w:t>
      </w:r>
      <w:r w:rsidRPr="00D9071C">
        <w:rPr>
          <w:rFonts w:eastAsia="仿宋_GB2312"/>
          <w:kern w:val="0"/>
          <w:sz w:val="28"/>
          <w:szCs w:val="28"/>
        </w:rPr>
        <w:t>个项目，</w:t>
      </w:r>
      <w:proofErr w:type="gramStart"/>
      <w:r w:rsidRPr="00D9071C">
        <w:rPr>
          <w:rFonts w:eastAsia="仿宋_GB2312"/>
          <w:kern w:val="0"/>
          <w:sz w:val="28"/>
          <w:szCs w:val="28"/>
        </w:rPr>
        <w:t>支持总</w:t>
      </w:r>
      <w:proofErr w:type="gramEnd"/>
      <w:r w:rsidRPr="00D9071C">
        <w:rPr>
          <w:rFonts w:eastAsia="仿宋_GB2312"/>
          <w:kern w:val="0"/>
          <w:sz w:val="28"/>
          <w:szCs w:val="28"/>
        </w:rPr>
        <w:t>经费不超过</w:t>
      </w:r>
      <w:r w:rsidRPr="00D9071C">
        <w:rPr>
          <w:rFonts w:eastAsia="仿宋_GB2312"/>
          <w:kern w:val="0"/>
          <w:sz w:val="28"/>
          <w:szCs w:val="28"/>
        </w:rPr>
        <w:t>700</w:t>
      </w:r>
      <w:r w:rsidRPr="00D9071C">
        <w:rPr>
          <w:rFonts w:eastAsia="仿宋_GB2312"/>
          <w:kern w:val="0"/>
          <w:sz w:val="28"/>
          <w:szCs w:val="28"/>
        </w:rPr>
        <w:t>万元，包括</w:t>
      </w:r>
      <w:r w:rsidRPr="00D9071C">
        <w:rPr>
          <w:rFonts w:eastAsia="仿宋_GB2312"/>
          <w:kern w:val="0"/>
          <w:sz w:val="28"/>
          <w:szCs w:val="28"/>
        </w:rPr>
        <w:t>3</w:t>
      </w:r>
      <w:r w:rsidRPr="00D9071C">
        <w:rPr>
          <w:rFonts w:eastAsia="仿宋_GB2312"/>
          <w:kern w:val="0"/>
          <w:sz w:val="28"/>
          <w:szCs w:val="28"/>
        </w:rPr>
        <w:t>个课题，每课题支持经费不超过</w:t>
      </w:r>
      <w:r w:rsidRPr="00D9071C">
        <w:rPr>
          <w:rFonts w:eastAsia="仿宋_GB2312"/>
          <w:kern w:val="0"/>
          <w:sz w:val="28"/>
          <w:szCs w:val="28"/>
        </w:rPr>
        <w:t>250</w:t>
      </w:r>
      <w:r w:rsidRPr="00D9071C">
        <w:rPr>
          <w:rFonts w:eastAsia="仿宋_GB2312"/>
          <w:kern w:val="0"/>
          <w:sz w:val="28"/>
          <w:szCs w:val="28"/>
        </w:rPr>
        <w:t>万元，实施周期三年。</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sz w:val="28"/>
          <w:szCs w:val="28"/>
        </w:rPr>
      </w:pPr>
      <w:r w:rsidRPr="00D9071C">
        <w:rPr>
          <w:rFonts w:eastAsia="仿宋_GB2312"/>
          <w:kern w:val="0"/>
          <w:sz w:val="28"/>
          <w:szCs w:val="28"/>
        </w:rPr>
        <w:t>要求由企业牵头申报，鼓励产学研联合申报。牵头申报企业注册资金不低于</w:t>
      </w:r>
      <w:r w:rsidRPr="00D9071C">
        <w:rPr>
          <w:rFonts w:eastAsia="仿宋_GB2312"/>
          <w:kern w:val="0"/>
          <w:sz w:val="28"/>
          <w:szCs w:val="28"/>
        </w:rPr>
        <w:t>5000</w:t>
      </w:r>
      <w:r w:rsidRPr="00D9071C">
        <w:rPr>
          <w:rFonts w:eastAsia="仿宋_GB2312"/>
          <w:kern w:val="0"/>
          <w:sz w:val="28"/>
          <w:szCs w:val="28"/>
        </w:rPr>
        <w:t>万元，自筹经费与申请经费不低于</w:t>
      </w:r>
      <w:r w:rsidRPr="00D9071C">
        <w:rPr>
          <w:rFonts w:eastAsia="仿宋_GB2312"/>
          <w:kern w:val="0"/>
          <w:sz w:val="28"/>
          <w:szCs w:val="28"/>
          <w:lang w:val="en"/>
        </w:rPr>
        <w:t>2:1</w:t>
      </w:r>
      <w:r w:rsidRPr="00D9071C">
        <w:rPr>
          <w:rFonts w:eastAsia="仿宋_GB2312"/>
          <w:kern w:val="0"/>
          <w:sz w:val="28"/>
          <w:szCs w:val="28"/>
        </w:rPr>
        <w:t>。</w:t>
      </w:r>
    </w:p>
    <w:p w:rsidR="00E62D7A" w:rsidRPr="00D9071C" w:rsidRDefault="00E62D7A">
      <w:pPr>
        <w:spacing w:line="420" w:lineRule="exact"/>
        <w:jc w:val="center"/>
        <w:textAlignment w:val="baseline"/>
        <w:outlineLvl w:val="0"/>
        <w:rPr>
          <w:rFonts w:eastAsia="方正小标宋_GBK"/>
          <w:kern w:val="0"/>
          <w:szCs w:val="32"/>
        </w:rPr>
      </w:pPr>
      <w:bookmarkStart w:id="105" w:name="_Toc56866829"/>
      <w:bookmarkStart w:id="106" w:name="_Toc1793243479"/>
      <w:bookmarkStart w:id="107" w:name="_Toc66720011"/>
      <w:bookmarkStart w:id="108" w:name="_Toc66719440"/>
    </w:p>
    <w:p w:rsidR="00E62D7A" w:rsidRPr="00D9071C" w:rsidRDefault="00C81A07">
      <w:pPr>
        <w:spacing w:line="420" w:lineRule="exact"/>
        <w:jc w:val="center"/>
        <w:textAlignment w:val="baseline"/>
        <w:outlineLvl w:val="0"/>
        <w:rPr>
          <w:rFonts w:eastAsia="方正小标宋_GBK"/>
          <w:kern w:val="0"/>
          <w:szCs w:val="32"/>
        </w:rPr>
      </w:pPr>
      <w:r w:rsidRPr="00D9071C">
        <w:rPr>
          <w:rFonts w:eastAsia="方正小标宋_GBK"/>
          <w:kern w:val="0"/>
          <w:szCs w:val="32"/>
        </w:rPr>
        <w:t>生命健康重大科技专项实施方案编制专家组名单</w:t>
      </w:r>
      <w:bookmarkEnd w:id="105"/>
      <w:bookmarkEnd w:id="106"/>
      <w:bookmarkEnd w:id="107"/>
      <w:bookmarkEnd w:id="108"/>
    </w:p>
    <w:tbl>
      <w:tblPr>
        <w:tblW w:w="8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
        <w:gridCol w:w="1257"/>
        <w:gridCol w:w="3483"/>
        <w:gridCol w:w="1842"/>
        <w:gridCol w:w="1062"/>
      </w:tblGrid>
      <w:tr w:rsidR="00D9071C" w:rsidRPr="00D9071C">
        <w:trPr>
          <w:trHeight w:val="450"/>
          <w:jc w:val="center"/>
        </w:trPr>
        <w:tc>
          <w:tcPr>
            <w:tcW w:w="971" w:type="dxa"/>
            <w:vAlign w:val="center"/>
          </w:tcPr>
          <w:p w:rsidR="00E62D7A" w:rsidRPr="00D9071C" w:rsidRDefault="00C81A07">
            <w:pPr>
              <w:widowControl/>
              <w:spacing w:line="420" w:lineRule="exact"/>
              <w:jc w:val="center"/>
              <w:textAlignment w:val="baseline"/>
              <w:rPr>
                <w:rFonts w:eastAsia="黑体"/>
                <w:kern w:val="0"/>
                <w:sz w:val="28"/>
                <w:szCs w:val="28"/>
              </w:rPr>
            </w:pPr>
            <w:r w:rsidRPr="00D9071C">
              <w:rPr>
                <w:rFonts w:eastAsia="黑体"/>
                <w:kern w:val="0"/>
                <w:sz w:val="28"/>
                <w:szCs w:val="28"/>
              </w:rPr>
              <w:t>序号</w:t>
            </w:r>
          </w:p>
        </w:tc>
        <w:tc>
          <w:tcPr>
            <w:tcW w:w="1257" w:type="dxa"/>
            <w:vAlign w:val="center"/>
          </w:tcPr>
          <w:p w:rsidR="00E62D7A" w:rsidRPr="00D9071C" w:rsidRDefault="00C81A07">
            <w:pPr>
              <w:widowControl/>
              <w:spacing w:line="420" w:lineRule="exact"/>
              <w:jc w:val="center"/>
              <w:textAlignment w:val="baseline"/>
              <w:rPr>
                <w:rFonts w:eastAsia="黑体"/>
                <w:kern w:val="0"/>
                <w:sz w:val="28"/>
                <w:szCs w:val="28"/>
              </w:rPr>
            </w:pPr>
            <w:r w:rsidRPr="00D9071C">
              <w:rPr>
                <w:rFonts w:eastAsia="黑体"/>
                <w:kern w:val="0"/>
                <w:sz w:val="28"/>
                <w:szCs w:val="28"/>
              </w:rPr>
              <w:t>姓</w:t>
            </w:r>
            <w:r w:rsidRPr="00D9071C">
              <w:rPr>
                <w:rFonts w:eastAsia="黑体"/>
                <w:kern w:val="0"/>
                <w:sz w:val="28"/>
                <w:szCs w:val="28"/>
              </w:rPr>
              <w:t xml:space="preserve">  </w:t>
            </w:r>
            <w:r w:rsidRPr="00D9071C">
              <w:rPr>
                <w:rFonts w:eastAsia="黑体"/>
                <w:kern w:val="0"/>
                <w:sz w:val="28"/>
                <w:szCs w:val="28"/>
              </w:rPr>
              <w:t>名</w:t>
            </w:r>
          </w:p>
        </w:tc>
        <w:tc>
          <w:tcPr>
            <w:tcW w:w="3483" w:type="dxa"/>
            <w:vAlign w:val="center"/>
          </w:tcPr>
          <w:p w:rsidR="00E62D7A" w:rsidRPr="00D9071C" w:rsidRDefault="00C81A07">
            <w:pPr>
              <w:widowControl/>
              <w:spacing w:line="420" w:lineRule="exact"/>
              <w:jc w:val="center"/>
              <w:textAlignment w:val="baseline"/>
              <w:rPr>
                <w:rFonts w:eastAsia="黑体"/>
                <w:kern w:val="0"/>
                <w:sz w:val="28"/>
                <w:szCs w:val="28"/>
              </w:rPr>
            </w:pPr>
            <w:r w:rsidRPr="00D9071C">
              <w:rPr>
                <w:rFonts w:eastAsia="黑体"/>
                <w:kern w:val="0"/>
                <w:sz w:val="28"/>
                <w:szCs w:val="28"/>
              </w:rPr>
              <w:t>单</w:t>
            </w:r>
            <w:r w:rsidRPr="00D9071C">
              <w:rPr>
                <w:rFonts w:eastAsia="黑体"/>
                <w:kern w:val="0"/>
                <w:sz w:val="28"/>
                <w:szCs w:val="28"/>
              </w:rPr>
              <w:t xml:space="preserve">  </w:t>
            </w:r>
            <w:r w:rsidRPr="00D9071C">
              <w:rPr>
                <w:rFonts w:eastAsia="黑体"/>
                <w:kern w:val="0"/>
                <w:sz w:val="28"/>
                <w:szCs w:val="28"/>
              </w:rPr>
              <w:t>位</w:t>
            </w:r>
          </w:p>
        </w:tc>
        <w:tc>
          <w:tcPr>
            <w:tcW w:w="1842" w:type="dxa"/>
            <w:vAlign w:val="center"/>
          </w:tcPr>
          <w:p w:rsidR="00E62D7A" w:rsidRPr="00D9071C" w:rsidRDefault="00C81A07">
            <w:pPr>
              <w:widowControl/>
              <w:spacing w:line="420" w:lineRule="exact"/>
              <w:jc w:val="center"/>
              <w:textAlignment w:val="baseline"/>
              <w:rPr>
                <w:rFonts w:eastAsia="黑体"/>
                <w:kern w:val="0"/>
                <w:sz w:val="28"/>
                <w:szCs w:val="28"/>
              </w:rPr>
            </w:pPr>
            <w:r w:rsidRPr="00D9071C">
              <w:rPr>
                <w:rFonts w:eastAsia="黑体"/>
                <w:kern w:val="0"/>
                <w:sz w:val="28"/>
                <w:szCs w:val="28"/>
              </w:rPr>
              <w:t>职称</w:t>
            </w:r>
            <w:r w:rsidRPr="00D9071C">
              <w:rPr>
                <w:rFonts w:eastAsia="黑体"/>
                <w:kern w:val="0"/>
                <w:sz w:val="28"/>
                <w:szCs w:val="28"/>
              </w:rPr>
              <w:t>/</w:t>
            </w:r>
            <w:r w:rsidRPr="00D9071C">
              <w:rPr>
                <w:rFonts w:eastAsia="黑体"/>
                <w:kern w:val="0"/>
                <w:sz w:val="28"/>
                <w:szCs w:val="28"/>
              </w:rPr>
              <w:t>职务</w:t>
            </w:r>
          </w:p>
        </w:tc>
        <w:tc>
          <w:tcPr>
            <w:tcW w:w="1062" w:type="dxa"/>
            <w:vAlign w:val="center"/>
          </w:tcPr>
          <w:p w:rsidR="00E62D7A" w:rsidRPr="00D9071C" w:rsidRDefault="00C81A07">
            <w:pPr>
              <w:widowControl/>
              <w:spacing w:line="420" w:lineRule="exact"/>
              <w:jc w:val="center"/>
              <w:textAlignment w:val="baseline"/>
              <w:rPr>
                <w:rFonts w:eastAsia="黑体"/>
                <w:kern w:val="0"/>
                <w:sz w:val="28"/>
                <w:szCs w:val="28"/>
              </w:rPr>
            </w:pPr>
            <w:r w:rsidRPr="00D9071C">
              <w:rPr>
                <w:rFonts w:eastAsia="黑体"/>
                <w:kern w:val="0"/>
                <w:sz w:val="28"/>
                <w:szCs w:val="28"/>
              </w:rPr>
              <w:t>备注</w:t>
            </w: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Fonts w:eastAsia="仿宋_GB2312"/>
                <w:kern w:val="0"/>
                <w:sz w:val="21"/>
                <w:szCs w:val="21"/>
              </w:rPr>
            </w:pPr>
            <w:r w:rsidRPr="00D9071C">
              <w:rPr>
                <w:rStyle w:val="NormalCharacter"/>
                <w:rFonts w:eastAsia="仿宋_GB2312"/>
                <w:kern w:val="0"/>
                <w:sz w:val="21"/>
                <w:szCs w:val="21"/>
              </w:rPr>
              <w:t>1</w:t>
            </w:r>
          </w:p>
        </w:tc>
        <w:tc>
          <w:tcPr>
            <w:tcW w:w="1257" w:type="dxa"/>
            <w:vAlign w:val="center"/>
          </w:tcPr>
          <w:p w:rsidR="00E62D7A" w:rsidRPr="00D9071C" w:rsidRDefault="00C81A07">
            <w:pPr>
              <w:spacing w:line="340" w:lineRule="exact"/>
              <w:jc w:val="center"/>
              <w:textAlignment w:val="baseline"/>
              <w:rPr>
                <w:rFonts w:eastAsia="仿宋_GB2312"/>
                <w:sz w:val="21"/>
                <w:szCs w:val="21"/>
              </w:rPr>
            </w:pPr>
            <w:proofErr w:type="gramStart"/>
            <w:r w:rsidRPr="00D9071C">
              <w:rPr>
                <w:rFonts w:eastAsia="仿宋_GB2312"/>
                <w:sz w:val="21"/>
                <w:szCs w:val="21"/>
              </w:rPr>
              <w:t>蒋</w:t>
            </w:r>
            <w:proofErr w:type="gramEnd"/>
            <w:r w:rsidRPr="00D9071C">
              <w:rPr>
                <w:rFonts w:eastAsia="仿宋_GB2312"/>
                <w:sz w:val="21"/>
                <w:szCs w:val="21"/>
              </w:rPr>
              <w:t xml:space="preserve">  </w:t>
            </w:r>
            <w:r w:rsidRPr="00D9071C">
              <w:rPr>
                <w:rFonts w:eastAsia="仿宋_GB2312"/>
                <w:sz w:val="21"/>
                <w:szCs w:val="21"/>
              </w:rPr>
              <w:t>青</w:t>
            </w:r>
          </w:p>
        </w:tc>
        <w:tc>
          <w:tcPr>
            <w:tcW w:w="3483" w:type="dxa"/>
            <w:vAlign w:val="center"/>
          </w:tcPr>
          <w:p w:rsidR="00E62D7A" w:rsidRPr="00D9071C" w:rsidRDefault="00C81A07">
            <w:pPr>
              <w:spacing w:line="340" w:lineRule="exact"/>
              <w:jc w:val="left"/>
              <w:textAlignment w:val="baseline"/>
              <w:rPr>
                <w:rFonts w:eastAsia="仿宋_GB2312"/>
                <w:sz w:val="21"/>
                <w:szCs w:val="21"/>
              </w:rPr>
            </w:pPr>
            <w:r w:rsidRPr="00D9071C">
              <w:rPr>
                <w:rFonts w:eastAsia="仿宋_GB2312"/>
                <w:sz w:val="21"/>
                <w:szCs w:val="21"/>
              </w:rPr>
              <w:t>四川大学</w:t>
            </w:r>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教授</w:t>
            </w:r>
          </w:p>
        </w:tc>
        <w:tc>
          <w:tcPr>
            <w:tcW w:w="1062" w:type="dxa"/>
          </w:tcPr>
          <w:p w:rsidR="00E62D7A" w:rsidRPr="00D9071C" w:rsidRDefault="00E62D7A">
            <w:pPr>
              <w:spacing w:line="340" w:lineRule="exact"/>
              <w:jc w:val="center"/>
              <w:textAlignment w:val="baseline"/>
              <w:rPr>
                <w:rFonts w:eastAsia="仿宋_GB2312"/>
                <w:sz w:val="21"/>
                <w:szCs w:val="21"/>
              </w:rPr>
            </w:pP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Fonts w:eastAsia="仿宋_GB2312"/>
                <w:kern w:val="0"/>
                <w:sz w:val="21"/>
                <w:szCs w:val="21"/>
              </w:rPr>
            </w:pPr>
            <w:r w:rsidRPr="00D9071C">
              <w:rPr>
                <w:rStyle w:val="NormalCharacter"/>
                <w:rFonts w:eastAsia="仿宋_GB2312"/>
                <w:kern w:val="0"/>
                <w:sz w:val="21"/>
                <w:szCs w:val="21"/>
              </w:rPr>
              <w:t>2</w:t>
            </w:r>
          </w:p>
        </w:tc>
        <w:tc>
          <w:tcPr>
            <w:tcW w:w="1257"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裴晓方</w:t>
            </w:r>
          </w:p>
        </w:tc>
        <w:tc>
          <w:tcPr>
            <w:tcW w:w="3483" w:type="dxa"/>
            <w:vAlign w:val="center"/>
          </w:tcPr>
          <w:p w:rsidR="00E62D7A" w:rsidRPr="00D9071C" w:rsidRDefault="00C81A07">
            <w:pPr>
              <w:spacing w:line="340" w:lineRule="exact"/>
              <w:jc w:val="left"/>
              <w:textAlignment w:val="baseline"/>
              <w:rPr>
                <w:rFonts w:eastAsia="仿宋_GB2312"/>
                <w:sz w:val="21"/>
                <w:szCs w:val="21"/>
              </w:rPr>
            </w:pPr>
            <w:r w:rsidRPr="00D9071C">
              <w:rPr>
                <w:rFonts w:eastAsia="仿宋_GB2312"/>
                <w:sz w:val="21"/>
                <w:szCs w:val="21"/>
              </w:rPr>
              <w:t>四川大学华西第四医院</w:t>
            </w:r>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教授</w:t>
            </w:r>
          </w:p>
        </w:tc>
        <w:tc>
          <w:tcPr>
            <w:tcW w:w="1062" w:type="dxa"/>
          </w:tcPr>
          <w:p w:rsidR="00E62D7A" w:rsidRPr="00D9071C" w:rsidRDefault="00E62D7A">
            <w:pPr>
              <w:spacing w:line="340" w:lineRule="exact"/>
              <w:jc w:val="center"/>
              <w:textAlignment w:val="baseline"/>
              <w:rPr>
                <w:rFonts w:eastAsia="仿宋_GB2312"/>
                <w:sz w:val="21"/>
                <w:szCs w:val="21"/>
              </w:rPr>
            </w:pP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Fonts w:eastAsia="仿宋_GB2312"/>
                <w:kern w:val="0"/>
                <w:sz w:val="21"/>
                <w:szCs w:val="21"/>
              </w:rPr>
            </w:pPr>
            <w:r w:rsidRPr="00D9071C">
              <w:rPr>
                <w:rStyle w:val="NormalCharacter"/>
                <w:rFonts w:eastAsia="仿宋_GB2312"/>
                <w:kern w:val="0"/>
                <w:sz w:val="21"/>
                <w:szCs w:val="21"/>
              </w:rPr>
              <w:t>3</w:t>
            </w:r>
          </w:p>
        </w:tc>
        <w:tc>
          <w:tcPr>
            <w:tcW w:w="1257"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吴</w:t>
            </w:r>
            <w:r w:rsidRPr="00D9071C">
              <w:rPr>
                <w:rFonts w:eastAsia="仿宋_GB2312"/>
                <w:sz w:val="21"/>
                <w:szCs w:val="21"/>
              </w:rPr>
              <w:t xml:space="preserve">  </w:t>
            </w:r>
            <w:r w:rsidRPr="00D9071C">
              <w:rPr>
                <w:rFonts w:eastAsia="仿宋_GB2312"/>
                <w:sz w:val="21"/>
                <w:szCs w:val="21"/>
              </w:rPr>
              <w:t>泓</w:t>
            </w:r>
          </w:p>
        </w:tc>
        <w:tc>
          <w:tcPr>
            <w:tcW w:w="3483" w:type="dxa"/>
            <w:vAlign w:val="center"/>
          </w:tcPr>
          <w:p w:rsidR="00E62D7A" w:rsidRPr="00D9071C" w:rsidRDefault="00C81A07">
            <w:pPr>
              <w:spacing w:line="340" w:lineRule="exact"/>
              <w:jc w:val="left"/>
              <w:textAlignment w:val="baseline"/>
              <w:rPr>
                <w:rFonts w:eastAsia="仿宋_GB2312"/>
                <w:sz w:val="21"/>
                <w:szCs w:val="21"/>
              </w:rPr>
            </w:pPr>
            <w:r w:rsidRPr="00D9071C">
              <w:rPr>
                <w:rFonts w:eastAsia="仿宋_GB2312"/>
                <w:sz w:val="21"/>
                <w:szCs w:val="21"/>
              </w:rPr>
              <w:t>四川大学华西医院</w:t>
            </w:r>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教授</w:t>
            </w:r>
          </w:p>
        </w:tc>
        <w:tc>
          <w:tcPr>
            <w:tcW w:w="1062" w:type="dxa"/>
          </w:tcPr>
          <w:p w:rsidR="00E62D7A" w:rsidRPr="00D9071C" w:rsidRDefault="00E62D7A">
            <w:pPr>
              <w:spacing w:line="340" w:lineRule="exact"/>
              <w:jc w:val="center"/>
              <w:textAlignment w:val="baseline"/>
              <w:rPr>
                <w:rFonts w:eastAsia="仿宋_GB2312"/>
                <w:sz w:val="21"/>
                <w:szCs w:val="21"/>
              </w:rPr>
            </w:pP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Fonts w:eastAsia="仿宋_GB2312"/>
                <w:kern w:val="0"/>
                <w:sz w:val="21"/>
                <w:szCs w:val="21"/>
              </w:rPr>
            </w:pPr>
            <w:r w:rsidRPr="00D9071C">
              <w:rPr>
                <w:rStyle w:val="NormalCharacter"/>
                <w:rFonts w:eastAsia="仿宋_GB2312"/>
                <w:kern w:val="0"/>
                <w:sz w:val="21"/>
                <w:szCs w:val="21"/>
              </w:rPr>
              <w:t>4</w:t>
            </w:r>
          </w:p>
        </w:tc>
        <w:tc>
          <w:tcPr>
            <w:tcW w:w="1257" w:type="dxa"/>
            <w:vAlign w:val="center"/>
          </w:tcPr>
          <w:p w:rsidR="00E62D7A" w:rsidRPr="00D9071C" w:rsidRDefault="00C81A07">
            <w:pPr>
              <w:spacing w:line="340" w:lineRule="exact"/>
              <w:jc w:val="center"/>
              <w:textAlignment w:val="baseline"/>
              <w:rPr>
                <w:rFonts w:eastAsia="仿宋_GB2312"/>
                <w:sz w:val="21"/>
                <w:szCs w:val="21"/>
              </w:rPr>
            </w:pPr>
            <w:proofErr w:type="gramStart"/>
            <w:r w:rsidRPr="00D9071C">
              <w:rPr>
                <w:rFonts w:eastAsia="仿宋_GB2312"/>
                <w:sz w:val="21"/>
                <w:szCs w:val="21"/>
              </w:rPr>
              <w:t>罗凤鸣</w:t>
            </w:r>
            <w:proofErr w:type="gramEnd"/>
          </w:p>
        </w:tc>
        <w:tc>
          <w:tcPr>
            <w:tcW w:w="3483" w:type="dxa"/>
            <w:vAlign w:val="center"/>
          </w:tcPr>
          <w:p w:rsidR="00E62D7A" w:rsidRPr="00D9071C" w:rsidRDefault="00C81A07">
            <w:pPr>
              <w:spacing w:line="340" w:lineRule="exact"/>
              <w:jc w:val="left"/>
              <w:textAlignment w:val="baseline"/>
              <w:rPr>
                <w:rFonts w:eastAsia="仿宋_GB2312"/>
                <w:sz w:val="21"/>
                <w:szCs w:val="21"/>
              </w:rPr>
            </w:pPr>
            <w:r w:rsidRPr="00D9071C">
              <w:rPr>
                <w:rFonts w:eastAsia="仿宋_GB2312"/>
                <w:sz w:val="21"/>
                <w:szCs w:val="21"/>
              </w:rPr>
              <w:t>四川大学华西医院</w:t>
            </w:r>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主任医师</w:t>
            </w:r>
          </w:p>
        </w:tc>
        <w:tc>
          <w:tcPr>
            <w:tcW w:w="1062" w:type="dxa"/>
          </w:tcPr>
          <w:p w:rsidR="00E62D7A" w:rsidRPr="00D9071C" w:rsidRDefault="00E62D7A">
            <w:pPr>
              <w:spacing w:line="340" w:lineRule="exact"/>
              <w:jc w:val="center"/>
              <w:textAlignment w:val="baseline"/>
              <w:rPr>
                <w:rFonts w:eastAsia="仿宋_GB2312"/>
                <w:sz w:val="21"/>
                <w:szCs w:val="21"/>
              </w:rPr>
            </w:pP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Fonts w:eastAsia="仿宋_GB2312"/>
                <w:kern w:val="0"/>
                <w:sz w:val="21"/>
                <w:szCs w:val="21"/>
              </w:rPr>
            </w:pPr>
            <w:r w:rsidRPr="00D9071C">
              <w:rPr>
                <w:rStyle w:val="NormalCharacter"/>
                <w:rFonts w:eastAsia="仿宋_GB2312"/>
                <w:kern w:val="0"/>
                <w:sz w:val="21"/>
                <w:szCs w:val="21"/>
              </w:rPr>
              <w:t>5</w:t>
            </w:r>
          </w:p>
        </w:tc>
        <w:tc>
          <w:tcPr>
            <w:tcW w:w="1257" w:type="dxa"/>
            <w:vAlign w:val="center"/>
          </w:tcPr>
          <w:p w:rsidR="00E62D7A" w:rsidRPr="00D9071C" w:rsidRDefault="00C81A07">
            <w:pPr>
              <w:spacing w:line="340" w:lineRule="exact"/>
              <w:jc w:val="center"/>
              <w:textAlignment w:val="baseline"/>
              <w:rPr>
                <w:rFonts w:eastAsia="仿宋_GB2312"/>
                <w:sz w:val="21"/>
                <w:szCs w:val="21"/>
              </w:rPr>
            </w:pPr>
            <w:proofErr w:type="gramStart"/>
            <w:r w:rsidRPr="00D9071C">
              <w:rPr>
                <w:rFonts w:eastAsia="仿宋_GB2312"/>
                <w:sz w:val="21"/>
                <w:szCs w:val="21"/>
              </w:rPr>
              <w:t>黄德嘉</w:t>
            </w:r>
            <w:proofErr w:type="gramEnd"/>
          </w:p>
        </w:tc>
        <w:tc>
          <w:tcPr>
            <w:tcW w:w="3483" w:type="dxa"/>
            <w:vAlign w:val="center"/>
          </w:tcPr>
          <w:p w:rsidR="00E62D7A" w:rsidRPr="00D9071C" w:rsidRDefault="00C81A07">
            <w:pPr>
              <w:spacing w:line="340" w:lineRule="exact"/>
              <w:jc w:val="left"/>
              <w:textAlignment w:val="baseline"/>
              <w:rPr>
                <w:rFonts w:eastAsia="仿宋_GB2312"/>
                <w:sz w:val="21"/>
                <w:szCs w:val="21"/>
              </w:rPr>
            </w:pPr>
            <w:r w:rsidRPr="00D9071C">
              <w:rPr>
                <w:rFonts w:eastAsia="仿宋_GB2312"/>
                <w:sz w:val="21"/>
                <w:szCs w:val="21"/>
              </w:rPr>
              <w:t>四川大学华西医院</w:t>
            </w:r>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主任医师</w:t>
            </w:r>
          </w:p>
        </w:tc>
        <w:tc>
          <w:tcPr>
            <w:tcW w:w="1062" w:type="dxa"/>
          </w:tcPr>
          <w:p w:rsidR="00E62D7A" w:rsidRPr="00D9071C" w:rsidRDefault="00E62D7A">
            <w:pPr>
              <w:spacing w:line="340" w:lineRule="exact"/>
              <w:jc w:val="center"/>
              <w:textAlignment w:val="baseline"/>
              <w:rPr>
                <w:rFonts w:eastAsia="仿宋_GB2312"/>
                <w:sz w:val="21"/>
                <w:szCs w:val="21"/>
              </w:rPr>
            </w:pP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Style w:val="NormalCharacter"/>
                <w:rFonts w:eastAsia="仿宋_GB2312"/>
                <w:kern w:val="0"/>
                <w:sz w:val="21"/>
                <w:szCs w:val="21"/>
              </w:rPr>
            </w:pPr>
            <w:r w:rsidRPr="00D9071C">
              <w:rPr>
                <w:rStyle w:val="NormalCharacter"/>
                <w:rFonts w:eastAsia="仿宋_GB2312"/>
                <w:kern w:val="0"/>
                <w:sz w:val="21"/>
                <w:szCs w:val="21"/>
              </w:rPr>
              <w:t>6</w:t>
            </w:r>
          </w:p>
        </w:tc>
        <w:tc>
          <w:tcPr>
            <w:tcW w:w="1257"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熊</w:t>
            </w:r>
            <w:r w:rsidRPr="00D9071C">
              <w:rPr>
                <w:rFonts w:eastAsia="仿宋_GB2312"/>
                <w:sz w:val="21"/>
                <w:szCs w:val="21"/>
              </w:rPr>
              <w:t xml:space="preserve">  </w:t>
            </w:r>
            <w:r w:rsidRPr="00D9071C">
              <w:rPr>
                <w:rFonts w:eastAsia="仿宋_GB2312"/>
                <w:sz w:val="21"/>
                <w:szCs w:val="21"/>
              </w:rPr>
              <w:t>英</w:t>
            </w:r>
          </w:p>
        </w:tc>
        <w:tc>
          <w:tcPr>
            <w:tcW w:w="3483" w:type="dxa"/>
            <w:vAlign w:val="center"/>
          </w:tcPr>
          <w:p w:rsidR="00E62D7A" w:rsidRPr="00D9071C" w:rsidRDefault="00C81A07">
            <w:pPr>
              <w:spacing w:line="340" w:lineRule="exact"/>
              <w:jc w:val="left"/>
              <w:textAlignment w:val="baseline"/>
              <w:rPr>
                <w:rFonts w:eastAsia="仿宋_GB2312"/>
                <w:sz w:val="21"/>
                <w:szCs w:val="21"/>
              </w:rPr>
            </w:pPr>
            <w:r w:rsidRPr="00D9071C">
              <w:rPr>
                <w:rFonts w:eastAsia="仿宋_GB2312"/>
                <w:sz w:val="21"/>
                <w:szCs w:val="21"/>
              </w:rPr>
              <w:t>四川大学华西第二医院</w:t>
            </w:r>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教授</w:t>
            </w:r>
          </w:p>
        </w:tc>
        <w:tc>
          <w:tcPr>
            <w:tcW w:w="1062" w:type="dxa"/>
          </w:tcPr>
          <w:p w:rsidR="00E62D7A" w:rsidRPr="00D9071C" w:rsidRDefault="00E62D7A">
            <w:pPr>
              <w:spacing w:line="340" w:lineRule="exact"/>
              <w:jc w:val="center"/>
              <w:textAlignment w:val="baseline"/>
              <w:rPr>
                <w:rFonts w:eastAsia="仿宋_GB2312"/>
                <w:sz w:val="21"/>
                <w:szCs w:val="21"/>
              </w:rPr>
            </w:pP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Fonts w:eastAsia="仿宋_GB2312"/>
                <w:kern w:val="0"/>
                <w:sz w:val="21"/>
                <w:szCs w:val="21"/>
              </w:rPr>
            </w:pPr>
            <w:r w:rsidRPr="00D9071C">
              <w:rPr>
                <w:rStyle w:val="NormalCharacter"/>
                <w:rFonts w:eastAsia="仿宋_GB2312"/>
                <w:kern w:val="0"/>
                <w:sz w:val="21"/>
                <w:szCs w:val="21"/>
              </w:rPr>
              <w:t>7</w:t>
            </w:r>
          </w:p>
        </w:tc>
        <w:tc>
          <w:tcPr>
            <w:tcW w:w="1257" w:type="dxa"/>
            <w:vAlign w:val="center"/>
          </w:tcPr>
          <w:p w:rsidR="00E62D7A" w:rsidRPr="00D9071C" w:rsidRDefault="00C81A07">
            <w:pPr>
              <w:spacing w:line="340" w:lineRule="exact"/>
              <w:jc w:val="center"/>
              <w:textAlignment w:val="baseline"/>
              <w:rPr>
                <w:rFonts w:eastAsia="仿宋_GB2312"/>
                <w:sz w:val="21"/>
                <w:szCs w:val="21"/>
              </w:rPr>
            </w:pPr>
            <w:proofErr w:type="gramStart"/>
            <w:r w:rsidRPr="00D9071C">
              <w:rPr>
                <w:rFonts w:eastAsia="仿宋_GB2312"/>
                <w:sz w:val="21"/>
                <w:szCs w:val="21"/>
              </w:rPr>
              <w:t>国锦琳</w:t>
            </w:r>
            <w:proofErr w:type="gramEnd"/>
          </w:p>
        </w:tc>
        <w:tc>
          <w:tcPr>
            <w:tcW w:w="3483" w:type="dxa"/>
            <w:vAlign w:val="center"/>
          </w:tcPr>
          <w:p w:rsidR="00E62D7A" w:rsidRPr="00D9071C" w:rsidRDefault="00C81A07">
            <w:pPr>
              <w:spacing w:line="340" w:lineRule="exact"/>
              <w:jc w:val="left"/>
              <w:textAlignment w:val="baseline"/>
              <w:rPr>
                <w:rFonts w:eastAsia="仿宋_GB2312"/>
                <w:sz w:val="21"/>
                <w:szCs w:val="21"/>
              </w:rPr>
            </w:pPr>
            <w:r w:rsidRPr="00D9071C">
              <w:rPr>
                <w:rFonts w:eastAsia="仿宋_GB2312"/>
                <w:sz w:val="21"/>
                <w:szCs w:val="21"/>
              </w:rPr>
              <w:t>成都中医药大学</w:t>
            </w:r>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教授</w:t>
            </w:r>
          </w:p>
        </w:tc>
        <w:tc>
          <w:tcPr>
            <w:tcW w:w="1062" w:type="dxa"/>
          </w:tcPr>
          <w:p w:rsidR="00E62D7A" w:rsidRPr="00D9071C" w:rsidRDefault="00E62D7A">
            <w:pPr>
              <w:spacing w:line="340" w:lineRule="exact"/>
              <w:jc w:val="center"/>
              <w:textAlignment w:val="baseline"/>
              <w:rPr>
                <w:rFonts w:eastAsia="仿宋_GB2312"/>
                <w:sz w:val="21"/>
                <w:szCs w:val="21"/>
              </w:rPr>
            </w:pP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Fonts w:eastAsia="仿宋_GB2312"/>
                <w:kern w:val="0"/>
                <w:sz w:val="21"/>
                <w:szCs w:val="21"/>
              </w:rPr>
            </w:pPr>
            <w:r w:rsidRPr="00D9071C">
              <w:rPr>
                <w:rStyle w:val="NormalCharacter"/>
                <w:rFonts w:eastAsia="仿宋_GB2312"/>
                <w:kern w:val="0"/>
                <w:sz w:val="21"/>
                <w:szCs w:val="21"/>
              </w:rPr>
              <w:t>8</w:t>
            </w:r>
          </w:p>
        </w:tc>
        <w:tc>
          <w:tcPr>
            <w:tcW w:w="1257"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高</w:t>
            </w:r>
            <w:r w:rsidRPr="00D9071C">
              <w:rPr>
                <w:rFonts w:eastAsia="仿宋_GB2312"/>
                <w:sz w:val="21"/>
                <w:szCs w:val="21"/>
              </w:rPr>
              <w:t xml:space="preserve">  </w:t>
            </w:r>
            <w:r w:rsidRPr="00D9071C">
              <w:rPr>
                <w:rFonts w:eastAsia="仿宋_GB2312"/>
                <w:sz w:val="21"/>
                <w:szCs w:val="21"/>
              </w:rPr>
              <w:t>红</w:t>
            </w:r>
          </w:p>
        </w:tc>
        <w:tc>
          <w:tcPr>
            <w:tcW w:w="3483" w:type="dxa"/>
            <w:vAlign w:val="center"/>
          </w:tcPr>
          <w:p w:rsidR="00E62D7A" w:rsidRPr="00D9071C" w:rsidRDefault="00C81A07">
            <w:pPr>
              <w:spacing w:line="340" w:lineRule="exact"/>
              <w:jc w:val="left"/>
              <w:textAlignment w:val="baseline"/>
              <w:rPr>
                <w:rFonts w:eastAsia="仿宋_GB2312"/>
                <w:sz w:val="21"/>
                <w:szCs w:val="21"/>
              </w:rPr>
            </w:pPr>
            <w:r w:rsidRPr="00D9071C">
              <w:rPr>
                <w:rFonts w:eastAsia="仿宋_GB2312"/>
                <w:sz w:val="21"/>
                <w:szCs w:val="21"/>
              </w:rPr>
              <w:t>成都中医药大学附属医院</w:t>
            </w:r>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研究员</w:t>
            </w:r>
          </w:p>
        </w:tc>
        <w:tc>
          <w:tcPr>
            <w:tcW w:w="1062" w:type="dxa"/>
          </w:tcPr>
          <w:p w:rsidR="00E62D7A" w:rsidRPr="00D9071C" w:rsidRDefault="00E62D7A">
            <w:pPr>
              <w:spacing w:line="340" w:lineRule="exact"/>
              <w:jc w:val="center"/>
              <w:textAlignment w:val="baseline"/>
              <w:rPr>
                <w:rFonts w:eastAsia="仿宋_GB2312"/>
                <w:sz w:val="21"/>
                <w:szCs w:val="21"/>
              </w:rPr>
            </w:pP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Fonts w:eastAsia="仿宋_GB2312"/>
                <w:kern w:val="0"/>
                <w:sz w:val="21"/>
                <w:szCs w:val="21"/>
              </w:rPr>
            </w:pPr>
            <w:r w:rsidRPr="00D9071C">
              <w:rPr>
                <w:rStyle w:val="NormalCharacter"/>
                <w:rFonts w:eastAsia="仿宋_GB2312"/>
                <w:kern w:val="0"/>
                <w:sz w:val="21"/>
                <w:szCs w:val="21"/>
              </w:rPr>
              <w:t>9</w:t>
            </w:r>
          </w:p>
        </w:tc>
        <w:tc>
          <w:tcPr>
            <w:tcW w:w="1257"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陈</w:t>
            </w:r>
            <w:r w:rsidRPr="00D9071C">
              <w:rPr>
                <w:rFonts w:eastAsia="仿宋_GB2312"/>
                <w:sz w:val="21"/>
                <w:szCs w:val="21"/>
              </w:rPr>
              <w:t xml:space="preserve">  </w:t>
            </w:r>
            <w:r w:rsidRPr="00D9071C">
              <w:rPr>
                <w:rFonts w:eastAsia="仿宋_GB2312"/>
                <w:sz w:val="21"/>
                <w:szCs w:val="21"/>
              </w:rPr>
              <w:t>粟</w:t>
            </w:r>
          </w:p>
        </w:tc>
        <w:tc>
          <w:tcPr>
            <w:tcW w:w="3483" w:type="dxa"/>
            <w:vAlign w:val="center"/>
          </w:tcPr>
          <w:p w:rsidR="00E62D7A" w:rsidRPr="00D9071C" w:rsidRDefault="00C81A07">
            <w:pPr>
              <w:spacing w:line="340" w:lineRule="exact"/>
              <w:jc w:val="left"/>
              <w:textAlignment w:val="baseline"/>
              <w:rPr>
                <w:rFonts w:eastAsia="仿宋_GB2312"/>
                <w:sz w:val="21"/>
                <w:szCs w:val="21"/>
              </w:rPr>
            </w:pPr>
            <w:r w:rsidRPr="00D9071C">
              <w:rPr>
                <w:rFonts w:eastAsia="仿宋_GB2312"/>
                <w:sz w:val="21"/>
                <w:szCs w:val="21"/>
              </w:rPr>
              <w:t>成都康弘药业</w:t>
            </w:r>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高级工程师</w:t>
            </w:r>
          </w:p>
        </w:tc>
        <w:tc>
          <w:tcPr>
            <w:tcW w:w="1062" w:type="dxa"/>
          </w:tcPr>
          <w:p w:rsidR="00E62D7A" w:rsidRPr="00D9071C" w:rsidRDefault="00E62D7A">
            <w:pPr>
              <w:spacing w:line="340" w:lineRule="exact"/>
              <w:jc w:val="center"/>
              <w:textAlignment w:val="baseline"/>
              <w:rPr>
                <w:rFonts w:eastAsia="仿宋_GB2312"/>
                <w:sz w:val="21"/>
                <w:szCs w:val="21"/>
              </w:rPr>
            </w:pP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Fonts w:eastAsia="仿宋_GB2312"/>
                <w:kern w:val="0"/>
                <w:sz w:val="21"/>
                <w:szCs w:val="21"/>
              </w:rPr>
            </w:pPr>
            <w:r w:rsidRPr="00D9071C">
              <w:rPr>
                <w:rStyle w:val="NormalCharacter"/>
                <w:rFonts w:eastAsia="仿宋_GB2312"/>
                <w:kern w:val="0"/>
                <w:sz w:val="21"/>
                <w:szCs w:val="21"/>
              </w:rPr>
              <w:t>10</w:t>
            </w:r>
          </w:p>
        </w:tc>
        <w:tc>
          <w:tcPr>
            <w:tcW w:w="1257"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陈元伟</w:t>
            </w:r>
          </w:p>
        </w:tc>
        <w:tc>
          <w:tcPr>
            <w:tcW w:w="3483" w:type="dxa"/>
            <w:vAlign w:val="center"/>
          </w:tcPr>
          <w:p w:rsidR="00E62D7A" w:rsidRPr="00D9071C" w:rsidRDefault="00C81A07">
            <w:pPr>
              <w:spacing w:line="340" w:lineRule="exact"/>
              <w:jc w:val="left"/>
              <w:textAlignment w:val="baseline"/>
              <w:rPr>
                <w:rFonts w:eastAsia="仿宋_GB2312"/>
                <w:sz w:val="21"/>
                <w:szCs w:val="21"/>
              </w:rPr>
            </w:pPr>
            <w:proofErr w:type="gramStart"/>
            <w:r w:rsidRPr="00D9071C">
              <w:rPr>
                <w:rFonts w:eastAsia="仿宋_GB2312"/>
                <w:sz w:val="21"/>
                <w:szCs w:val="21"/>
              </w:rPr>
              <w:t>海创药业</w:t>
            </w:r>
            <w:proofErr w:type="gramEnd"/>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教授</w:t>
            </w:r>
          </w:p>
        </w:tc>
        <w:tc>
          <w:tcPr>
            <w:tcW w:w="1062" w:type="dxa"/>
          </w:tcPr>
          <w:p w:rsidR="00E62D7A" w:rsidRPr="00D9071C" w:rsidRDefault="00E62D7A">
            <w:pPr>
              <w:spacing w:line="340" w:lineRule="exact"/>
              <w:jc w:val="center"/>
              <w:textAlignment w:val="baseline"/>
              <w:rPr>
                <w:rFonts w:eastAsia="仿宋_GB2312"/>
                <w:sz w:val="21"/>
                <w:szCs w:val="21"/>
              </w:rPr>
            </w:pP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Fonts w:eastAsia="仿宋_GB2312"/>
                <w:kern w:val="0"/>
                <w:sz w:val="21"/>
                <w:szCs w:val="21"/>
              </w:rPr>
            </w:pPr>
            <w:r w:rsidRPr="00D9071C">
              <w:rPr>
                <w:rStyle w:val="NormalCharacter"/>
                <w:rFonts w:eastAsia="仿宋_GB2312"/>
                <w:kern w:val="0"/>
                <w:sz w:val="21"/>
                <w:szCs w:val="21"/>
              </w:rPr>
              <w:t>11</w:t>
            </w:r>
          </w:p>
        </w:tc>
        <w:tc>
          <w:tcPr>
            <w:tcW w:w="1257"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唐</w:t>
            </w:r>
            <w:r w:rsidRPr="00D9071C">
              <w:rPr>
                <w:rFonts w:eastAsia="仿宋_GB2312"/>
                <w:sz w:val="21"/>
                <w:szCs w:val="21"/>
              </w:rPr>
              <w:t xml:space="preserve">  </w:t>
            </w:r>
            <w:r w:rsidRPr="00D9071C">
              <w:rPr>
                <w:rFonts w:eastAsia="仿宋_GB2312"/>
                <w:sz w:val="21"/>
                <w:szCs w:val="21"/>
              </w:rPr>
              <w:t>勇</w:t>
            </w:r>
          </w:p>
        </w:tc>
        <w:tc>
          <w:tcPr>
            <w:tcW w:w="3483" w:type="dxa"/>
            <w:vAlign w:val="center"/>
          </w:tcPr>
          <w:p w:rsidR="00E62D7A" w:rsidRPr="00D9071C" w:rsidRDefault="00C81A07">
            <w:pPr>
              <w:spacing w:line="340" w:lineRule="exact"/>
              <w:jc w:val="left"/>
              <w:textAlignment w:val="baseline"/>
              <w:rPr>
                <w:rFonts w:eastAsia="仿宋_GB2312"/>
                <w:sz w:val="21"/>
                <w:szCs w:val="21"/>
              </w:rPr>
            </w:pPr>
            <w:r w:rsidRPr="00D9071C">
              <w:rPr>
                <w:rFonts w:eastAsia="仿宋_GB2312"/>
                <w:sz w:val="21"/>
                <w:szCs w:val="21"/>
              </w:rPr>
              <w:t>成都中医药大学</w:t>
            </w:r>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教授</w:t>
            </w:r>
          </w:p>
        </w:tc>
        <w:tc>
          <w:tcPr>
            <w:tcW w:w="1062" w:type="dxa"/>
          </w:tcPr>
          <w:p w:rsidR="00E62D7A" w:rsidRPr="00D9071C" w:rsidRDefault="00E62D7A">
            <w:pPr>
              <w:spacing w:line="340" w:lineRule="exact"/>
              <w:jc w:val="center"/>
              <w:textAlignment w:val="baseline"/>
              <w:rPr>
                <w:rFonts w:eastAsia="仿宋_GB2312"/>
                <w:sz w:val="21"/>
                <w:szCs w:val="21"/>
              </w:rPr>
            </w:pP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Fonts w:eastAsia="仿宋_GB2312"/>
                <w:kern w:val="0"/>
                <w:sz w:val="21"/>
                <w:szCs w:val="21"/>
              </w:rPr>
            </w:pPr>
            <w:r w:rsidRPr="00D9071C">
              <w:rPr>
                <w:rFonts w:eastAsia="仿宋_GB2312"/>
                <w:kern w:val="0"/>
                <w:sz w:val="21"/>
                <w:szCs w:val="21"/>
              </w:rPr>
              <w:t>12</w:t>
            </w:r>
          </w:p>
        </w:tc>
        <w:tc>
          <w:tcPr>
            <w:tcW w:w="1257"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白</w:t>
            </w:r>
            <w:r w:rsidRPr="00D9071C">
              <w:rPr>
                <w:rFonts w:eastAsia="仿宋_GB2312"/>
                <w:sz w:val="21"/>
                <w:szCs w:val="21"/>
              </w:rPr>
              <w:t xml:space="preserve">  </w:t>
            </w:r>
            <w:r w:rsidRPr="00D9071C">
              <w:rPr>
                <w:rFonts w:eastAsia="仿宋_GB2312"/>
                <w:sz w:val="21"/>
                <w:szCs w:val="21"/>
              </w:rPr>
              <w:t>丁</w:t>
            </w:r>
          </w:p>
        </w:tc>
        <w:tc>
          <w:tcPr>
            <w:tcW w:w="3483" w:type="dxa"/>
            <w:vAlign w:val="center"/>
          </w:tcPr>
          <w:p w:rsidR="00E62D7A" w:rsidRPr="00D9071C" w:rsidRDefault="00C81A07">
            <w:pPr>
              <w:spacing w:line="340" w:lineRule="exact"/>
              <w:jc w:val="left"/>
              <w:textAlignment w:val="baseline"/>
              <w:rPr>
                <w:rFonts w:eastAsia="仿宋_GB2312"/>
                <w:sz w:val="21"/>
                <w:szCs w:val="21"/>
              </w:rPr>
            </w:pPr>
            <w:r w:rsidRPr="00D9071C">
              <w:rPr>
                <w:rFonts w:eastAsia="仿宋_GB2312"/>
                <w:sz w:val="21"/>
                <w:szCs w:val="21"/>
              </w:rPr>
              <w:t>四川大学华西口腔医院</w:t>
            </w:r>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教授</w:t>
            </w:r>
          </w:p>
        </w:tc>
        <w:tc>
          <w:tcPr>
            <w:tcW w:w="1062" w:type="dxa"/>
          </w:tcPr>
          <w:p w:rsidR="00E62D7A" w:rsidRPr="00D9071C" w:rsidRDefault="00E62D7A">
            <w:pPr>
              <w:spacing w:line="340" w:lineRule="exact"/>
              <w:jc w:val="center"/>
              <w:textAlignment w:val="baseline"/>
              <w:rPr>
                <w:rFonts w:eastAsia="仿宋_GB2312"/>
                <w:sz w:val="21"/>
                <w:szCs w:val="21"/>
              </w:rPr>
            </w:pP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Fonts w:eastAsia="仿宋_GB2312"/>
                <w:kern w:val="0"/>
                <w:sz w:val="21"/>
                <w:szCs w:val="21"/>
              </w:rPr>
            </w:pPr>
            <w:r w:rsidRPr="00D9071C">
              <w:rPr>
                <w:rStyle w:val="NormalCharacter"/>
                <w:rFonts w:eastAsia="仿宋_GB2312"/>
                <w:kern w:val="0"/>
                <w:sz w:val="21"/>
                <w:szCs w:val="21"/>
              </w:rPr>
              <w:t>13</w:t>
            </w:r>
          </w:p>
        </w:tc>
        <w:tc>
          <w:tcPr>
            <w:tcW w:w="1257" w:type="dxa"/>
            <w:vAlign w:val="center"/>
          </w:tcPr>
          <w:p w:rsidR="00E62D7A" w:rsidRPr="00D9071C" w:rsidRDefault="00C81A07">
            <w:pPr>
              <w:spacing w:line="340" w:lineRule="exact"/>
              <w:jc w:val="center"/>
              <w:textAlignment w:val="baseline"/>
              <w:rPr>
                <w:rFonts w:eastAsia="仿宋_GB2312"/>
                <w:sz w:val="21"/>
                <w:szCs w:val="21"/>
              </w:rPr>
            </w:pPr>
            <w:proofErr w:type="gramStart"/>
            <w:r w:rsidRPr="00D9071C">
              <w:rPr>
                <w:rFonts w:eastAsia="仿宋_GB2312"/>
                <w:sz w:val="21"/>
                <w:szCs w:val="21"/>
              </w:rPr>
              <w:t>敖</w:t>
            </w:r>
            <w:proofErr w:type="gramEnd"/>
            <w:r w:rsidRPr="00D9071C">
              <w:rPr>
                <w:rFonts w:eastAsia="仿宋_GB2312"/>
                <w:sz w:val="21"/>
                <w:szCs w:val="21"/>
              </w:rPr>
              <w:t xml:space="preserve">  </w:t>
            </w:r>
            <w:r w:rsidRPr="00D9071C">
              <w:rPr>
                <w:rFonts w:eastAsia="仿宋_GB2312"/>
                <w:sz w:val="21"/>
                <w:szCs w:val="21"/>
              </w:rPr>
              <w:t>强</w:t>
            </w:r>
          </w:p>
        </w:tc>
        <w:tc>
          <w:tcPr>
            <w:tcW w:w="3483" w:type="dxa"/>
            <w:vAlign w:val="center"/>
          </w:tcPr>
          <w:p w:rsidR="00E62D7A" w:rsidRPr="00D9071C" w:rsidRDefault="00C81A07">
            <w:pPr>
              <w:spacing w:line="340" w:lineRule="exact"/>
              <w:jc w:val="left"/>
              <w:textAlignment w:val="baseline"/>
              <w:rPr>
                <w:rFonts w:eastAsia="仿宋_GB2312"/>
                <w:sz w:val="21"/>
                <w:szCs w:val="21"/>
              </w:rPr>
            </w:pPr>
            <w:r w:rsidRPr="00D9071C">
              <w:rPr>
                <w:rFonts w:eastAsia="仿宋_GB2312"/>
                <w:sz w:val="21"/>
                <w:szCs w:val="21"/>
              </w:rPr>
              <w:t>四川大学</w:t>
            </w:r>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教授</w:t>
            </w:r>
          </w:p>
        </w:tc>
        <w:tc>
          <w:tcPr>
            <w:tcW w:w="1062" w:type="dxa"/>
          </w:tcPr>
          <w:p w:rsidR="00E62D7A" w:rsidRPr="00D9071C" w:rsidRDefault="00E62D7A">
            <w:pPr>
              <w:spacing w:line="340" w:lineRule="exact"/>
              <w:jc w:val="center"/>
              <w:textAlignment w:val="baseline"/>
              <w:rPr>
                <w:rFonts w:eastAsia="仿宋_GB2312"/>
                <w:sz w:val="21"/>
                <w:szCs w:val="21"/>
              </w:rPr>
            </w:pP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Fonts w:eastAsia="仿宋_GB2312"/>
                <w:kern w:val="0"/>
                <w:sz w:val="21"/>
                <w:szCs w:val="21"/>
              </w:rPr>
            </w:pPr>
            <w:r w:rsidRPr="00D9071C">
              <w:rPr>
                <w:rStyle w:val="NormalCharacter"/>
                <w:rFonts w:eastAsia="仿宋_GB2312"/>
                <w:kern w:val="0"/>
                <w:sz w:val="21"/>
                <w:szCs w:val="21"/>
              </w:rPr>
              <w:t>14</w:t>
            </w:r>
          </w:p>
        </w:tc>
        <w:tc>
          <w:tcPr>
            <w:tcW w:w="1257" w:type="dxa"/>
            <w:vAlign w:val="center"/>
          </w:tcPr>
          <w:p w:rsidR="00E62D7A" w:rsidRPr="00D9071C" w:rsidRDefault="00C81A07">
            <w:pPr>
              <w:spacing w:line="340" w:lineRule="exact"/>
              <w:jc w:val="center"/>
              <w:textAlignment w:val="baseline"/>
              <w:rPr>
                <w:rFonts w:eastAsia="仿宋_GB2312"/>
                <w:sz w:val="21"/>
                <w:szCs w:val="21"/>
              </w:rPr>
            </w:pPr>
            <w:proofErr w:type="gramStart"/>
            <w:r w:rsidRPr="00D9071C">
              <w:rPr>
                <w:rFonts w:eastAsia="仿宋_GB2312"/>
                <w:sz w:val="21"/>
                <w:szCs w:val="21"/>
              </w:rPr>
              <w:t>蒋</w:t>
            </w:r>
            <w:proofErr w:type="gramEnd"/>
            <w:r w:rsidRPr="00D9071C">
              <w:rPr>
                <w:rFonts w:eastAsia="仿宋_GB2312"/>
                <w:sz w:val="21"/>
                <w:szCs w:val="21"/>
              </w:rPr>
              <w:t xml:space="preserve">  </w:t>
            </w:r>
            <w:r w:rsidRPr="00D9071C">
              <w:rPr>
                <w:rFonts w:eastAsia="仿宋_GB2312"/>
                <w:sz w:val="21"/>
                <w:szCs w:val="21"/>
              </w:rPr>
              <w:t>波</w:t>
            </w:r>
          </w:p>
        </w:tc>
        <w:tc>
          <w:tcPr>
            <w:tcW w:w="3483" w:type="dxa"/>
            <w:vAlign w:val="center"/>
          </w:tcPr>
          <w:p w:rsidR="00E62D7A" w:rsidRPr="00D9071C" w:rsidRDefault="00C81A07">
            <w:pPr>
              <w:spacing w:line="340" w:lineRule="exact"/>
              <w:jc w:val="left"/>
              <w:textAlignment w:val="baseline"/>
              <w:rPr>
                <w:rFonts w:eastAsia="仿宋_GB2312"/>
                <w:sz w:val="21"/>
                <w:szCs w:val="21"/>
              </w:rPr>
            </w:pPr>
            <w:r w:rsidRPr="00D9071C">
              <w:rPr>
                <w:rFonts w:eastAsia="仿宋_GB2312"/>
                <w:sz w:val="21"/>
                <w:szCs w:val="21"/>
              </w:rPr>
              <w:t>四川大学</w:t>
            </w:r>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研究员</w:t>
            </w:r>
          </w:p>
        </w:tc>
        <w:tc>
          <w:tcPr>
            <w:tcW w:w="1062" w:type="dxa"/>
          </w:tcPr>
          <w:p w:rsidR="00E62D7A" w:rsidRPr="00D9071C" w:rsidRDefault="00E62D7A">
            <w:pPr>
              <w:spacing w:line="340" w:lineRule="exact"/>
              <w:jc w:val="center"/>
              <w:textAlignment w:val="baseline"/>
              <w:rPr>
                <w:rFonts w:eastAsia="仿宋_GB2312"/>
                <w:sz w:val="21"/>
                <w:szCs w:val="21"/>
              </w:rPr>
            </w:pPr>
          </w:p>
        </w:tc>
      </w:tr>
    </w:tbl>
    <w:p w:rsidR="00E62D7A" w:rsidRPr="00D9071C" w:rsidRDefault="00E62D7A" w:rsidP="00D915E7">
      <w:pPr>
        <w:pStyle w:val="a0"/>
        <w:spacing w:line="420" w:lineRule="exact"/>
        <w:ind w:firstLine="280"/>
        <w:rPr>
          <w:rFonts w:eastAsia="方正小标宋_GBK"/>
          <w:kern w:val="0"/>
          <w:sz w:val="28"/>
          <w:szCs w:val="28"/>
        </w:rPr>
      </w:pPr>
    </w:p>
    <w:p w:rsidR="00E62D7A" w:rsidRPr="00D9071C" w:rsidRDefault="00C81A07">
      <w:pPr>
        <w:spacing w:line="420" w:lineRule="exact"/>
        <w:jc w:val="center"/>
        <w:rPr>
          <w:rFonts w:eastAsia="方正小标宋_GBK"/>
          <w:kern w:val="0"/>
          <w:szCs w:val="32"/>
        </w:rPr>
      </w:pPr>
      <w:r w:rsidRPr="00D9071C">
        <w:rPr>
          <w:rFonts w:eastAsia="方正小标宋_GBK"/>
          <w:kern w:val="0"/>
          <w:szCs w:val="32"/>
        </w:rPr>
        <w:t>生命健康重大科技专项项目申报指南编制专家组名单</w:t>
      </w:r>
    </w:p>
    <w:tbl>
      <w:tblPr>
        <w:tblW w:w="88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6"/>
        <w:gridCol w:w="1073"/>
        <w:gridCol w:w="3828"/>
        <w:gridCol w:w="1842"/>
        <w:gridCol w:w="1202"/>
      </w:tblGrid>
      <w:tr w:rsidR="00D9071C" w:rsidRPr="00D9071C">
        <w:trPr>
          <w:trHeight w:val="560"/>
          <w:jc w:val="center"/>
        </w:trPr>
        <w:tc>
          <w:tcPr>
            <w:tcW w:w="896" w:type="dxa"/>
            <w:vAlign w:val="center"/>
          </w:tcPr>
          <w:p w:rsidR="00E62D7A" w:rsidRPr="00D9071C" w:rsidRDefault="00C81A07">
            <w:pPr>
              <w:widowControl/>
              <w:spacing w:line="420" w:lineRule="exact"/>
              <w:jc w:val="center"/>
              <w:textAlignment w:val="baseline"/>
              <w:rPr>
                <w:rFonts w:eastAsia="黑体"/>
                <w:kern w:val="0"/>
                <w:sz w:val="28"/>
                <w:szCs w:val="28"/>
              </w:rPr>
            </w:pPr>
            <w:r w:rsidRPr="00D9071C">
              <w:rPr>
                <w:rFonts w:eastAsia="黑体"/>
                <w:kern w:val="0"/>
                <w:sz w:val="28"/>
                <w:szCs w:val="28"/>
              </w:rPr>
              <w:t>序号</w:t>
            </w:r>
          </w:p>
        </w:tc>
        <w:tc>
          <w:tcPr>
            <w:tcW w:w="1073" w:type="dxa"/>
            <w:vAlign w:val="center"/>
          </w:tcPr>
          <w:p w:rsidR="00E62D7A" w:rsidRPr="00D9071C" w:rsidRDefault="00C81A07">
            <w:pPr>
              <w:widowControl/>
              <w:spacing w:line="420" w:lineRule="exact"/>
              <w:jc w:val="center"/>
              <w:textAlignment w:val="baseline"/>
              <w:rPr>
                <w:rFonts w:eastAsia="黑体"/>
                <w:kern w:val="0"/>
                <w:sz w:val="28"/>
                <w:szCs w:val="28"/>
              </w:rPr>
            </w:pPr>
            <w:r w:rsidRPr="00D9071C">
              <w:rPr>
                <w:rFonts w:eastAsia="黑体"/>
                <w:kern w:val="0"/>
                <w:sz w:val="28"/>
                <w:szCs w:val="28"/>
              </w:rPr>
              <w:t>姓</w:t>
            </w:r>
            <w:r w:rsidRPr="00D9071C">
              <w:rPr>
                <w:rFonts w:eastAsia="黑体"/>
                <w:kern w:val="0"/>
                <w:sz w:val="28"/>
                <w:szCs w:val="28"/>
              </w:rPr>
              <w:t xml:space="preserve">  </w:t>
            </w:r>
            <w:r w:rsidRPr="00D9071C">
              <w:rPr>
                <w:rFonts w:eastAsia="黑体"/>
                <w:kern w:val="0"/>
                <w:sz w:val="28"/>
                <w:szCs w:val="28"/>
              </w:rPr>
              <w:t>名</w:t>
            </w:r>
          </w:p>
        </w:tc>
        <w:tc>
          <w:tcPr>
            <w:tcW w:w="3828" w:type="dxa"/>
            <w:vAlign w:val="center"/>
          </w:tcPr>
          <w:p w:rsidR="00E62D7A" w:rsidRPr="00D9071C" w:rsidRDefault="00C81A07">
            <w:pPr>
              <w:widowControl/>
              <w:spacing w:line="420" w:lineRule="exact"/>
              <w:jc w:val="center"/>
              <w:textAlignment w:val="baseline"/>
              <w:rPr>
                <w:rFonts w:eastAsia="黑体"/>
                <w:kern w:val="0"/>
                <w:sz w:val="28"/>
                <w:szCs w:val="28"/>
              </w:rPr>
            </w:pPr>
            <w:r w:rsidRPr="00D9071C">
              <w:rPr>
                <w:rFonts w:eastAsia="黑体"/>
                <w:kern w:val="0"/>
                <w:sz w:val="28"/>
                <w:szCs w:val="28"/>
              </w:rPr>
              <w:t>单</w:t>
            </w:r>
            <w:r w:rsidRPr="00D9071C">
              <w:rPr>
                <w:rFonts w:eastAsia="黑体"/>
                <w:kern w:val="0"/>
                <w:sz w:val="28"/>
                <w:szCs w:val="28"/>
              </w:rPr>
              <w:t xml:space="preserve">  </w:t>
            </w:r>
            <w:r w:rsidRPr="00D9071C">
              <w:rPr>
                <w:rFonts w:eastAsia="黑体"/>
                <w:kern w:val="0"/>
                <w:sz w:val="28"/>
                <w:szCs w:val="28"/>
              </w:rPr>
              <w:t>位</w:t>
            </w:r>
          </w:p>
        </w:tc>
        <w:tc>
          <w:tcPr>
            <w:tcW w:w="1842" w:type="dxa"/>
            <w:vAlign w:val="center"/>
          </w:tcPr>
          <w:p w:rsidR="00E62D7A" w:rsidRPr="00D9071C" w:rsidRDefault="00C81A07">
            <w:pPr>
              <w:widowControl/>
              <w:spacing w:line="420" w:lineRule="exact"/>
              <w:jc w:val="center"/>
              <w:textAlignment w:val="baseline"/>
              <w:rPr>
                <w:rFonts w:eastAsia="黑体"/>
                <w:kern w:val="0"/>
                <w:sz w:val="28"/>
                <w:szCs w:val="28"/>
              </w:rPr>
            </w:pPr>
            <w:r w:rsidRPr="00D9071C">
              <w:rPr>
                <w:rFonts w:eastAsia="黑体"/>
                <w:kern w:val="0"/>
                <w:sz w:val="28"/>
                <w:szCs w:val="28"/>
              </w:rPr>
              <w:t>职称</w:t>
            </w:r>
            <w:r w:rsidRPr="00D9071C">
              <w:rPr>
                <w:rFonts w:eastAsia="黑体"/>
                <w:kern w:val="0"/>
                <w:sz w:val="28"/>
                <w:szCs w:val="28"/>
              </w:rPr>
              <w:t>/</w:t>
            </w:r>
            <w:r w:rsidRPr="00D9071C">
              <w:rPr>
                <w:rFonts w:eastAsia="黑体"/>
                <w:kern w:val="0"/>
                <w:sz w:val="28"/>
                <w:szCs w:val="28"/>
              </w:rPr>
              <w:t>职务</w:t>
            </w:r>
          </w:p>
        </w:tc>
        <w:tc>
          <w:tcPr>
            <w:tcW w:w="1202" w:type="dxa"/>
            <w:vAlign w:val="center"/>
          </w:tcPr>
          <w:p w:rsidR="00E62D7A" w:rsidRPr="00D9071C" w:rsidRDefault="00C81A07">
            <w:pPr>
              <w:widowControl/>
              <w:spacing w:line="420" w:lineRule="exact"/>
              <w:jc w:val="center"/>
              <w:textAlignment w:val="baseline"/>
              <w:rPr>
                <w:rFonts w:eastAsia="黑体"/>
                <w:kern w:val="0"/>
                <w:sz w:val="28"/>
                <w:szCs w:val="28"/>
              </w:rPr>
            </w:pPr>
            <w:r w:rsidRPr="00D9071C">
              <w:rPr>
                <w:rFonts w:eastAsia="黑体"/>
                <w:kern w:val="0"/>
                <w:sz w:val="28"/>
                <w:szCs w:val="28"/>
              </w:rPr>
              <w:t>备注</w:t>
            </w:r>
          </w:p>
        </w:tc>
      </w:tr>
      <w:tr w:rsidR="00D9071C" w:rsidRPr="00D9071C">
        <w:trPr>
          <w:trHeight w:hRule="exact" w:val="334"/>
          <w:jc w:val="center"/>
        </w:trPr>
        <w:tc>
          <w:tcPr>
            <w:tcW w:w="896" w:type="dxa"/>
            <w:vAlign w:val="center"/>
          </w:tcPr>
          <w:p w:rsidR="00E62D7A" w:rsidRPr="00D9071C" w:rsidRDefault="00C81A07">
            <w:pPr>
              <w:widowControl/>
              <w:spacing w:line="340" w:lineRule="exact"/>
              <w:jc w:val="center"/>
              <w:textAlignment w:val="baseline"/>
              <w:rPr>
                <w:rFonts w:ascii="仿宋_GB2312" w:eastAsia="仿宋_GB2312" w:hAnsi="仿宋_GB2312" w:cs="仿宋_GB2312"/>
                <w:kern w:val="0"/>
                <w:sz w:val="21"/>
                <w:szCs w:val="21"/>
              </w:rPr>
            </w:pPr>
            <w:r w:rsidRPr="00D9071C">
              <w:rPr>
                <w:rFonts w:ascii="仿宋_GB2312" w:eastAsia="仿宋_GB2312" w:hAnsi="仿宋_GB2312" w:cs="仿宋_GB2312" w:hint="eastAsia"/>
                <w:kern w:val="0"/>
                <w:sz w:val="21"/>
                <w:szCs w:val="21"/>
              </w:rPr>
              <w:t>1</w:t>
            </w:r>
          </w:p>
        </w:tc>
        <w:tc>
          <w:tcPr>
            <w:tcW w:w="1073" w:type="dxa"/>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proofErr w:type="gramStart"/>
            <w:r w:rsidRPr="00D9071C">
              <w:rPr>
                <w:rFonts w:ascii="仿宋_GB2312" w:eastAsia="仿宋_GB2312" w:hAnsi="仿宋_GB2312" w:cs="仿宋_GB2312" w:hint="eastAsia"/>
                <w:sz w:val="21"/>
                <w:szCs w:val="21"/>
              </w:rPr>
              <w:t>蒋</w:t>
            </w:r>
            <w:proofErr w:type="gramEnd"/>
            <w:r w:rsidRPr="00D9071C">
              <w:rPr>
                <w:rFonts w:ascii="仿宋_GB2312" w:eastAsia="仿宋_GB2312" w:hAnsi="仿宋_GB2312" w:cs="仿宋_GB2312" w:hint="eastAsia"/>
                <w:sz w:val="21"/>
                <w:szCs w:val="21"/>
              </w:rPr>
              <w:t xml:space="preserve">  青</w:t>
            </w:r>
          </w:p>
        </w:tc>
        <w:tc>
          <w:tcPr>
            <w:tcW w:w="3828" w:type="dxa"/>
          </w:tcPr>
          <w:p w:rsidR="00E62D7A" w:rsidRPr="00D9071C" w:rsidRDefault="00C81A07">
            <w:pPr>
              <w:widowControl/>
              <w:spacing w:line="340" w:lineRule="exact"/>
              <w:jc w:val="left"/>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四川大学</w:t>
            </w:r>
          </w:p>
        </w:tc>
        <w:tc>
          <w:tcPr>
            <w:tcW w:w="1842" w:type="dxa"/>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c>
          <w:tcPr>
            <w:tcW w:w="1202" w:type="dxa"/>
          </w:tcPr>
          <w:p w:rsidR="00E62D7A" w:rsidRPr="00D9071C" w:rsidRDefault="00E62D7A">
            <w:pPr>
              <w:widowControl/>
              <w:spacing w:line="340" w:lineRule="exact"/>
              <w:jc w:val="center"/>
              <w:textAlignment w:val="baseline"/>
              <w:rPr>
                <w:rFonts w:ascii="仿宋_GB2312" w:eastAsia="仿宋_GB2312" w:hAnsi="仿宋_GB2312" w:cs="仿宋_GB2312"/>
                <w:sz w:val="21"/>
                <w:szCs w:val="21"/>
              </w:rPr>
            </w:pPr>
          </w:p>
        </w:tc>
      </w:tr>
      <w:tr w:rsidR="00D9071C" w:rsidRPr="00D9071C">
        <w:trPr>
          <w:trHeight w:hRule="exact" w:val="334"/>
          <w:jc w:val="center"/>
        </w:trPr>
        <w:tc>
          <w:tcPr>
            <w:tcW w:w="896" w:type="dxa"/>
            <w:vAlign w:val="center"/>
          </w:tcPr>
          <w:p w:rsidR="00E62D7A" w:rsidRPr="00D9071C" w:rsidRDefault="00C81A07">
            <w:pPr>
              <w:widowControl/>
              <w:spacing w:line="340" w:lineRule="exact"/>
              <w:jc w:val="center"/>
              <w:textAlignment w:val="baseline"/>
              <w:rPr>
                <w:rFonts w:ascii="仿宋_GB2312" w:eastAsia="仿宋_GB2312" w:hAnsi="仿宋_GB2312" w:cs="仿宋_GB2312"/>
                <w:kern w:val="0"/>
                <w:sz w:val="21"/>
                <w:szCs w:val="21"/>
              </w:rPr>
            </w:pPr>
            <w:r w:rsidRPr="00D9071C">
              <w:rPr>
                <w:rFonts w:ascii="仿宋_GB2312" w:eastAsia="仿宋_GB2312" w:hAnsi="仿宋_GB2312" w:cs="仿宋_GB2312" w:hint="eastAsia"/>
                <w:kern w:val="0"/>
                <w:sz w:val="21"/>
                <w:szCs w:val="21"/>
              </w:rPr>
              <w:t>2</w:t>
            </w:r>
          </w:p>
        </w:tc>
        <w:tc>
          <w:tcPr>
            <w:tcW w:w="1073" w:type="dxa"/>
            <w:vAlign w:val="center"/>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乔莉娜</w:t>
            </w:r>
          </w:p>
        </w:tc>
        <w:tc>
          <w:tcPr>
            <w:tcW w:w="3828" w:type="dxa"/>
            <w:vAlign w:val="center"/>
          </w:tcPr>
          <w:p w:rsidR="00E62D7A" w:rsidRPr="00D9071C" w:rsidRDefault="00C81A07">
            <w:pPr>
              <w:widowControl/>
              <w:spacing w:line="340" w:lineRule="exact"/>
              <w:jc w:val="left"/>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四川大学华西第二医院</w:t>
            </w:r>
          </w:p>
        </w:tc>
        <w:tc>
          <w:tcPr>
            <w:tcW w:w="1842" w:type="dxa"/>
            <w:vAlign w:val="center"/>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c>
          <w:tcPr>
            <w:tcW w:w="1202" w:type="dxa"/>
          </w:tcPr>
          <w:p w:rsidR="00E62D7A" w:rsidRPr="00D9071C" w:rsidRDefault="00E62D7A">
            <w:pPr>
              <w:widowControl/>
              <w:spacing w:line="340" w:lineRule="exact"/>
              <w:jc w:val="center"/>
              <w:textAlignment w:val="baseline"/>
              <w:rPr>
                <w:rFonts w:ascii="仿宋_GB2312" w:eastAsia="仿宋_GB2312" w:hAnsi="仿宋_GB2312" w:cs="仿宋_GB2312"/>
                <w:sz w:val="21"/>
                <w:szCs w:val="21"/>
              </w:rPr>
            </w:pPr>
          </w:p>
        </w:tc>
      </w:tr>
      <w:tr w:rsidR="00D9071C" w:rsidRPr="00D9071C">
        <w:trPr>
          <w:trHeight w:hRule="exact" w:val="334"/>
          <w:jc w:val="center"/>
        </w:trPr>
        <w:tc>
          <w:tcPr>
            <w:tcW w:w="896" w:type="dxa"/>
            <w:vAlign w:val="center"/>
          </w:tcPr>
          <w:p w:rsidR="00E62D7A" w:rsidRPr="00D9071C" w:rsidRDefault="00C81A07">
            <w:pPr>
              <w:widowControl/>
              <w:spacing w:line="340" w:lineRule="exact"/>
              <w:jc w:val="center"/>
              <w:textAlignment w:val="baseline"/>
              <w:rPr>
                <w:rFonts w:ascii="仿宋_GB2312" w:eastAsia="仿宋_GB2312" w:hAnsi="仿宋_GB2312" w:cs="仿宋_GB2312"/>
                <w:kern w:val="0"/>
                <w:sz w:val="21"/>
                <w:szCs w:val="21"/>
              </w:rPr>
            </w:pPr>
            <w:r w:rsidRPr="00D9071C">
              <w:rPr>
                <w:rFonts w:ascii="仿宋_GB2312" w:eastAsia="仿宋_GB2312" w:hAnsi="仿宋_GB2312" w:cs="仿宋_GB2312" w:hint="eastAsia"/>
                <w:kern w:val="0"/>
                <w:sz w:val="21"/>
                <w:szCs w:val="21"/>
              </w:rPr>
              <w:t>3</w:t>
            </w:r>
          </w:p>
        </w:tc>
        <w:tc>
          <w:tcPr>
            <w:tcW w:w="1073" w:type="dxa"/>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proofErr w:type="gramStart"/>
            <w:r w:rsidRPr="00D9071C">
              <w:rPr>
                <w:rFonts w:ascii="仿宋_GB2312" w:eastAsia="仿宋_GB2312" w:hAnsi="仿宋_GB2312" w:cs="仿宋_GB2312" w:hint="eastAsia"/>
                <w:sz w:val="21"/>
                <w:szCs w:val="21"/>
              </w:rPr>
              <w:t>国锦琳</w:t>
            </w:r>
            <w:proofErr w:type="gramEnd"/>
          </w:p>
        </w:tc>
        <w:tc>
          <w:tcPr>
            <w:tcW w:w="3828" w:type="dxa"/>
          </w:tcPr>
          <w:p w:rsidR="00E62D7A" w:rsidRPr="00D9071C" w:rsidRDefault="00C81A07">
            <w:pPr>
              <w:widowControl/>
              <w:spacing w:line="340" w:lineRule="exact"/>
              <w:jc w:val="left"/>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成都中医药大学</w:t>
            </w:r>
          </w:p>
        </w:tc>
        <w:tc>
          <w:tcPr>
            <w:tcW w:w="1842" w:type="dxa"/>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c>
          <w:tcPr>
            <w:tcW w:w="1202" w:type="dxa"/>
          </w:tcPr>
          <w:p w:rsidR="00E62D7A" w:rsidRPr="00D9071C" w:rsidRDefault="00E62D7A">
            <w:pPr>
              <w:widowControl/>
              <w:spacing w:line="340" w:lineRule="exact"/>
              <w:jc w:val="center"/>
              <w:textAlignment w:val="baseline"/>
              <w:rPr>
                <w:rFonts w:ascii="仿宋_GB2312" w:eastAsia="仿宋_GB2312" w:hAnsi="仿宋_GB2312" w:cs="仿宋_GB2312"/>
                <w:sz w:val="21"/>
                <w:szCs w:val="21"/>
              </w:rPr>
            </w:pPr>
          </w:p>
        </w:tc>
      </w:tr>
      <w:tr w:rsidR="00D9071C" w:rsidRPr="00D9071C">
        <w:trPr>
          <w:trHeight w:hRule="exact" w:val="334"/>
          <w:jc w:val="center"/>
        </w:trPr>
        <w:tc>
          <w:tcPr>
            <w:tcW w:w="896" w:type="dxa"/>
            <w:vAlign w:val="center"/>
          </w:tcPr>
          <w:p w:rsidR="00E62D7A" w:rsidRPr="00D9071C" w:rsidRDefault="00C81A07">
            <w:pPr>
              <w:widowControl/>
              <w:spacing w:line="340" w:lineRule="exact"/>
              <w:jc w:val="center"/>
              <w:textAlignment w:val="baseline"/>
              <w:rPr>
                <w:rFonts w:ascii="仿宋_GB2312" w:eastAsia="仿宋_GB2312" w:hAnsi="仿宋_GB2312" w:cs="仿宋_GB2312"/>
                <w:kern w:val="0"/>
                <w:sz w:val="21"/>
                <w:szCs w:val="21"/>
              </w:rPr>
            </w:pPr>
            <w:r w:rsidRPr="00D9071C">
              <w:rPr>
                <w:rFonts w:ascii="仿宋_GB2312" w:eastAsia="仿宋_GB2312" w:hAnsi="仿宋_GB2312" w:cs="仿宋_GB2312" w:hint="eastAsia"/>
                <w:kern w:val="0"/>
                <w:sz w:val="21"/>
                <w:szCs w:val="21"/>
              </w:rPr>
              <w:t>4</w:t>
            </w:r>
          </w:p>
        </w:tc>
        <w:tc>
          <w:tcPr>
            <w:tcW w:w="1073" w:type="dxa"/>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陈  粟</w:t>
            </w:r>
          </w:p>
        </w:tc>
        <w:tc>
          <w:tcPr>
            <w:tcW w:w="3828" w:type="dxa"/>
          </w:tcPr>
          <w:p w:rsidR="00E62D7A" w:rsidRPr="00D9071C" w:rsidRDefault="00C81A07">
            <w:pPr>
              <w:widowControl/>
              <w:spacing w:line="340" w:lineRule="exact"/>
              <w:jc w:val="left"/>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成都康弘药业</w:t>
            </w:r>
          </w:p>
        </w:tc>
        <w:tc>
          <w:tcPr>
            <w:tcW w:w="1842" w:type="dxa"/>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高级工程师</w:t>
            </w:r>
          </w:p>
        </w:tc>
        <w:tc>
          <w:tcPr>
            <w:tcW w:w="1202" w:type="dxa"/>
          </w:tcPr>
          <w:p w:rsidR="00E62D7A" w:rsidRPr="00D9071C" w:rsidRDefault="00E62D7A">
            <w:pPr>
              <w:widowControl/>
              <w:spacing w:line="340" w:lineRule="exact"/>
              <w:jc w:val="center"/>
              <w:textAlignment w:val="baseline"/>
              <w:rPr>
                <w:rFonts w:ascii="仿宋_GB2312" w:eastAsia="仿宋_GB2312" w:hAnsi="仿宋_GB2312" w:cs="仿宋_GB2312"/>
                <w:sz w:val="21"/>
                <w:szCs w:val="21"/>
              </w:rPr>
            </w:pPr>
          </w:p>
        </w:tc>
      </w:tr>
      <w:tr w:rsidR="00D9071C" w:rsidRPr="00D9071C">
        <w:trPr>
          <w:trHeight w:hRule="exact" w:val="334"/>
          <w:jc w:val="center"/>
        </w:trPr>
        <w:tc>
          <w:tcPr>
            <w:tcW w:w="896" w:type="dxa"/>
            <w:vAlign w:val="center"/>
          </w:tcPr>
          <w:p w:rsidR="00E62D7A" w:rsidRPr="00D9071C" w:rsidRDefault="00C81A07">
            <w:pPr>
              <w:widowControl/>
              <w:spacing w:line="340" w:lineRule="exact"/>
              <w:jc w:val="center"/>
              <w:textAlignment w:val="baseline"/>
              <w:rPr>
                <w:rFonts w:ascii="仿宋_GB2312" w:eastAsia="仿宋_GB2312" w:hAnsi="仿宋_GB2312" w:cs="仿宋_GB2312"/>
                <w:kern w:val="0"/>
                <w:sz w:val="21"/>
                <w:szCs w:val="21"/>
              </w:rPr>
            </w:pPr>
            <w:r w:rsidRPr="00D9071C">
              <w:rPr>
                <w:rFonts w:ascii="仿宋_GB2312" w:eastAsia="仿宋_GB2312" w:hAnsi="仿宋_GB2312" w:cs="仿宋_GB2312" w:hint="eastAsia"/>
                <w:kern w:val="0"/>
                <w:sz w:val="21"/>
                <w:szCs w:val="21"/>
              </w:rPr>
              <w:t>5</w:t>
            </w:r>
          </w:p>
        </w:tc>
        <w:tc>
          <w:tcPr>
            <w:tcW w:w="1073" w:type="dxa"/>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陈元伟</w:t>
            </w:r>
          </w:p>
        </w:tc>
        <w:tc>
          <w:tcPr>
            <w:tcW w:w="3828" w:type="dxa"/>
          </w:tcPr>
          <w:p w:rsidR="00E62D7A" w:rsidRPr="00D9071C" w:rsidRDefault="00C81A07">
            <w:pPr>
              <w:widowControl/>
              <w:spacing w:line="340" w:lineRule="exact"/>
              <w:jc w:val="left"/>
              <w:textAlignment w:val="baseline"/>
              <w:rPr>
                <w:rFonts w:ascii="仿宋_GB2312" w:eastAsia="仿宋_GB2312" w:hAnsi="仿宋_GB2312" w:cs="仿宋_GB2312"/>
                <w:sz w:val="21"/>
                <w:szCs w:val="21"/>
              </w:rPr>
            </w:pPr>
            <w:proofErr w:type="gramStart"/>
            <w:r w:rsidRPr="00D9071C">
              <w:rPr>
                <w:rFonts w:ascii="仿宋_GB2312" w:eastAsia="仿宋_GB2312" w:hAnsi="仿宋_GB2312" w:cs="仿宋_GB2312" w:hint="eastAsia"/>
                <w:sz w:val="21"/>
                <w:szCs w:val="21"/>
              </w:rPr>
              <w:t>海创药业</w:t>
            </w:r>
            <w:proofErr w:type="gramEnd"/>
          </w:p>
        </w:tc>
        <w:tc>
          <w:tcPr>
            <w:tcW w:w="1842" w:type="dxa"/>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c>
          <w:tcPr>
            <w:tcW w:w="1202" w:type="dxa"/>
          </w:tcPr>
          <w:p w:rsidR="00E62D7A" w:rsidRPr="00D9071C" w:rsidRDefault="00E62D7A">
            <w:pPr>
              <w:widowControl/>
              <w:spacing w:line="340" w:lineRule="exact"/>
              <w:jc w:val="center"/>
              <w:textAlignment w:val="baseline"/>
              <w:rPr>
                <w:rFonts w:ascii="仿宋_GB2312" w:eastAsia="仿宋_GB2312" w:hAnsi="仿宋_GB2312" w:cs="仿宋_GB2312"/>
                <w:sz w:val="21"/>
                <w:szCs w:val="21"/>
              </w:rPr>
            </w:pPr>
          </w:p>
        </w:tc>
      </w:tr>
      <w:tr w:rsidR="00D9071C" w:rsidRPr="00D9071C">
        <w:trPr>
          <w:trHeight w:hRule="exact" w:val="334"/>
          <w:jc w:val="center"/>
        </w:trPr>
        <w:tc>
          <w:tcPr>
            <w:tcW w:w="896" w:type="dxa"/>
            <w:vAlign w:val="center"/>
          </w:tcPr>
          <w:p w:rsidR="00E62D7A" w:rsidRPr="00D9071C" w:rsidRDefault="00C81A07">
            <w:pPr>
              <w:widowControl/>
              <w:spacing w:line="340" w:lineRule="exact"/>
              <w:jc w:val="center"/>
              <w:textAlignment w:val="baseline"/>
              <w:rPr>
                <w:rFonts w:ascii="仿宋_GB2312" w:eastAsia="仿宋_GB2312" w:hAnsi="仿宋_GB2312" w:cs="仿宋_GB2312"/>
                <w:kern w:val="0"/>
                <w:sz w:val="21"/>
                <w:szCs w:val="21"/>
              </w:rPr>
            </w:pPr>
            <w:r w:rsidRPr="00D9071C">
              <w:rPr>
                <w:rFonts w:ascii="仿宋_GB2312" w:eastAsia="仿宋_GB2312" w:hAnsi="仿宋_GB2312" w:cs="仿宋_GB2312" w:hint="eastAsia"/>
                <w:kern w:val="0"/>
                <w:sz w:val="21"/>
                <w:szCs w:val="21"/>
              </w:rPr>
              <w:t>6</w:t>
            </w:r>
          </w:p>
        </w:tc>
        <w:tc>
          <w:tcPr>
            <w:tcW w:w="1073" w:type="dxa"/>
            <w:vAlign w:val="center"/>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白  丁</w:t>
            </w:r>
          </w:p>
        </w:tc>
        <w:tc>
          <w:tcPr>
            <w:tcW w:w="3828" w:type="dxa"/>
            <w:vAlign w:val="center"/>
          </w:tcPr>
          <w:p w:rsidR="00E62D7A" w:rsidRPr="00D9071C" w:rsidRDefault="00C81A07">
            <w:pPr>
              <w:widowControl/>
              <w:spacing w:line="340" w:lineRule="exact"/>
              <w:jc w:val="left"/>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四川大学华西口腔医院</w:t>
            </w:r>
          </w:p>
        </w:tc>
        <w:tc>
          <w:tcPr>
            <w:tcW w:w="1842" w:type="dxa"/>
            <w:vAlign w:val="center"/>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c>
          <w:tcPr>
            <w:tcW w:w="1202" w:type="dxa"/>
          </w:tcPr>
          <w:p w:rsidR="00E62D7A" w:rsidRPr="00D9071C" w:rsidRDefault="00E62D7A">
            <w:pPr>
              <w:widowControl/>
              <w:spacing w:line="340" w:lineRule="exact"/>
              <w:jc w:val="center"/>
              <w:textAlignment w:val="baseline"/>
              <w:rPr>
                <w:rFonts w:ascii="仿宋_GB2312" w:eastAsia="仿宋_GB2312" w:hAnsi="仿宋_GB2312" w:cs="仿宋_GB2312"/>
                <w:sz w:val="21"/>
                <w:szCs w:val="21"/>
              </w:rPr>
            </w:pPr>
          </w:p>
        </w:tc>
      </w:tr>
      <w:tr w:rsidR="00D9071C" w:rsidRPr="00D9071C">
        <w:trPr>
          <w:trHeight w:hRule="exact" w:val="334"/>
          <w:jc w:val="center"/>
        </w:trPr>
        <w:tc>
          <w:tcPr>
            <w:tcW w:w="896" w:type="dxa"/>
            <w:vAlign w:val="center"/>
          </w:tcPr>
          <w:p w:rsidR="00E62D7A" w:rsidRPr="00D9071C" w:rsidRDefault="00C81A07">
            <w:pPr>
              <w:widowControl/>
              <w:spacing w:line="340" w:lineRule="exact"/>
              <w:jc w:val="center"/>
              <w:textAlignment w:val="baseline"/>
              <w:rPr>
                <w:rFonts w:ascii="仿宋_GB2312" w:eastAsia="仿宋_GB2312" w:hAnsi="仿宋_GB2312" w:cs="仿宋_GB2312"/>
                <w:kern w:val="0"/>
                <w:sz w:val="21"/>
                <w:szCs w:val="21"/>
              </w:rPr>
            </w:pPr>
            <w:r w:rsidRPr="00D9071C">
              <w:rPr>
                <w:rFonts w:ascii="仿宋_GB2312" w:eastAsia="仿宋_GB2312" w:hAnsi="仿宋_GB2312" w:cs="仿宋_GB2312" w:hint="eastAsia"/>
                <w:kern w:val="0"/>
                <w:sz w:val="21"/>
                <w:szCs w:val="21"/>
              </w:rPr>
              <w:t>7</w:t>
            </w:r>
          </w:p>
        </w:tc>
        <w:tc>
          <w:tcPr>
            <w:tcW w:w="1073" w:type="dxa"/>
            <w:vAlign w:val="center"/>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唐  勇</w:t>
            </w:r>
          </w:p>
        </w:tc>
        <w:tc>
          <w:tcPr>
            <w:tcW w:w="3828" w:type="dxa"/>
            <w:vAlign w:val="center"/>
          </w:tcPr>
          <w:p w:rsidR="00E62D7A" w:rsidRPr="00D9071C" w:rsidRDefault="00C81A07">
            <w:pPr>
              <w:widowControl/>
              <w:spacing w:line="340" w:lineRule="exact"/>
              <w:jc w:val="left"/>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成都中医药大学</w:t>
            </w:r>
          </w:p>
        </w:tc>
        <w:tc>
          <w:tcPr>
            <w:tcW w:w="1842" w:type="dxa"/>
            <w:vAlign w:val="center"/>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研究员</w:t>
            </w:r>
          </w:p>
        </w:tc>
        <w:tc>
          <w:tcPr>
            <w:tcW w:w="1202" w:type="dxa"/>
          </w:tcPr>
          <w:p w:rsidR="00E62D7A" w:rsidRPr="00D9071C" w:rsidRDefault="00E62D7A">
            <w:pPr>
              <w:widowControl/>
              <w:spacing w:line="340" w:lineRule="exact"/>
              <w:jc w:val="center"/>
              <w:textAlignment w:val="baseline"/>
              <w:rPr>
                <w:rFonts w:ascii="仿宋_GB2312" w:eastAsia="仿宋_GB2312" w:hAnsi="仿宋_GB2312" w:cs="仿宋_GB2312"/>
                <w:sz w:val="21"/>
                <w:szCs w:val="21"/>
              </w:rPr>
            </w:pPr>
          </w:p>
        </w:tc>
      </w:tr>
    </w:tbl>
    <w:p w:rsidR="00E62D7A" w:rsidRPr="00D9071C" w:rsidRDefault="00E62D7A">
      <w:pPr>
        <w:spacing w:line="420" w:lineRule="exact"/>
        <w:rPr>
          <w:sz w:val="28"/>
          <w:szCs w:val="28"/>
        </w:rPr>
      </w:pPr>
    </w:p>
    <w:sectPr w:rsidR="00E62D7A" w:rsidRPr="00D9071C">
      <w:headerReference w:type="default" r:id="rId15"/>
      <w:pgSz w:w="11906" w:h="16838"/>
      <w:pgMar w:top="2098" w:right="1474" w:bottom="1984" w:left="1587" w:header="851" w:footer="1531" w:gutter="0"/>
      <w:cols w:space="0"/>
      <w:docGrid w:type="lines" w:linePitch="4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44C" w:rsidRDefault="00C81A07">
      <w:r>
        <w:separator/>
      </w:r>
    </w:p>
  </w:endnote>
  <w:endnote w:type="continuationSeparator" w:id="0">
    <w:p w:rsidR="00E4144C" w:rsidRDefault="00C8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仿宋"/>
    <w:charset w:val="86"/>
    <w:family w:val="auto"/>
    <w:pitch w:val="default"/>
    <w:sig w:usb0="00000000" w:usb1="00000000" w:usb2="00000010" w:usb3="00000000" w:csb0="00040000" w:csb1="00000000"/>
  </w:font>
  <w:font w:name="等线 Light">
    <w:altName w:val="仿宋"/>
    <w:charset w:val="86"/>
    <w:family w:val="auto"/>
    <w:pitch w:val="default"/>
    <w:sig w:usb0="00000000" w:usb1="00000000"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panose1 w:val="03000509000000000000"/>
    <w:charset w:val="86"/>
    <w:family w:val="auto"/>
    <w:pitch w:val="default"/>
    <w:sig w:usb0="00000000" w:usb1="184F6CFA" w:usb2="00000012"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729059"/>
      <w:docPartObj>
        <w:docPartGallery w:val="Page Numbers (Bottom of Page)"/>
        <w:docPartUnique/>
      </w:docPartObj>
    </w:sdtPr>
    <w:sdtEndPr>
      <w:rPr>
        <w:rFonts w:ascii="宋体" w:hAnsi="宋体"/>
        <w:sz w:val="28"/>
        <w:szCs w:val="28"/>
      </w:rPr>
    </w:sdtEndPr>
    <w:sdtContent>
      <w:p w:rsidR="00E62D7A" w:rsidRPr="008E7C06" w:rsidRDefault="008E7C06" w:rsidP="008E7C06">
        <w:pPr>
          <w:pStyle w:val="a9"/>
          <w:ind w:firstLine="480"/>
          <w:rPr>
            <w:rFonts w:ascii="宋体" w:hAnsi="宋体"/>
            <w:sz w:val="28"/>
            <w:szCs w:val="28"/>
          </w:rPr>
        </w:pPr>
        <w:r w:rsidRPr="008E7C06">
          <w:rPr>
            <w:rFonts w:ascii="宋体" w:hAnsi="宋体"/>
            <w:sz w:val="28"/>
            <w:szCs w:val="28"/>
          </w:rPr>
          <w:t>—</w:t>
        </w:r>
        <w:r w:rsidRPr="008E7C06">
          <w:rPr>
            <w:rFonts w:ascii="宋体" w:hAnsi="宋体"/>
            <w:sz w:val="28"/>
            <w:szCs w:val="28"/>
          </w:rPr>
          <w:fldChar w:fldCharType="begin"/>
        </w:r>
        <w:r w:rsidRPr="008E7C06">
          <w:rPr>
            <w:rFonts w:ascii="宋体" w:hAnsi="宋体"/>
            <w:sz w:val="28"/>
            <w:szCs w:val="28"/>
          </w:rPr>
          <w:instrText>PAGE   \* MERGEFORMAT</w:instrText>
        </w:r>
        <w:r w:rsidRPr="008E7C06">
          <w:rPr>
            <w:rFonts w:ascii="宋体" w:hAnsi="宋体"/>
            <w:sz w:val="28"/>
            <w:szCs w:val="28"/>
          </w:rPr>
          <w:fldChar w:fldCharType="separate"/>
        </w:r>
        <w:r w:rsidR="00FD10E8" w:rsidRPr="00FD10E8">
          <w:rPr>
            <w:rFonts w:ascii="宋体" w:hAnsi="宋体"/>
            <w:noProof/>
            <w:sz w:val="28"/>
            <w:szCs w:val="28"/>
            <w:lang w:val="zh-CN"/>
          </w:rPr>
          <w:t>2</w:t>
        </w:r>
        <w:r w:rsidRPr="008E7C06">
          <w:rPr>
            <w:rFonts w:ascii="宋体" w:hAnsi="宋体"/>
            <w:sz w:val="28"/>
            <w:szCs w:val="28"/>
          </w:rPr>
          <w:fldChar w:fldCharType="end"/>
        </w:r>
        <w:r w:rsidRPr="008E7C06">
          <w:rPr>
            <w:rFonts w:ascii="宋体" w:hAnsi="宋体"/>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548878"/>
      <w:docPartObj>
        <w:docPartGallery w:val="Page Numbers (Bottom of Page)"/>
        <w:docPartUnique/>
      </w:docPartObj>
    </w:sdtPr>
    <w:sdtEndPr>
      <w:rPr>
        <w:rFonts w:ascii="宋体" w:hAnsi="宋体"/>
        <w:sz w:val="28"/>
        <w:szCs w:val="28"/>
      </w:rPr>
    </w:sdtEndPr>
    <w:sdtContent>
      <w:p w:rsidR="00E62D7A" w:rsidRPr="008E7C06" w:rsidRDefault="008E7C06" w:rsidP="008E7C06">
        <w:pPr>
          <w:pStyle w:val="a9"/>
          <w:ind w:firstLine="480"/>
          <w:jc w:val="right"/>
          <w:rPr>
            <w:rFonts w:ascii="宋体" w:hAnsi="宋体"/>
            <w:sz w:val="28"/>
            <w:szCs w:val="28"/>
          </w:rPr>
        </w:pPr>
        <w:r w:rsidRPr="008E7C06">
          <w:rPr>
            <w:rFonts w:ascii="宋体" w:hAnsi="宋体"/>
            <w:sz w:val="28"/>
            <w:szCs w:val="28"/>
          </w:rPr>
          <w:t>—</w:t>
        </w:r>
        <w:r w:rsidRPr="008E7C06">
          <w:rPr>
            <w:rFonts w:ascii="宋体" w:hAnsi="宋体"/>
            <w:sz w:val="28"/>
            <w:szCs w:val="28"/>
          </w:rPr>
          <w:fldChar w:fldCharType="begin"/>
        </w:r>
        <w:r w:rsidRPr="008E7C06">
          <w:rPr>
            <w:rFonts w:ascii="宋体" w:hAnsi="宋体"/>
            <w:sz w:val="28"/>
            <w:szCs w:val="28"/>
          </w:rPr>
          <w:instrText>PAGE   \* MERGEFORMAT</w:instrText>
        </w:r>
        <w:r w:rsidRPr="008E7C06">
          <w:rPr>
            <w:rFonts w:ascii="宋体" w:hAnsi="宋体"/>
            <w:sz w:val="28"/>
            <w:szCs w:val="28"/>
          </w:rPr>
          <w:fldChar w:fldCharType="separate"/>
        </w:r>
        <w:r w:rsidR="00FD10E8" w:rsidRPr="00FD10E8">
          <w:rPr>
            <w:rFonts w:ascii="宋体" w:hAnsi="宋体"/>
            <w:noProof/>
            <w:sz w:val="28"/>
            <w:szCs w:val="28"/>
            <w:lang w:val="zh-CN"/>
          </w:rPr>
          <w:t>1</w:t>
        </w:r>
        <w:r w:rsidRPr="008E7C06">
          <w:rPr>
            <w:rFonts w:ascii="宋体" w:hAnsi="宋体"/>
            <w:sz w:val="28"/>
            <w:szCs w:val="28"/>
          </w:rPr>
          <w:fldChar w:fldCharType="end"/>
        </w:r>
        <w:r w:rsidRPr="008E7C06">
          <w:rPr>
            <w:rFonts w:ascii="宋体" w:hAnsi="宋体"/>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98301"/>
    </w:sdtPr>
    <w:sdtEndPr>
      <w:rPr>
        <w:sz w:val="28"/>
        <w:szCs w:val="28"/>
      </w:rPr>
    </w:sdtEndPr>
    <w:sdtContent>
      <w:p w:rsidR="00E62D7A" w:rsidRDefault="00C81A07">
        <w:pPr>
          <w:pStyle w:val="a9"/>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sidR="00FD10E8" w:rsidRPr="00FD10E8">
          <w:rPr>
            <w:noProof/>
            <w:sz w:val="28"/>
            <w:szCs w:val="28"/>
            <w:lang w:val="zh-CN"/>
          </w:rPr>
          <w:t>164</w:t>
        </w:r>
        <w:r>
          <w:rPr>
            <w:sz w:val="28"/>
            <w:szCs w:val="28"/>
          </w:rPr>
          <w:fldChar w:fldCharType="end"/>
        </w:r>
        <w:r>
          <w:rPr>
            <w:sz w:val="28"/>
            <w:szCs w:val="28"/>
          </w:rPr>
          <w:t>—</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98287"/>
    </w:sdtPr>
    <w:sdtEndPr>
      <w:rPr>
        <w:sz w:val="28"/>
        <w:szCs w:val="28"/>
      </w:rPr>
    </w:sdtEndPr>
    <w:sdtContent>
      <w:p w:rsidR="00E62D7A" w:rsidRDefault="00C81A07">
        <w:pPr>
          <w:pStyle w:val="a9"/>
          <w:jc w:val="right"/>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sidR="00FD10E8" w:rsidRPr="00FD10E8">
          <w:rPr>
            <w:noProof/>
            <w:sz w:val="28"/>
            <w:szCs w:val="28"/>
            <w:lang w:val="zh-CN"/>
          </w:rPr>
          <w:t>163</w:t>
        </w:r>
        <w:r>
          <w:rPr>
            <w:sz w:val="28"/>
            <w:szCs w:val="28"/>
          </w:rPr>
          <w:fldChar w:fldCharType="end"/>
        </w:r>
        <w:r>
          <w:rPr>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44C" w:rsidRDefault="00C81A07">
      <w:r>
        <w:separator/>
      </w:r>
    </w:p>
  </w:footnote>
  <w:footnote w:type="continuationSeparator" w:id="0">
    <w:p w:rsidR="00E4144C" w:rsidRDefault="00C81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7A" w:rsidRDefault="00E62D7A">
    <w:pPr>
      <w:suppressAutoHyphens/>
      <w:snapToGrid w:val="0"/>
      <w:jc w:val="center"/>
      <w:rPr>
        <w:rFonts w:ascii="Calibri" w:hAnsi="Calibri"/>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7A" w:rsidRDefault="00E62D7A">
    <w:pPr>
      <w:suppressAutoHyphens/>
      <w:snapToGrid w:val="0"/>
      <w:jc w:val="center"/>
      <w:rPr>
        <w:rFonts w:ascii="Calibri" w:hAnsi="Calibri"/>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7A" w:rsidRDefault="00E62D7A">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82A9A5"/>
    <w:multiLevelType w:val="singleLevel"/>
    <w:tmpl w:val="AF82A9A5"/>
    <w:lvl w:ilvl="0">
      <w:start w:val="1"/>
      <w:numFmt w:val="decimal"/>
      <w:suff w:val="nothing"/>
      <w:lvlText w:val="（%1）"/>
      <w:lvlJc w:val="left"/>
      <w:pPr>
        <w:ind w:left="0" w:firstLine="0"/>
      </w:pPr>
    </w:lvl>
  </w:abstractNum>
  <w:abstractNum w:abstractNumId="1">
    <w:nsid w:val="BFF297A2"/>
    <w:multiLevelType w:val="singleLevel"/>
    <w:tmpl w:val="BFF297A2"/>
    <w:lvl w:ilvl="0">
      <w:start w:val="2"/>
      <w:numFmt w:val="decimal"/>
      <w:suff w:val="space"/>
      <w:lvlText w:val="%1."/>
      <w:lvlJc w:val="left"/>
      <w:pPr>
        <w:ind w:left="1600" w:firstLine="0"/>
      </w:pPr>
    </w:lvl>
  </w:abstractNum>
  <w:abstractNum w:abstractNumId="2">
    <w:nsid w:val="E6427467"/>
    <w:multiLevelType w:val="singleLevel"/>
    <w:tmpl w:val="E6427467"/>
    <w:lvl w:ilvl="0">
      <w:start w:val="1"/>
      <w:numFmt w:val="decimal"/>
      <w:suff w:val="nothing"/>
      <w:lvlText w:val="（%1）"/>
      <w:lvlJc w:val="left"/>
      <w:pPr>
        <w:ind w:left="820"/>
      </w:pPr>
    </w:lvl>
  </w:abstractNum>
  <w:abstractNum w:abstractNumId="3">
    <w:nsid w:val="ED16B2FC"/>
    <w:multiLevelType w:val="singleLevel"/>
    <w:tmpl w:val="ED16B2FC"/>
    <w:lvl w:ilvl="0">
      <w:start w:val="1"/>
      <w:numFmt w:val="decimal"/>
      <w:suff w:val="nothing"/>
      <w:lvlText w:val="（%1）"/>
      <w:lvlJc w:val="left"/>
      <w:pPr>
        <w:ind w:left="615"/>
      </w:pPr>
    </w:lvl>
  </w:abstractNum>
  <w:abstractNum w:abstractNumId="4">
    <w:nsid w:val="F3F7650A"/>
    <w:multiLevelType w:val="singleLevel"/>
    <w:tmpl w:val="FD86A698"/>
    <w:lvl w:ilvl="0">
      <w:start w:val="1"/>
      <w:numFmt w:val="chineseCounting"/>
      <w:suff w:val="nothing"/>
      <w:lvlText w:val="（%1）"/>
      <w:lvlJc w:val="left"/>
      <w:rPr>
        <w:rFonts w:hint="eastAsia"/>
        <w:lang w:val="en-US"/>
      </w:rPr>
    </w:lvl>
  </w:abstractNum>
  <w:abstractNum w:abstractNumId="5">
    <w:nsid w:val="0AE9937C"/>
    <w:multiLevelType w:val="singleLevel"/>
    <w:tmpl w:val="0AE9937C"/>
    <w:lvl w:ilvl="0">
      <w:start w:val="1"/>
      <w:numFmt w:val="decimal"/>
      <w:suff w:val="nothing"/>
      <w:lvlText w:val="（%1）"/>
      <w:lvlJc w:val="left"/>
    </w:lvl>
  </w:abstractNum>
  <w:abstractNum w:abstractNumId="6">
    <w:nsid w:val="1BE42E13"/>
    <w:multiLevelType w:val="multilevel"/>
    <w:tmpl w:val="1BE42E13"/>
    <w:lvl w:ilvl="0">
      <w:start w:val="1"/>
      <w:numFmt w:val="decimal"/>
      <w:lvlText w:val="%1."/>
      <w:lvlJc w:val="left"/>
      <w:pPr>
        <w:ind w:left="1003" w:hanging="36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7">
    <w:nsid w:val="341920E3"/>
    <w:multiLevelType w:val="singleLevel"/>
    <w:tmpl w:val="341920E3"/>
    <w:lvl w:ilvl="0">
      <w:start w:val="1"/>
      <w:numFmt w:val="decimal"/>
      <w:suff w:val="nothing"/>
      <w:lvlText w:val="（%1）"/>
      <w:lvlJc w:val="left"/>
    </w:lvl>
  </w:abstractNum>
  <w:abstractNum w:abstractNumId="8">
    <w:nsid w:val="3FCC9307"/>
    <w:multiLevelType w:val="singleLevel"/>
    <w:tmpl w:val="3FCC9307"/>
    <w:lvl w:ilvl="0">
      <w:start w:val="1"/>
      <w:numFmt w:val="decimal"/>
      <w:suff w:val="nothing"/>
      <w:lvlText w:val="（%1）"/>
      <w:lvlJc w:val="left"/>
    </w:lvl>
  </w:abstractNum>
  <w:abstractNum w:abstractNumId="9">
    <w:nsid w:val="4E6F73E5"/>
    <w:multiLevelType w:val="singleLevel"/>
    <w:tmpl w:val="4E6F73E5"/>
    <w:lvl w:ilvl="0">
      <w:start w:val="1"/>
      <w:numFmt w:val="decimal"/>
      <w:suff w:val="space"/>
      <w:lvlText w:val="%1."/>
      <w:lvlJc w:val="left"/>
      <w:rPr>
        <w:rFonts w:hint="default"/>
        <w:sz w:val="32"/>
        <w:szCs w:val="32"/>
      </w:rPr>
    </w:lvl>
  </w:abstractNum>
  <w:num w:numId="1">
    <w:abstractNumId w:val="4"/>
  </w:num>
  <w:num w:numId="2">
    <w:abstractNumId w:val="1"/>
  </w:num>
  <w:num w:numId="3">
    <w:abstractNumId w:val="9"/>
  </w:num>
  <w:num w:numId="4">
    <w:abstractNumId w:val="6"/>
  </w:num>
  <w:num w:numId="5">
    <w:abstractNumId w:val="5"/>
  </w:num>
  <w:num w:numId="6">
    <w:abstractNumId w:val="8"/>
  </w:num>
  <w:num w:numId="7">
    <w:abstractNumId w:val="3"/>
  </w:num>
  <w:num w:numId="8">
    <w:abstractNumId w:val="2"/>
  </w:num>
  <w:num w:numId="9">
    <w:abstractNumId w:val="7"/>
  </w:num>
  <w:num w:numId="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efaultTabStop w:val="420"/>
  <w:evenAndOddHeaders/>
  <w:drawingGridHorizontalSpacing w:val="158"/>
  <w:drawingGridVerticalSpacing w:val="579"/>
  <w:displayHorizont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B2553"/>
    <w:rsid w:val="494B2553"/>
    <w:rsid w:val="87EF099B"/>
    <w:rsid w:val="8FDF118A"/>
    <w:rsid w:val="96B63D53"/>
    <w:rsid w:val="9D7E5CB8"/>
    <w:rsid w:val="9FDF70BB"/>
    <w:rsid w:val="AEF632DD"/>
    <w:rsid w:val="B7B5F0ED"/>
    <w:rsid w:val="BA7D2D6D"/>
    <w:rsid w:val="BABE417E"/>
    <w:rsid w:val="BBCF6B31"/>
    <w:rsid w:val="BDFB132A"/>
    <w:rsid w:val="BE7FFC3E"/>
    <w:rsid w:val="BEF9DBB1"/>
    <w:rsid w:val="BFA55C3C"/>
    <w:rsid w:val="CD3384CA"/>
    <w:rsid w:val="CEF3B10E"/>
    <w:rsid w:val="D7B7E2AB"/>
    <w:rsid w:val="D9BD9156"/>
    <w:rsid w:val="DAB18C57"/>
    <w:rsid w:val="DD7E38DA"/>
    <w:rsid w:val="DDD77BC3"/>
    <w:rsid w:val="DEBF871D"/>
    <w:rsid w:val="DEC75E16"/>
    <w:rsid w:val="DFAEA939"/>
    <w:rsid w:val="DFB95610"/>
    <w:rsid w:val="DFBF3109"/>
    <w:rsid w:val="DFCD5E91"/>
    <w:rsid w:val="DFE72287"/>
    <w:rsid w:val="E4E74005"/>
    <w:rsid w:val="E56F02F1"/>
    <w:rsid w:val="E6FE49B4"/>
    <w:rsid w:val="E9F793BE"/>
    <w:rsid w:val="E9F90FF6"/>
    <w:rsid w:val="EC7EFDC2"/>
    <w:rsid w:val="ED7BABE2"/>
    <w:rsid w:val="EFB1E3BF"/>
    <w:rsid w:val="EFDE8178"/>
    <w:rsid w:val="F1DF20FE"/>
    <w:rsid w:val="F2FB0EDC"/>
    <w:rsid w:val="F3AFAF99"/>
    <w:rsid w:val="F3F62AC2"/>
    <w:rsid w:val="F5BFBD58"/>
    <w:rsid w:val="F6664FFA"/>
    <w:rsid w:val="F66E1AA3"/>
    <w:rsid w:val="F6DB548B"/>
    <w:rsid w:val="F76EFF2E"/>
    <w:rsid w:val="F7EF9DB7"/>
    <w:rsid w:val="FAB75FD7"/>
    <w:rsid w:val="FAF59BB5"/>
    <w:rsid w:val="FB3F736F"/>
    <w:rsid w:val="FBD09AE4"/>
    <w:rsid w:val="FDFBAF6B"/>
    <w:rsid w:val="FDFCE0EB"/>
    <w:rsid w:val="FDFF6C65"/>
    <w:rsid w:val="FE6F437E"/>
    <w:rsid w:val="FE7EDA0E"/>
    <w:rsid w:val="FEB992F6"/>
    <w:rsid w:val="FEBEAA1C"/>
    <w:rsid w:val="FED7086A"/>
    <w:rsid w:val="FEFFC5C5"/>
    <w:rsid w:val="FF4FDF8A"/>
    <w:rsid w:val="FF5F4F9A"/>
    <w:rsid w:val="FF74C860"/>
    <w:rsid w:val="FF7753AD"/>
    <w:rsid w:val="FF77DB86"/>
    <w:rsid w:val="FFB127DF"/>
    <w:rsid w:val="FFDC69ED"/>
    <w:rsid w:val="FFDFD76A"/>
    <w:rsid w:val="FFF7D1CE"/>
    <w:rsid w:val="FFFEAAD0"/>
    <w:rsid w:val="FFFFA2FE"/>
    <w:rsid w:val="000003EE"/>
    <w:rsid w:val="00001F77"/>
    <w:rsid w:val="0000472E"/>
    <w:rsid w:val="00014BAC"/>
    <w:rsid w:val="00015038"/>
    <w:rsid w:val="000166A0"/>
    <w:rsid w:val="00022436"/>
    <w:rsid w:val="0002381F"/>
    <w:rsid w:val="00024F11"/>
    <w:rsid w:val="000269ED"/>
    <w:rsid w:val="000367BE"/>
    <w:rsid w:val="000373B4"/>
    <w:rsid w:val="0004182C"/>
    <w:rsid w:val="00043A2D"/>
    <w:rsid w:val="00044C79"/>
    <w:rsid w:val="00045E07"/>
    <w:rsid w:val="000521CF"/>
    <w:rsid w:val="000535AF"/>
    <w:rsid w:val="00056FA6"/>
    <w:rsid w:val="00060485"/>
    <w:rsid w:val="00060B9C"/>
    <w:rsid w:val="000611A3"/>
    <w:rsid w:val="0006168A"/>
    <w:rsid w:val="00061FD1"/>
    <w:rsid w:val="00062A55"/>
    <w:rsid w:val="00063753"/>
    <w:rsid w:val="00065FC5"/>
    <w:rsid w:val="00070C01"/>
    <w:rsid w:val="00076E9B"/>
    <w:rsid w:val="0008169D"/>
    <w:rsid w:val="00082DB2"/>
    <w:rsid w:val="00082E9B"/>
    <w:rsid w:val="0008476B"/>
    <w:rsid w:val="000920E8"/>
    <w:rsid w:val="00092340"/>
    <w:rsid w:val="00092D25"/>
    <w:rsid w:val="000931EF"/>
    <w:rsid w:val="000A0B8B"/>
    <w:rsid w:val="000A1556"/>
    <w:rsid w:val="000A2D5B"/>
    <w:rsid w:val="000A739D"/>
    <w:rsid w:val="000A7F5C"/>
    <w:rsid w:val="000B10C8"/>
    <w:rsid w:val="000B5F20"/>
    <w:rsid w:val="000B6119"/>
    <w:rsid w:val="000C4EF5"/>
    <w:rsid w:val="000C642A"/>
    <w:rsid w:val="000C7E89"/>
    <w:rsid w:val="000D3F67"/>
    <w:rsid w:val="000D48E6"/>
    <w:rsid w:val="000D5B79"/>
    <w:rsid w:val="000E1F66"/>
    <w:rsid w:val="000E546F"/>
    <w:rsid w:val="000E57DE"/>
    <w:rsid w:val="000E65BB"/>
    <w:rsid w:val="000E7484"/>
    <w:rsid w:val="000E7848"/>
    <w:rsid w:val="000E7F1F"/>
    <w:rsid w:val="000F1D2A"/>
    <w:rsid w:val="000F35D3"/>
    <w:rsid w:val="000F3DAC"/>
    <w:rsid w:val="00101E85"/>
    <w:rsid w:val="00104ABF"/>
    <w:rsid w:val="001051D1"/>
    <w:rsid w:val="00105C29"/>
    <w:rsid w:val="00113941"/>
    <w:rsid w:val="00113DC7"/>
    <w:rsid w:val="00123F36"/>
    <w:rsid w:val="00127812"/>
    <w:rsid w:val="0013057A"/>
    <w:rsid w:val="0013072F"/>
    <w:rsid w:val="0013150C"/>
    <w:rsid w:val="001339A2"/>
    <w:rsid w:val="00134990"/>
    <w:rsid w:val="00140439"/>
    <w:rsid w:val="00144845"/>
    <w:rsid w:val="00144CB2"/>
    <w:rsid w:val="00145149"/>
    <w:rsid w:val="00146484"/>
    <w:rsid w:val="00146E59"/>
    <w:rsid w:val="001479F7"/>
    <w:rsid w:val="00153F2C"/>
    <w:rsid w:val="001552CA"/>
    <w:rsid w:val="0016226E"/>
    <w:rsid w:val="00163781"/>
    <w:rsid w:val="00180C10"/>
    <w:rsid w:val="00181436"/>
    <w:rsid w:val="00181911"/>
    <w:rsid w:val="001828AF"/>
    <w:rsid w:val="00184455"/>
    <w:rsid w:val="00186A3D"/>
    <w:rsid w:val="00191EA4"/>
    <w:rsid w:val="00197CFC"/>
    <w:rsid w:val="001A0149"/>
    <w:rsid w:val="001A123F"/>
    <w:rsid w:val="001A14A9"/>
    <w:rsid w:val="001A1FF5"/>
    <w:rsid w:val="001A2E33"/>
    <w:rsid w:val="001A3E6C"/>
    <w:rsid w:val="001A46C7"/>
    <w:rsid w:val="001B0051"/>
    <w:rsid w:val="001B21F9"/>
    <w:rsid w:val="001B4460"/>
    <w:rsid w:val="001B471C"/>
    <w:rsid w:val="001B562C"/>
    <w:rsid w:val="001B6F26"/>
    <w:rsid w:val="001C0166"/>
    <w:rsid w:val="001C0EF5"/>
    <w:rsid w:val="001C2C34"/>
    <w:rsid w:val="001C50CE"/>
    <w:rsid w:val="001C5F73"/>
    <w:rsid w:val="001C7240"/>
    <w:rsid w:val="001C7BFC"/>
    <w:rsid w:val="001E5539"/>
    <w:rsid w:val="001E64A2"/>
    <w:rsid w:val="001E6A12"/>
    <w:rsid w:val="001F0BA5"/>
    <w:rsid w:val="001F2057"/>
    <w:rsid w:val="001F4691"/>
    <w:rsid w:val="001F630E"/>
    <w:rsid w:val="001F75E7"/>
    <w:rsid w:val="001F79DC"/>
    <w:rsid w:val="001F7A2D"/>
    <w:rsid w:val="00201718"/>
    <w:rsid w:val="00203EEB"/>
    <w:rsid w:val="00205136"/>
    <w:rsid w:val="002051EC"/>
    <w:rsid w:val="0020566E"/>
    <w:rsid w:val="00210598"/>
    <w:rsid w:val="00210B75"/>
    <w:rsid w:val="00214EE2"/>
    <w:rsid w:val="002170CE"/>
    <w:rsid w:val="00224CFF"/>
    <w:rsid w:val="0022527C"/>
    <w:rsid w:val="0023043A"/>
    <w:rsid w:val="00235126"/>
    <w:rsid w:val="00240796"/>
    <w:rsid w:val="00240E9A"/>
    <w:rsid w:val="00243A9D"/>
    <w:rsid w:val="0024652B"/>
    <w:rsid w:val="00246AC3"/>
    <w:rsid w:val="00247E14"/>
    <w:rsid w:val="0025125F"/>
    <w:rsid w:val="00251BFA"/>
    <w:rsid w:val="0025435A"/>
    <w:rsid w:val="002544D5"/>
    <w:rsid w:val="00254E0B"/>
    <w:rsid w:val="00260FD1"/>
    <w:rsid w:val="00262467"/>
    <w:rsid w:val="00262C80"/>
    <w:rsid w:val="0027280F"/>
    <w:rsid w:val="00277114"/>
    <w:rsid w:val="00277C63"/>
    <w:rsid w:val="0028357E"/>
    <w:rsid w:val="002839FF"/>
    <w:rsid w:val="00285DFC"/>
    <w:rsid w:val="002917B3"/>
    <w:rsid w:val="00296CB8"/>
    <w:rsid w:val="00296F50"/>
    <w:rsid w:val="00297163"/>
    <w:rsid w:val="002A16E4"/>
    <w:rsid w:val="002A29FB"/>
    <w:rsid w:val="002A4320"/>
    <w:rsid w:val="002A4EE7"/>
    <w:rsid w:val="002A7166"/>
    <w:rsid w:val="002B04F9"/>
    <w:rsid w:val="002B2D79"/>
    <w:rsid w:val="002B5434"/>
    <w:rsid w:val="002B72D2"/>
    <w:rsid w:val="002B7436"/>
    <w:rsid w:val="002C5A45"/>
    <w:rsid w:val="002D0109"/>
    <w:rsid w:val="002D0322"/>
    <w:rsid w:val="002D0FC1"/>
    <w:rsid w:val="002D207F"/>
    <w:rsid w:val="002D5800"/>
    <w:rsid w:val="002E025E"/>
    <w:rsid w:val="002E2BD7"/>
    <w:rsid w:val="002E6A33"/>
    <w:rsid w:val="002E6C17"/>
    <w:rsid w:val="002F0767"/>
    <w:rsid w:val="002F6126"/>
    <w:rsid w:val="002F7BB6"/>
    <w:rsid w:val="00300DC4"/>
    <w:rsid w:val="003014AC"/>
    <w:rsid w:val="0030233F"/>
    <w:rsid w:val="00302D57"/>
    <w:rsid w:val="00312034"/>
    <w:rsid w:val="0031249D"/>
    <w:rsid w:val="00320915"/>
    <w:rsid w:val="00321BCF"/>
    <w:rsid w:val="00321EB3"/>
    <w:rsid w:val="00324243"/>
    <w:rsid w:val="00325417"/>
    <w:rsid w:val="003260E6"/>
    <w:rsid w:val="003320B1"/>
    <w:rsid w:val="003343F7"/>
    <w:rsid w:val="0033492B"/>
    <w:rsid w:val="00334B9A"/>
    <w:rsid w:val="00340D13"/>
    <w:rsid w:val="00346139"/>
    <w:rsid w:val="00351CDF"/>
    <w:rsid w:val="00352F43"/>
    <w:rsid w:val="00355419"/>
    <w:rsid w:val="0035757D"/>
    <w:rsid w:val="00357DC3"/>
    <w:rsid w:val="003607DE"/>
    <w:rsid w:val="0036163A"/>
    <w:rsid w:val="00361CBE"/>
    <w:rsid w:val="003625E4"/>
    <w:rsid w:val="003753B4"/>
    <w:rsid w:val="0037709F"/>
    <w:rsid w:val="0037743F"/>
    <w:rsid w:val="00377F55"/>
    <w:rsid w:val="00382DE8"/>
    <w:rsid w:val="00391663"/>
    <w:rsid w:val="00394E1A"/>
    <w:rsid w:val="00395217"/>
    <w:rsid w:val="00395508"/>
    <w:rsid w:val="00396946"/>
    <w:rsid w:val="00397046"/>
    <w:rsid w:val="00397424"/>
    <w:rsid w:val="003A1490"/>
    <w:rsid w:val="003A3063"/>
    <w:rsid w:val="003A5275"/>
    <w:rsid w:val="003B1B30"/>
    <w:rsid w:val="003B5871"/>
    <w:rsid w:val="003C3C4E"/>
    <w:rsid w:val="003D0434"/>
    <w:rsid w:val="003D050C"/>
    <w:rsid w:val="003D201B"/>
    <w:rsid w:val="003D280E"/>
    <w:rsid w:val="003D3D0A"/>
    <w:rsid w:val="003D48C2"/>
    <w:rsid w:val="003D763D"/>
    <w:rsid w:val="003D7B77"/>
    <w:rsid w:val="003D7BE0"/>
    <w:rsid w:val="003E2CC8"/>
    <w:rsid w:val="003E338A"/>
    <w:rsid w:val="003F1168"/>
    <w:rsid w:val="003F16FD"/>
    <w:rsid w:val="003F1EBA"/>
    <w:rsid w:val="003F34B0"/>
    <w:rsid w:val="003F63C6"/>
    <w:rsid w:val="00400C96"/>
    <w:rsid w:val="00405EDB"/>
    <w:rsid w:val="004079A3"/>
    <w:rsid w:val="00410E95"/>
    <w:rsid w:val="00413C77"/>
    <w:rsid w:val="00424F15"/>
    <w:rsid w:val="00426ED7"/>
    <w:rsid w:val="00427274"/>
    <w:rsid w:val="00430C4A"/>
    <w:rsid w:val="004317A2"/>
    <w:rsid w:val="00434C52"/>
    <w:rsid w:val="00435209"/>
    <w:rsid w:val="0044098C"/>
    <w:rsid w:val="0044100F"/>
    <w:rsid w:val="00442884"/>
    <w:rsid w:val="004448B4"/>
    <w:rsid w:val="0044550C"/>
    <w:rsid w:val="00450CAC"/>
    <w:rsid w:val="00457058"/>
    <w:rsid w:val="00460756"/>
    <w:rsid w:val="004628F3"/>
    <w:rsid w:val="00466E93"/>
    <w:rsid w:val="00470885"/>
    <w:rsid w:val="00470B48"/>
    <w:rsid w:val="004737D2"/>
    <w:rsid w:val="0047660B"/>
    <w:rsid w:val="00476806"/>
    <w:rsid w:val="00477B76"/>
    <w:rsid w:val="00480171"/>
    <w:rsid w:val="00481FD0"/>
    <w:rsid w:val="00486BEB"/>
    <w:rsid w:val="00490236"/>
    <w:rsid w:val="0049030D"/>
    <w:rsid w:val="0049105E"/>
    <w:rsid w:val="00491AFA"/>
    <w:rsid w:val="00493CE5"/>
    <w:rsid w:val="00496FB6"/>
    <w:rsid w:val="004A15D0"/>
    <w:rsid w:val="004A6A6C"/>
    <w:rsid w:val="004A6E37"/>
    <w:rsid w:val="004A74E0"/>
    <w:rsid w:val="004B0597"/>
    <w:rsid w:val="004B06CE"/>
    <w:rsid w:val="004B0B5C"/>
    <w:rsid w:val="004B1F32"/>
    <w:rsid w:val="004B3518"/>
    <w:rsid w:val="004B4397"/>
    <w:rsid w:val="004B43C9"/>
    <w:rsid w:val="004C0A53"/>
    <w:rsid w:val="004C0E58"/>
    <w:rsid w:val="004C1219"/>
    <w:rsid w:val="004C3FF4"/>
    <w:rsid w:val="004C6AB5"/>
    <w:rsid w:val="004D3EB5"/>
    <w:rsid w:val="004D5ACC"/>
    <w:rsid w:val="004E2117"/>
    <w:rsid w:val="004E4081"/>
    <w:rsid w:val="004E5BF5"/>
    <w:rsid w:val="004E7646"/>
    <w:rsid w:val="004E7A39"/>
    <w:rsid w:val="004F097E"/>
    <w:rsid w:val="004F13D7"/>
    <w:rsid w:val="004F1999"/>
    <w:rsid w:val="004F6652"/>
    <w:rsid w:val="004F6895"/>
    <w:rsid w:val="005047AC"/>
    <w:rsid w:val="00504F1C"/>
    <w:rsid w:val="00512843"/>
    <w:rsid w:val="005129BF"/>
    <w:rsid w:val="005164FF"/>
    <w:rsid w:val="00522C28"/>
    <w:rsid w:val="00523BCE"/>
    <w:rsid w:val="00532E9C"/>
    <w:rsid w:val="00534C7C"/>
    <w:rsid w:val="0053607D"/>
    <w:rsid w:val="00536131"/>
    <w:rsid w:val="00543405"/>
    <w:rsid w:val="0054591A"/>
    <w:rsid w:val="00546A7C"/>
    <w:rsid w:val="005478EB"/>
    <w:rsid w:val="00551CF7"/>
    <w:rsid w:val="0056197D"/>
    <w:rsid w:val="005657C9"/>
    <w:rsid w:val="00567370"/>
    <w:rsid w:val="005678C0"/>
    <w:rsid w:val="0057756C"/>
    <w:rsid w:val="0057792D"/>
    <w:rsid w:val="0058214F"/>
    <w:rsid w:val="00583925"/>
    <w:rsid w:val="0058455B"/>
    <w:rsid w:val="00587AD4"/>
    <w:rsid w:val="005911C5"/>
    <w:rsid w:val="005942D5"/>
    <w:rsid w:val="00595A4C"/>
    <w:rsid w:val="00596561"/>
    <w:rsid w:val="005A1F86"/>
    <w:rsid w:val="005A23BF"/>
    <w:rsid w:val="005A28B2"/>
    <w:rsid w:val="005A4729"/>
    <w:rsid w:val="005B0F72"/>
    <w:rsid w:val="005B1613"/>
    <w:rsid w:val="005B2B3B"/>
    <w:rsid w:val="005B3322"/>
    <w:rsid w:val="005B6249"/>
    <w:rsid w:val="005C1141"/>
    <w:rsid w:val="005C170E"/>
    <w:rsid w:val="005C2262"/>
    <w:rsid w:val="005C5735"/>
    <w:rsid w:val="005D0FD7"/>
    <w:rsid w:val="005D10A3"/>
    <w:rsid w:val="005D33C5"/>
    <w:rsid w:val="005D43BF"/>
    <w:rsid w:val="005E0D0B"/>
    <w:rsid w:val="005E5930"/>
    <w:rsid w:val="005E7456"/>
    <w:rsid w:val="005E7DC5"/>
    <w:rsid w:val="005F4439"/>
    <w:rsid w:val="00605996"/>
    <w:rsid w:val="006074E0"/>
    <w:rsid w:val="00610F4D"/>
    <w:rsid w:val="00621293"/>
    <w:rsid w:val="006218B6"/>
    <w:rsid w:val="006220D7"/>
    <w:rsid w:val="00622160"/>
    <w:rsid w:val="006232A7"/>
    <w:rsid w:val="00623E47"/>
    <w:rsid w:val="006243F8"/>
    <w:rsid w:val="00624A08"/>
    <w:rsid w:val="00626270"/>
    <w:rsid w:val="00626ADD"/>
    <w:rsid w:val="00636CA1"/>
    <w:rsid w:val="006408AF"/>
    <w:rsid w:val="00642D40"/>
    <w:rsid w:val="0064413A"/>
    <w:rsid w:val="006459BB"/>
    <w:rsid w:val="006470F7"/>
    <w:rsid w:val="006502B8"/>
    <w:rsid w:val="00652767"/>
    <w:rsid w:val="00653057"/>
    <w:rsid w:val="0065478D"/>
    <w:rsid w:val="00657DBF"/>
    <w:rsid w:val="00660410"/>
    <w:rsid w:val="006636E1"/>
    <w:rsid w:val="00664822"/>
    <w:rsid w:val="006655CC"/>
    <w:rsid w:val="00666551"/>
    <w:rsid w:val="006720FF"/>
    <w:rsid w:val="006778E8"/>
    <w:rsid w:val="00681B22"/>
    <w:rsid w:val="0068383A"/>
    <w:rsid w:val="006854F0"/>
    <w:rsid w:val="0069268A"/>
    <w:rsid w:val="00693414"/>
    <w:rsid w:val="00697DCA"/>
    <w:rsid w:val="006A0148"/>
    <w:rsid w:val="006A0489"/>
    <w:rsid w:val="006A1760"/>
    <w:rsid w:val="006A1B74"/>
    <w:rsid w:val="006A47B0"/>
    <w:rsid w:val="006A5113"/>
    <w:rsid w:val="006A59D1"/>
    <w:rsid w:val="006A5B18"/>
    <w:rsid w:val="006A7A76"/>
    <w:rsid w:val="006B3753"/>
    <w:rsid w:val="006B39D3"/>
    <w:rsid w:val="006B4842"/>
    <w:rsid w:val="006C0BCA"/>
    <w:rsid w:val="006C156F"/>
    <w:rsid w:val="006D081E"/>
    <w:rsid w:val="006D2845"/>
    <w:rsid w:val="006D2860"/>
    <w:rsid w:val="006D6095"/>
    <w:rsid w:val="006D7726"/>
    <w:rsid w:val="006E1E47"/>
    <w:rsid w:val="006E3224"/>
    <w:rsid w:val="006E5902"/>
    <w:rsid w:val="006E6B1B"/>
    <w:rsid w:val="006F2B69"/>
    <w:rsid w:val="006F2B9A"/>
    <w:rsid w:val="006F5DAD"/>
    <w:rsid w:val="006F753E"/>
    <w:rsid w:val="00700291"/>
    <w:rsid w:val="00702E16"/>
    <w:rsid w:val="007044B9"/>
    <w:rsid w:val="007076DF"/>
    <w:rsid w:val="0071490A"/>
    <w:rsid w:val="00724760"/>
    <w:rsid w:val="007256E6"/>
    <w:rsid w:val="00727C06"/>
    <w:rsid w:val="00731B84"/>
    <w:rsid w:val="00733428"/>
    <w:rsid w:val="00733E9B"/>
    <w:rsid w:val="007411D1"/>
    <w:rsid w:val="00741A14"/>
    <w:rsid w:val="00741A28"/>
    <w:rsid w:val="00741F69"/>
    <w:rsid w:val="0074337A"/>
    <w:rsid w:val="0074787F"/>
    <w:rsid w:val="00754178"/>
    <w:rsid w:val="00754DB2"/>
    <w:rsid w:val="0075628F"/>
    <w:rsid w:val="0075774E"/>
    <w:rsid w:val="007632E7"/>
    <w:rsid w:val="00766037"/>
    <w:rsid w:val="007669E6"/>
    <w:rsid w:val="00772438"/>
    <w:rsid w:val="00772775"/>
    <w:rsid w:val="007743A8"/>
    <w:rsid w:val="00774A70"/>
    <w:rsid w:val="00775A3B"/>
    <w:rsid w:val="0078257B"/>
    <w:rsid w:val="00782A07"/>
    <w:rsid w:val="00783570"/>
    <w:rsid w:val="00785716"/>
    <w:rsid w:val="00786CAD"/>
    <w:rsid w:val="007873FF"/>
    <w:rsid w:val="007874B1"/>
    <w:rsid w:val="00787817"/>
    <w:rsid w:val="007A19C0"/>
    <w:rsid w:val="007A54E3"/>
    <w:rsid w:val="007A575C"/>
    <w:rsid w:val="007A7348"/>
    <w:rsid w:val="007B259F"/>
    <w:rsid w:val="007B2625"/>
    <w:rsid w:val="007B2721"/>
    <w:rsid w:val="007B2BE6"/>
    <w:rsid w:val="007B4620"/>
    <w:rsid w:val="007B547C"/>
    <w:rsid w:val="007C060A"/>
    <w:rsid w:val="007C2054"/>
    <w:rsid w:val="007C4D5D"/>
    <w:rsid w:val="007C589C"/>
    <w:rsid w:val="007C7A6B"/>
    <w:rsid w:val="007D34D6"/>
    <w:rsid w:val="007D35CA"/>
    <w:rsid w:val="007D3802"/>
    <w:rsid w:val="007D5B45"/>
    <w:rsid w:val="007E005E"/>
    <w:rsid w:val="007E1390"/>
    <w:rsid w:val="007E3498"/>
    <w:rsid w:val="007E62BE"/>
    <w:rsid w:val="007E76DA"/>
    <w:rsid w:val="007F57AD"/>
    <w:rsid w:val="007F58BC"/>
    <w:rsid w:val="007F5963"/>
    <w:rsid w:val="007F7B93"/>
    <w:rsid w:val="008001B5"/>
    <w:rsid w:val="00802AD9"/>
    <w:rsid w:val="00803FE1"/>
    <w:rsid w:val="00805101"/>
    <w:rsid w:val="0081010B"/>
    <w:rsid w:val="008200DF"/>
    <w:rsid w:val="00820F45"/>
    <w:rsid w:val="00821C37"/>
    <w:rsid w:val="00822E41"/>
    <w:rsid w:val="00825B6B"/>
    <w:rsid w:val="00826519"/>
    <w:rsid w:val="008268A3"/>
    <w:rsid w:val="008317E7"/>
    <w:rsid w:val="00831A42"/>
    <w:rsid w:val="00833CF4"/>
    <w:rsid w:val="008343B1"/>
    <w:rsid w:val="00837D83"/>
    <w:rsid w:val="00837FEA"/>
    <w:rsid w:val="00845898"/>
    <w:rsid w:val="00851D31"/>
    <w:rsid w:val="00852CAD"/>
    <w:rsid w:val="0085396E"/>
    <w:rsid w:val="00855073"/>
    <w:rsid w:val="008660C0"/>
    <w:rsid w:val="0086711A"/>
    <w:rsid w:val="00870A4D"/>
    <w:rsid w:val="00871A8E"/>
    <w:rsid w:val="008730CB"/>
    <w:rsid w:val="008769BD"/>
    <w:rsid w:val="00876A57"/>
    <w:rsid w:val="0088223E"/>
    <w:rsid w:val="008838D4"/>
    <w:rsid w:val="00892D74"/>
    <w:rsid w:val="008931A8"/>
    <w:rsid w:val="008931B8"/>
    <w:rsid w:val="00893634"/>
    <w:rsid w:val="00894FE4"/>
    <w:rsid w:val="008952D1"/>
    <w:rsid w:val="008A0C23"/>
    <w:rsid w:val="008A29A0"/>
    <w:rsid w:val="008A30D5"/>
    <w:rsid w:val="008A68C0"/>
    <w:rsid w:val="008A6CC5"/>
    <w:rsid w:val="008B492E"/>
    <w:rsid w:val="008B7952"/>
    <w:rsid w:val="008C04C1"/>
    <w:rsid w:val="008C193E"/>
    <w:rsid w:val="008C236F"/>
    <w:rsid w:val="008C304E"/>
    <w:rsid w:val="008C3149"/>
    <w:rsid w:val="008C77A4"/>
    <w:rsid w:val="008D2049"/>
    <w:rsid w:val="008D5641"/>
    <w:rsid w:val="008D58D1"/>
    <w:rsid w:val="008D65CD"/>
    <w:rsid w:val="008E133A"/>
    <w:rsid w:val="008E334F"/>
    <w:rsid w:val="008E6B30"/>
    <w:rsid w:val="008E7C06"/>
    <w:rsid w:val="008F03C7"/>
    <w:rsid w:val="008F22ED"/>
    <w:rsid w:val="008F5EA3"/>
    <w:rsid w:val="00900FF6"/>
    <w:rsid w:val="00901699"/>
    <w:rsid w:val="0090629B"/>
    <w:rsid w:val="00907F15"/>
    <w:rsid w:val="00910EE5"/>
    <w:rsid w:val="009121D2"/>
    <w:rsid w:val="00913984"/>
    <w:rsid w:val="00915844"/>
    <w:rsid w:val="00915F38"/>
    <w:rsid w:val="00917871"/>
    <w:rsid w:val="00920E40"/>
    <w:rsid w:val="009219CF"/>
    <w:rsid w:val="00926197"/>
    <w:rsid w:val="00942692"/>
    <w:rsid w:val="009434C5"/>
    <w:rsid w:val="00944665"/>
    <w:rsid w:val="0094594C"/>
    <w:rsid w:val="0095183A"/>
    <w:rsid w:val="00957636"/>
    <w:rsid w:val="0096005C"/>
    <w:rsid w:val="00963521"/>
    <w:rsid w:val="00964019"/>
    <w:rsid w:val="0097074F"/>
    <w:rsid w:val="00971C8B"/>
    <w:rsid w:val="00972271"/>
    <w:rsid w:val="009727C6"/>
    <w:rsid w:val="00976244"/>
    <w:rsid w:val="0099542C"/>
    <w:rsid w:val="00995D84"/>
    <w:rsid w:val="009A05D2"/>
    <w:rsid w:val="009A3523"/>
    <w:rsid w:val="009A55DF"/>
    <w:rsid w:val="009A5748"/>
    <w:rsid w:val="009A6367"/>
    <w:rsid w:val="009A672D"/>
    <w:rsid w:val="009B4175"/>
    <w:rsid w:val="009B4F42"/>
    <w:rsid w:val="009C007B"/>
    <w:rsid w:val="009C1277"/>
    <w:rsid w:val="009C1A77"/>
    <w:rsid w:val="009C22C6"/>
    <w:rsid w:val="009C7D84"/>
    <w:rsid w:val="009D001C"/>
    <w:rsid w:val="009D4736"/>
    <w:rsid w:val="009E1DAF"/>
    <w:rsid w:val="009E31E5"/>
    <w:rsid w:val="009E37CD"/>
    <w:rsid w:val="009E52F8"/>
    <w:rsid w:val="009E5F58"/>
    <w:rsid w:val="009E65FA"/>
    <w:rsid w:val="009E7F3F"/>
    <w:rsid w:val="009F0947"/>
    <w:rsid w:val="009F0E50"/>
    <w:rsid w:val="009F0EA4"/>
    <w:rsid w:val="009F1C88"/>
    <w:rsid w:val="009F2436"/>
    <w:rsid w:val="009F5D85"/>
    <w:rsid w:val="00A01A98"/>
    <w:rsid w:val="00A01EDA"/>
    <w:rsid w:val="00A02863"/>
    <w:rsid w:val="00A05667"/>
    <w:rsid w:val="00A05CF4"/>
    <w:rsid w:val="00A102CE"/>
    <w:rsid w:val="00A12756"/>
    <w:rsid w:val="00A13708"/>
    <w:rsid w:val="00A169DF"/>
    <w:rsid w:val="00A20234"/>
    <w:rsid w:val="00A22294"/>
    <w:rsid w:val="00A24B21"/>
    <w:rsid w:val="00A270C4"/>
    <w:rsid w:val="00A30348"/>
    <w:rsid w:val="00A329BA"/>
    <w:rsid w:val="00A331CE"/>
    <w:rsid w:val="00A332BE"/>
    <w:rsid w:val="00A35386"/>
    <w:rsid w:val="00A36CE5"/>
    <w:rsid w:val="00A41D5C"/>
    <w:rsid w:val="00A44B1D"/>
    <w:rsid w:val="00A46F3E"/>
    <w:rsid w:val="00A543E4"/>
    <w:rsid w:val="00A62B44"/>
    <w:rsid w:val="00A655FE"/>
    <w:rsid w:val="00A67603"/>
    <w:rsid w:val="00A73F8D"/>
    <w:rsid w:val="00A817A4"/>
    <w:rsid w:val="00A82692"/>
    <w:rsid w:val="00A917ED"/>
    <w:rsid w:val="00A96B8D"/>
    <w:rsid w:val="00A96C66"/>
    <w:rsid w:val="00A97E4F"/>
    <w:rsid w:val="00AA35BF"/>
    <w:rsid w:val="00AA3F93"/>
    <w:rsid w:val="00AA42A7"/>
    <w:rsid w:val="00AA7721"/>
    <w:rsid w:val="00AA78C8"/>
    <w:rsid w:val="00AB1582"/>
    <w:rsid w:val="00AC11D4"/>
    <w:rsid w:val="00AD4542"/>
    <w:rsid w:val="00AD6E60"/>
    <w:rsid w:val="00AD7BCE"/>
    <w:rsid w:val="00AE045B"/>
    <w:rsid w:val="00AE2FCA"/>
    <w:rsid w:val="00AE35D5"/>
    <w:rsid w:val="00AE491E"/>
    <w:rsid w:val="00AF1118"/>
    <w:rsid w:val="00AF2E6F"/>
    <w:rsid w:val="00AF3D7B"/>
    <w:rsid w:val="00AF7FCD"/>
    <w:rsid w:val="00B0017F"/>
    <w:rsid w:val="00B004DC"/>
    <w:rsid w:val="00B022DA"/>
    <w:rsid w:val="00B02812"/>
    <w:rsid w:val="00B05C7B"/>
    <w:rsid w:val="00B10430"/>
    <w:rsid w:val="00B13476"/>
    <w:rsid w:val="00B13C85"/>
    <w:rsid w:val="00B16FEB"/>
    <w:rsid w:val="00B20FCE"/>
    <w:rsid w:val="00B210F7"/>
    <w:rsid w:val="00B23A29"/>
    <w:rsid w:val="00B24798"/>
    <w:rsid w:val="00B27FE7"/>
    <w:rsid w:val="00B31175"/>
    <w:rsid w:val="00B34793"/>
    <w:rsid w:val="00B364D6"/>
    <w:rsid w:val="00B3700B"/>
    <w:rsid w:val="00B41813"/>
    <w:rsid w:val="00B419C7"/>
    <w:rsid w:val="00B43A88"/>
    <w:rsid w:val="00B43F2B"/>
    <w:rsid w:val="00B45CF7"/>
    <w:rsid w:val="00B466F1"/>
    <w:rsid w:val="00B51A9C"/>
    <w:rsid w:val="00B53B8E"/>
    <w:rsid w:val="00B53D34"/>
    <w:rsid w:val="00B5401C"/>
    <w:rsid w:val="00B54030"/>
    <w:rsid w:val="00B54A2C"/>
    <w:rsid w:val="00B55338"/>
    <w:rsid w:val="00B60578"/>
    <w:rsid w:val="00B60E2D"/>
    <w:rsid w:val="00B64271"/>
    <w:rsid w:val="00B660C8"/>
    <w:rsid w:val="00B67447"/>
    <w:rsid w:val="00B73FED"/>
    <w:rsid w:val="00B7483E"/>
    <w:rsid w:val="00B74F1B"/>
    <w:rsid w:val="00B75214"/>
    <w:rsid w:val="00B75893"/>
    <w:rsid w:val="00B765C2"/>
    <w:rsid w:val="00B873DB"/>
    <w:rsid w:val="00B87659"/>
    <w:rsid w:val="00B95EDA"/>
    <w:rsid w:val="00B96680"/>
    <w:rsid w:val="00BB02EE"/>
    <w:rsid w:val="00BB2FE3"/>
    <w:rsid w:val="00BB45C2"/>
    <w:rsid w:val="00BB6AFC"/>
    <w:rsid w:val="00BB7933"/>
    <w:rsid w:val="00BC0069"/>
    <w:rsid w:val="00BC113C"/>
    <w:rsid w:val="00BC1A4A"/>
    <w:rsid w:val="00BC7D42"/>
    <w:rsid w:val="00BD20B8"/>
    <w:rsid w:val="00BD4E0B"/>
    <w:rsid w:val="00BD5110"/>
    <w:rsid w:val="00BD7094"/>
    <w:rsid w:val="00BD7C37"/>
    <w:rsid w:val="00BE30F7"/>
    <w:rsid w:val="00BE5E89"/>
    <w:rsid w:val="00BE68A8"/>
    <w:rsid w:val="00BF047D"/>
    <w:rsid w:val="00BF0505"/>
    <w:rsid w:val="00BF3656"/>
    <w:rsid w:val="00BF3EB5"/>
    <w:rsid w:val="00BF4606"/>
    <w:rsid w:val="00C00AAB"/>
    <w:rsid w:val="00C059DE"/>
    <w:rsid w:val="00C079EB"/>
    <w:rsid w:val="00C11603"/>
    <w:rsid w:val="00C11D5B"/>
    <w:rsid w:val="00C1228D"/>
    <w:rsid w:val="00C14012"/>
    <w:rsid w:val="00C1430F"/>
    <w:rsid w:val="00C16BF8"/>
    <w:rsid w:val="00C21FB0"/>
    <w:rsid w:val="00C23AED"/>
    <w:rsid w:val="00C24BE5"/>
    <w:rsid w:val="00C35419"/>
    <w:rsid w:val="00C45798"/>
    <w:rsid w:val="00C52A71"/>
    <w:rsid w:val="00C567D7"/>
    <w:rsid w:val="00C57F11"/>
    <w:rsid w:val="00C57F98"/>
    <w:rsid w:val="00C60609"/>
    <w:rsid w:val="00C60C1A"/>
    <w:rsid w:val="00C61967"/>
    <w:rsid w:val="00C619AC"/>
    <w:rsid w:val="00C62A26"/>
    <w:rsid w:val="00C66475"/>
    <w:rsid w:val="00C718DA"/>
    <w:rsid w:val="00C71D88"/>
    <w:rsid w:val="00C72362"/>
    <w:rsid w:val="00C81745"/>
    <w:rsid w:val="00C81A07"/>
    <w:rsid w:val="00C834ED"/>
    <w:rsid w:val="00C859CB"/>
    <w:rsid w:val="00C86AD2"/>
    <w:rsid w:val="00C9120A"/>
    <w:rsid w:val="00C91DB4"/>
    <w:rsid w:val="00C9351B"/>
    <w:rsid w:val="00C952A7"/>
    <w:rsid w:val="00CA4D4A"/>
    <w:rsid w:val="00CA6F42"/>
    <w:rsid w:val="00CB1B41"/>
    <w:rsid w:val="00CB3297"/>
    <w:rsid w:val="00CB631C"/>
    <w:rsid w:val="00CB7C78"/>
    <w:rsid w:val="00CC08A7"/>
    <w:rsid w:val="00CC113B"/>
    <w:rsid w:val="00CC4303"/>
    <w:rsid w:val="00CD0D53"/>
    <w:rsid w:val="00CD1F57"/>
    <w:rsid w:val="00CD1F8F"/>
    <w:rsid w:val="00CD3496"/>
    <w:rsid w:val="00CD396F"/>
    <w:rsid w:val="00CD4DA7"/>
    <w:rsid w:val="00CE1FE8"/>
    <w:rsid w:val="00CE40F7"/>
    <w:rsid w:val="00CE53D0"/>
    <w:rsid w:val="00CF34F3"/>
    <w:rsid w:val="00CF4230"/>
    <w:rsid w:val="00CF438E"/>
    <w:rsid w:val="00D01167"/>
    <w:rsid w:val="00D01498"/>
    <w:rsid w:val="00D018E2"/>
    <w:rsid w:val="00D0305F"/>
    <w:rsid w:val="00D05677"/>
    <w:rsid w:val="00D10929"/>
    <w:rsid w:val="00D115F9"/>
    <w:rsid w:val="00D1278F"/>
    <w:rsid w:val="00D13517"/>
    <w:rsid w:val="00D14F85"/>
    <w:rsid w:val="00D16F91"/>
    <w:rsid w:val="00D226AC"/>
    <w:rsid w:val="00D252F7"/>
    <w:rsid w:val="00D26628"/>
    <w:rsid w:val="00D2735D"/>
    <w:rsid w:val="00D30154"/>
    <w:rsid w:val="00D30F66"/>
    <w:rsid w:val="00D32A81"/>
    <w:rsid w:val="00D33780"/>
    <w:rsid w:val="00D35E4B"/>
    <w:rsid w:val="00D419F5"/>
    <w:rsid w:val="00D42F4F"/>
    <w:rsid w:val="00D43110"/>
    <w:rsid w:val="00D44D6C"/>
    <w:rsid w:val="00D46A19"/>
    <w:rsid w:val="00D56008"/>
    <w:rsid w:val="00D60D65"/>
    <w:rsid w:val="00D61CDE"/>
    <w:rsid w:val="00D62DAA"/>
    <w:rsid w:val="00D62EB2"/>
    <w:rsid w:val="00D63573"/>
    <w:rsid w:val="00D643E9"/>
    <w:rsid w:val="00D65CEA"/>
    <w:rsid w:val="00D67827"/>
    <w:rsid w:val="00D70F53"/>
    <w:rsid w:val="00D71BD3"/>
    <w:rsid w:val="00D8007A"/>
    <w:rsid w:val="00D818D4"/>
    <w:rsid w:val="00D821A6"/>
    <w:rsid w:val="00D82D6F"/>
    <w:rsid w:val="00D831B6"/>
    <w:rsid w:val="00D85C8C"/>
    <w:rsid w:val="00D86356"/>
    <w:rsid w:val="00D86766"/>
    <w:rsid w:val="00D870F4"/>
    <w:rsid w:val="00D9071C"/>
    <w:rsid w:val="00D9089B"/>
    <w:rsid w:val="00D915E7"/>
    <w:rsid w:val="00D93874"/>
    <w:rsid w:val="00D94034"/>
    <w:rsid w:val="00DA08D9"/>
    <w:rsid w:val="00DA2505"/>
    <w:rsid w:val="00DA6956"/>
    <w:rsid w:val="00DB22D2"/>
    <w:rsid w:val="00DB2608"/>
    <w:rsid w:val="00DB74F8"/>
    <w:rsid w:val="00DB7BD9"/>
    <w:rsid w:val="00DC0694"/>
    <w:rsid w:val="00DC19EF"/>
    <w:rsid w:val="00DC35BA"/>
    <w:rsid w:val="00DC483D"/>
    <w:rsid w:val="00DC6614"/>
    <w:rsid w:val="00DD2E75"/>
    <w:rsid w:val="00DD2E76"/>
    <w:rsid w:val="00DD3DC9"/>
    <w:rsid w:val="00DD465B"/>
    <w:rsid w:val="00DD73B1"/>
    <w:rsid w:val="00DE211A"/>
    <w:rsid w:val="00DE2132"/>
    <w:rsid w:val="00DE6FF8"/>
    <w:rsid w:val="00DF4E6B"/>
    <w:rsid w:val="00DF7F6B"/>
    <w:rsid w:val="00E03605"/>
    <w:rsid w:val="00E03CB0"/>
    <w:rsid w:val="00E04052"/>
    <w:rsid w:val="00E04908"/>
    <w:rsid w:val="00E04BED"/>
    <w:rsid w:val="00E050B2"/>
    <w:rsid w:val="00E0570C"/>
    <w:rsid w:val="00E06DC7"/>
    <w:rsid w:val="00E12A3B"/>
    <w:rsid w:val="00E1596F"/>
    <w:rsid w:val="00E16EEE"/>
    <w:rsid w:val="00E21ACF"/>
    <w:rsid w:val="00E262D1"/>
    <w:rsid w:val="00E26BAC"/>
    <w:rsid w:val="00E27E10"/>
    <w:rsid w:val="00E30CA0"/>
    <w:rsid w:val="00E32BF7"/>
    <w:rsid w:val="00E337F9"/>
    <w:rsid w:val="00E347BC"/>
    <w:rsid w:val="00E351B2"/>
    <w:rsid w:val="00E4022F"/>
    <w:rsid w:val="00E41305"/>
    <w:rsid w:val="00E413A4"/>
    <w:rsid w:val="00E4144C"/>
    <w:rsid w:val="00E44F8D"/>
    <w:rsid w:val="00E5030A"/>
    <w:rsid w:val="00E5132E"/>
    <w:rsid w:val="00E54FCF"/>
    <w:rsid w:val="00E558AB"/>
    <w:rsid w:val="00E62505"/>
    <w:rsid w:val="00E62D7A"/>
    <w:rsid w:val="00E63C19"/>
    <w:rsid w:val="00E734FE"/>
    <w:rsid w:val="00E738A0"/>
    <w:rsid w:val="00E747DA"/>
    <w:rsid w:val="00E75CD6"/>
    <w:rsid w:val="00E8094E"/>
    <w:rsid w:val="00E80A9F"/>
    <w:rsid w:val="00E81332"/>
    <w:rsid w:val="00E81F47"/>
    <w:rsid w:val="00E83567"/>
    <w:rsid w:val="00E84DF4"/>
    <w:rsid w:val="00E85B48"/>
    <w:rsid w:val="00E946E9"/>
    <w:rsid w:val="00EA5287"/>
    <w:rsid w:val="00EA6C3A"/>
    <w:rsid w:val="00EB5438"/>
    <w:rsid w:val="00EC0C97"/>
    <w:rsid w:val="00EC322E"/>
    <w:rsid w:val="00EC329D"/>
    <w:rsid w:val="00EC6F6D"/>
    <w:rsid w:val="00ED33ED"/>
    <w:rsid w:val="00ED35F5"/>
    <w:rsid w:val="00ED7FFA"/>
    <w:rsid w:val="00EE2D31"/>
    <w:rsid w:val="00EE4266"/>
    <w:rsid w:val="00EE779D"/>
    <w:rsid w:val="00EF1ABD"/>
    <w:rsid w:val="00EF4966"/>
    <w:rsid w:val="00EF5ABD"/>
    <w:rsid w:val="00EF5EE2"/>
    <w:rsid w:val="00EF609F"/>
    <w:rsid w:val="00EF7EE8"/>
    <w:rsid w:val="00F05051"/>
    <w:rsid w:val="00F051A9"/>
    <w:rsid w:val="00F069F9"/>
    <w:rsid w:val="00F06DF1"/>
    <w:rsid w:val="00F101D9"/>
    <w:rsid w:val="00F1265F"/>
    <w:rsid w:val="00F14839"/>
    <w:rsid w:val="00F2173F"/>
    <w:rsid w:val="00F22705"/>
    <w:rsid w:val="00F25CA8"/>
    <w:rsid w:val="00F25DD9"/>
    <w:rsid w:val="00F27076"/>
    <w:rsid w:val="00F27E87"/>
    <w:rsid w:val="00F35046"/>
    <w:rsid w:val="00F354A0"/>
    <w:rsid w:val="00F36157"/>
    <w:rsid w:val="00F366F6"/>
    <w:rsid w:val="00F36A4E"/>
    <w:rsid w:val="00F36ABB"/>
    <w:rsid w:val="00F37415"/>
    <w:rsid w:val="00F4657E"/>
    <w:rsid w:val="00F509E7"/>
    <w:rsid w:val="00F63CAF"/>
    <w:rsid w:val="00F704AC"/>
    <w:rsid w:val="00F70CEF"/>
    <w:rsid w:val="00F71DE3"/>
    <w:rsid w:val="00F734D0"/>
    <w:rsid w:val="00F746D7"/>
    <w:rsid w:val="00F74CC5"/>
    <w:rsid w:val="00F754CB"/>
    <w:rsid w:val="00F7727F"/>
    <w:rsid w:val="00F77CF0"/>
    <w:rsid w:val="00F80176"/>
    <w:rsid w:val="00F80CFF"/>
    <w:rsid w:val="00F81021"/>
    <w:rsid w:val="00F850FA"/>
    <w:rsid w:val="00F91333"/>
    <w:rsid w:val="00F950B4"/>
    <w:rsid w:val="00F974E9"/>
    <w:rsid w:val="00FA09AE"/>
    <w:rsid w:val="00FA1790"/>
    <w:rsid w:val="00FA6314"/>
    <w:rsid w:val="00FA6650"/>
    <w:rsid w:val="00FB379F"/>
    <w:rsid w:val="00FB5669"/>
    <w:rsid w:val="00FB6D93"/>
    <w:rsid w:val="00FC1346"/>
    <w:rsid w:val="00FC1653"/>
    <w:rsid w:val="00FC21E2"/>
    <w:rsid w:val="00FD10E8"/>
    <w:rsid w:val="00FD1473"/>
    <w:rsid w:val="00FD23B1"/>
    <w:rsid w:val="00FD3590"/>
    <w:rsid w:val="00FD4238"/>
    <w:rsid w:val="00FD43F8"/>
    <w:rsid w:val="00FD56EA"/>
    <w:rsid w:val="00FE20FE"/>
    <w:rsid w:val="00FE6BFF"/>
    <w:rsid w:val="00FF1FA5"/>
    <w:rsid w:val="00FF2F5D"/>
    <w:rsid w:val="00FF5144"/>
    <w:rsid w:val="00FF6B22"/>
    <w:rsid w:val="00FF7FFB"/>
    <w:rsid w:val="010D1DB8"/>
    <w:rsid w:val="01536F1C"/>
    <w:rsid w:val="01A1656E"/>
    <w:rsid w:val="027268AD"/>
    <w:rsid w:val="03461F64"/>
    <w:rsid w:val="04690B28"/>
    <w:rsid w:val="04D924E0"/>
    <w:rsid w:val="05352403"/>
    <w:rsid w:val="05F17CFB"/>
    <w:rsid w:val="067317CA"/>
    <w:rsid w:val="07957C9B"/>
    <w:rsid w:val="082F2679"/>
    <w:rsid w:val="0B01585E"/>
    <w:rsid w:val="0BBB28E1"/>
    <w:rsid w:val="0BE20A00"/>
    <w:rsid w:val="0CF624B5"/>
    <w:rsid w:val="0D0C5B46"/>
    <w:rsid w:val="0DB74652"/>
    <w:rsid w:val="0E262518"/>
    <w:rsid w:val="0F376999"/>
    <w:rsid w:val="0F57588C"/>
    <w:rsid w:val="0F746230"/>
    <w:rsid w:val="0FE31719"/>
    <w:rsid w:val="10962E2B"/>
    <w:rsid w:val="110E39AA"/>
    <w:rsid w:val="11323597"/>
    <w:rsid w:val="11AA7131"/>
    <w:rsid w:val="11DF1BE9"/>
    <w:rsid w:val="121B187F"/>
    <w:rsid w:val="13BC2291"/>
    <w:rsid w:val="15A155C4"/>
    <w:rsid w:val="170E703B"/>
    <w:rsid w:val="189C4529"/>
    <w:rsid w:val="19D24383"/>
    <w:rsid w:val="19EB3CF8"/>
    <w:rsid w:val="1A767E64"/>
    <w:rsid w:val="1B7EF6CB"/>
    <w:rsid w:val="1CCE16F6"/>
    <w:rsid w:val="1DAE77DB"/>
    <w:rsid w:val="1DB51E05"/>
    <w:rsid w:val="1DF76ED4"/>
    <w:rsid w:val="1F7E2E47"/>
    <w:rsid w:val="1F7EF7C4"/>
    <w:rsid w:val="1FB72A8A"/>
    <w:rsid w:val="20DD64A1"/>
    <w:rsid w:val="20FD782F"/>
    <w:rsid w:val="214D309F"/>
    <w:rsid w:val="223C3386"/>
    <w:rsid w:val="23350EED"/>
    <w:rsid w:val="248708D3"/>
    <w:rsid w:val="255340EA"/>
    <w:rsid w:val="25CA7D3E"/>
    <w:rsid w:val="26165652"/>
    <w:rsid w:val="26DB24A7"/>
    <w:rsid w:val="280122A8"/>
    <w:rsid w:val="280C4816"/>
    <w:rsid w:val="28A351D6"/>
    <w:rsid w:val="28C93A9D"/>
    <w:rsid w:val="29B07B89"/>
    <w:rsid w:val="29E449E5"/>
    <w:rsid w:val="29EB5BAA"/>
    <w:rsid w:val="2A6978CF"/>
    <w:rsid w:val="2CD46F6E"/>
    <w:rsid w:val="2D03269E"/>
    <w:rsid w:val="2E455F14"/>
    <w:rsid w:val="2F547802"/>
    <w:rsid w:val="2FD40D00"/>
    <w:rsid w:val="30F753C0"/>
    <w:rsid w:val="314B50A2"/>
    <w:rsid w:val="31686CFD"/>
    <w:rsid w:val="32612C6D"/>
    <w:rsid w:val="32F21BB1"/>
    <w:rsid w:val="333074E0"/>
    <w:rsid w:val="33987E07"/>
    <w:rsid w:val="33FF8BB0"/>
    <w:rsid w:val="34B33629"/>
    <w:rsid w:val="358A21E3"/>
    <w:rsid w:val="36304F87"/>
    <w:rsid w:val="3759B7D7"/>
    <w:rsid w:val="376A2452"/>
    <w:rsid w:val="37B696D1"/>
    <w:rsid w:val="38093FA6"/>
    <w:rsid w:val="386530AD"/>
    <w:rsid w:val="3A3522D5"/>
    <w:rsid w:val="3A5FB599"/>
    <w:rsid w:val="3A6962CB"/>
    <w:rsid w:val="3A8478F6"/>
    <w:rsid w:val="3ABEF446"/>
    <w:rsid w:val="3B1403CF"/>
    <w:rsid w:val="3B4D9D3C"/>
    <w:rsid w:val="3B7977E0"/>
    <w:rsid w:val="3B9C69A2"/>
    <w:rsid w:val="3C7630B4"/>
    <w:rsid w:val="3CB93B6F"/>
    <w:rsid w:val="3CC7877E"/>
    <w:rsid w:val="3CF96DD5"/>
    <w:rsid w:val="3DB9B849"/>
    <w:rsid w:val="3DE7778E"/>
    <w:rsid w:val="3E4A7136"/>
    <w:rsid w:val="3F76ED5F"/>
    <w:rsid w:val="3FA94591"/>
    <w:rsid w:val="3FF12FEF"/>
    <w:rsid w:val="3FF6FBE1"/>
    <w:rsid w:val="4008048B"/>
    <w:rsid w:val="40CB0178"/>
    <w:rsid w:val="40FE2EDC"/>
    <w:rsid w:val="41567072"/>
    <w:rsid w:val="415A7752"/>
    <w:rsid w:val="41CC602E"/>
    <w:rsid w:val="431D5563"/>
    <w:rsid w:val="435F7C95"/>
    <w:rsid w:val="454A527E"/>
    <w:rsid w:val="45503AD6"/>
    <w:rsid w:val="457F12A4"/>
    <w:rsid w:val="4591262E"/>
    <w:rsid w:val="45D078B5"/>
    <w:rsid w:val="461123C4"/>
    <w:rsid w:val="467C27AD"/>
    <w:rsid w:val="471B1ECF"/>
    <w:rsid w:val="47BC64BE"/>
    <w:rsid w:val="49380B5A"/>
    <w:rsid w:val="494B2553"/>
    <w:rsid w:val="49AA55B3"/>
    <w:rsid w:val="4B3FBD2E"/>
    <w:rsid w:val="4CAB43CE"/>
    <w:rsid w:val="4D020DCF"/>
    <w:rsid w:val="4DA8231B"/>
    <w:rsid w:val="4DBE757E"/>
    <w:rsid w:val="4E152532"/>
    <w:rsid w:val="4E203403"/>
    <w:rsid w:val="4E624327"/>
    <w:rsid w:val="4E6E0C2E"/>
    <w:rsid w:val="5007227E"/>
    <w:rsid w:val="51043206"/>
    <w:rsid w:val="5149518E"/>
    <w:rsid w:val="51B6568A"/>
    <w:rsid w:val="52D3527B"/>
    <w:rsid w:val="531224C9"/>
    <w:rsid w:val="5380363A"/>
    <w:rsid w:val="53B07102"/>
    <w:rsid w:val="54D456D9"/>
    <w:rsid w:val="54F245D2"/>
    <w:rsid w:val="55A67462"/>
    <w:rsid w:val="57EA5B29"/>
    <w:rsid w:val="57FED752"/>
    <w:rsid w:val="58485B82"/>
    <w:rsid w:val="589B46B9"/>
    <w:rsid w:val="5A313B01"/>
    <w:rsid w:val="5A8E7083"/>
    <w:rsid w:val="5AAF543E"/>
    <w:rsid w:val="5B6D5061"/>
    <w:rsid w:val="5BC84B42"/>
    <w:rsid w:val="5BF19918"/>
    <w:rsid w:val="5BF49317"/>
    <w:rsid w:val="5BFF1286"/>
    <w:rsid w:val="5CFF23A1"/>
    <w:rsid w:val="5D0F28D6"/>
    <w:rsid w:val="5DFD4ACA"/>
    <w:rsid w:val="5E8464CC"/>
    <w:rsid w:val="5E8F29EE"/>
    <w:rsid w:val="5EA994C1"/>
    <w:rsid w:val="5EADCDAA"/>
    <w:rsid w:val="5EBD24C9"/>
    <w:rsid w:val="5EDDEAD9"/>
    <w:rsid w:val="5EFBD055"/>
    <w:rsid w:val="5F150732"/>
    <w:rsid w:val="5F5B76F2"/>
    <w:rsid w:val="5FDFA281"/>
    <w:rsid w:val="5FF5361A"/>
    <w:rsid w:val="5FF9B7AE"/>
    <w:rsid w:val="5FFE767A"/>
    <w:rsid w:val="5FFF51BC"/>
    <w:rsid w:val="5FFF7600"/>
    <w:rsid w:val="607534FF"/>
    <w:rsid w:val="607C3203"/>
    <w:rsid w:val="611B6AC5"/>
    <w:rsid w:val="61266A3D"/>
    <w:rsid w:val="613A3F44"/>
    <w:rsid w:val="613B3FB7"/>
    <w:rsid w:val="61936C1F"/>
    <w:rsid w:val="61A718FC"/>
    <w:rsid w:val="61B3532C"/>
    <w:rsid w:val="625F7837"/>
    <w:rsid w:val="627F0321"/>
    <w:rsid w:val="62BD180A"/>
    <w:rsid w:val="631D1FD0"/>
    <w:rsid w:val="63922838"/>
    <w:rsid w:val="647F3E3B"/>
    <w:rsid w:val="649C573A"/>
    <w:rsid w:val="64B72F7F"/>
    <w:rsid w:val="64B768FE"/>
    <w:rsid w:val="64CE2A36"/>
    <w:rsid w:val="64FA7C6C"/>
    <w:rsid w:val="66444C4E"/>
    <w:rsid w:val="66AC51A2"/>
    <w:rsid w:val="67345ECE"/>
    <w:rsid w:val="673B3F6B"/>
    <w:rsid w:val="68DF2C99"/>
    <w:rsid w:val="6B2861C3"/>
    <w:rsid w:val="6BA12F67"/>
    <w:rsid w:val="6BF9263E"/>
    <w:rsid w:val="6CBEA894"/>
    <w:rsid w:val="6D0972F4"/>
    <w:rsid w:val="6D6D6796"/>
    <w:rsid w:val="6E191187"/>
    <w:rsid w:val="6E6386F6"/>
    <w:rsid w:val="6E6C3185"/>
    <w:rsid w:val="6EFF1416"/>
    <w:rsid w:val="6F2252FB"/>
    <w:rsid w:val="6F2D645E"/>
    <w:rsid w:val="6FA925DE"/>
    <w:rsid w:val="6FDF1672"/>
    <w:rsid w:val="70E93679"/>
    <w:rsid w:val="7105238E"/>
    <w:rsid w:val="7115709B"/>
    <w:rsid w:val="716D6226"/>
    <w:rsid w:val="71911E6D"/>
    <w:rsid w:val="71A7701B"/>
    <w:rsid w:val="72667171"/>
    <w:rsid w:val="738F3E99"/>
    <w:rsid w:val="73C121C4"/>
    <w:rsid w:val="757C918B"/>
    <w:rsid w:val="75BC5958"/>
    <w:rsid w:val="76D5C33D"/>
    <w:rsid w:val="777E5A9A"/>
    <w:rsid w:val="77FDEE8A"/>
    <w:rsid w:val="7835D6A1"/>
    <w:rsid w:val="78825D13"/>
    <w:rsid w:val="78AF3495"/>
    <w:rsid w:val="78DB4E08"/>
    <w:rsid w:val="796206B9"/>
    <w:rsid w:val="7A1B571A"/>
    <w:rsid w:val="7AD62E87"/>
    <w:rsid w:val="7B1FECF3"/>
    <w:rsid w:val="7B4F4CC6"/>
    <w:rsid w:val="7BFBEB69"/>
    <w:rsid w:val="7C6B2FB2"/>
    <w:rsid w:val="7C7DBFAC"/>
    <w:rsid w:val="7CA82D31"/>
    <w:rsid w:val="7CB8F030"/>
    <w:rsid w:val="7CD23236"/>
    <w:rsid w:val="7CD32DA8"/>
    <w:rsid w:val="7CEF8E06"/>
    <w:rsid w:val="7D4E1912"/>
    <w:rsid w:val="7D54A830"/>
    <w:rsid w:val="7DB41F2E"/>
    <w:rsid w:val="7DDFA32B"/>
    <w:rsid w:val="7DFB3603"/>
    <w:rsid w:val="7DFD3F5E"/>
    <w:rsid w:val="7DFF66F3"/>
    <w:rsid w:val="7E7344C6"/>
    <w:rsid w:val="7EEBC158"/>
    <w:rsid w:val="7EEF3234"/>
    <w:rsid w:val="7EEF5332"/>
    <w:rsid w:val="7EFB0B15"/>
    <w:rsid w:val="7EFBFEC8"/>
    <w:rsid w:val="7F76591D"/>
    <w:rsid w:val="7F7AE495"/>
    <w:rsid w:val="7FB7419D"/>
    <w:rsid w:val="7FDF4615"/>
    <w:rsid w:val="7FF38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qFormat="1"/>
    <w:lsdException w:name="Body Text First Indent"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32"/>
    </w:rPr>
  </w:style>
  <w:style w:type="paragraph" w:styleId="1">
    <w:name w:val="heading 1"/>
    <w:basedOn w:val="a"/>
    <w:next w:val="a"/>
    <w:link w:val="1Char"/>
    <w:qFormat/>
    <w:locked/>
    <w:pPr>
      <w:spacing w:beforeAutospacing="1" w:afterAutospacing="1"/>
      <w:jc w:val="left"/>
      <w:outlineLvl w:val="0"/>
    </w:pPr>
    <w:rPr>
      <w:rFonts w:ascii="宋体" w:hAnsi="宋体"/>
      <w:b/>
      <w:kern w:val="44"/>
      <w:sz w:val="48"/>
      <w:szCs w:val="48"/>
    </w:rPr>
  </w:style>
  <w:style w:type="paragraph" w:styleId="2">
    <w:name w:val="heading 2"/>
    <w:basedOn w:val="a"/>
    <w:next w:val="a"/>
    <w:link w:val="2Char"/>
    <w:uiPriority w:val="99"/>
    <w:qFormat/>
    <w:locked/>
    <w:pPr>
      <w:keepNext/>
      <w:widowControl/>
      <w:spacing w:line="595" w:lineRule="exact"/>
      <w:ind w:firstLineChars="200" w:firstLine="200"/>
      <w:jc w:val="left"/>
      <w:outlineLvl w:val="1"/>
    </w:pPr>
    <w:rPr>
      <w:rFonts w:ascii="Cambria" w:eastAsia="黑体" w:hAnsi="Cambria"/>
      <w:bCs/>
      <w:iCs/>
      <w:kern w:val="0"/>
      <w:szCs w:val="28"/>
    </w:rPr>
  </w:style>
  <w:style w:type="paragraph" w:styleId="3">
    <w:name w:val="heading 3"/>
    <w:basedOn w:val="a"/>
    <w:next w:val="a"/>
    <w:link w:val="3Char"/>
    <w:uiPriority w:val="99"/>
    <w:qFormat/>
    <w:locked/>
    <w:pPr>
      <w:keepNext/>
      <w:widowControl/>
      <w:spacing w:line="595" w:lineRule="exact"/>
      <w:ind w:firstLineChars="200" w:firstLine="200"/>
      <w:jc w:val="left"/>
      <w:outlineLvl w:val="2"/>
    </w:pPr>
    <w:rPr>
      <w:rFonts w:ascii="Cambria" w:eastAsia="楷体_GB2312" w:hAnsi="Cambria"/>
      <w:b/>
      <w:kern w:val="0"/>
      <w:szCs w:val="26"/>
    </w:rPr>
  </w:style>
  <w:style w:type="paragraph" w:styleId="4">
    <w:name w:val="heading 4"/>
    <w:basedOn w:val="a"/>
    <w:next w:val="a"/>
    <w:link w:val="4Char"/>
    <w:uiPriority w:val="99"/>
    <w:qFormat/>
    <w:locked/>
    <w:pPr>
      <w:keepNext/>
      <w:keepLines/>
      <w:spacing w:line="372" w:lineRule="auto"/>
      <w:outlineLvl w:val="3"/>
    </w:pPr>
    <w:rPr>
      <w:rFonts w:ascii="Arial" w:eastAsia="黑体" w:hAnsi="Arial"/>
      <w:b/>
      <w:sz w:val="28"/>
    </w:rPr>
  </w:style>
  <w:style w:type="paragraph" w:styleId="5">
    <w:name w:val="heading 5"/>
    <w:basedOn w:val="a"/>
    <w:next w:val="a"/>
    <w:link w:val="5Char"/>
    <w:uiPriority w:val="99"/>
    <w:qFormat/>
    <w:locked/>
    <w:pPr>
      <w:keepNext/>
      <w:keepLines/>
      <w:spacing w:line="372" w:lineRule="auto"/>
      <w:outlineLvl w:val="4"/>
    </w:pPr>
    <w:rPr>
      <w:b/>
      <w:sz w:val="28"/>
    </w:rPr>
  </w:style>
  <w:style w:type="paragraph" w:styleId="6">
    <w:name w:val="heading 6"/>
    <w:basedOn w:val="a"/>
    <w:next w:val="a"/>
    <w:link w:val="6Char"/>
    <w:uiPriority w:val="99"/>
    <w:qFormat/>
    <w:locked/>
    <w:pPr>
      <w:keepNext/>
      <w:keepLines/>
      <w:spacing w:line="317" w:lineRule="auto"/>
      <w:outlineLvl w:val="5"/>
    </w:pPr>
    <w:rPr>
      <w:rFonts w:ascii="Arial" w:eastAsia="黑体" w:hAnsi="Arial"/>
      <w:b/>
      <w:sz w:val="24"/>
    </w:rPr>
  </w:style>
  <w:style w:type="paragraph" w:styleId="7">
    <w:name w:val="heading 7"/>
    <w:basedOn w:val="a"/>
    <w:next w:val="a"/>
    <w:link w:val="7Char"/>
    <w:uiPriority w:val="99"/>
    <w:qFormat/>
    <w:locked/>
    <w:pPr>
      <w:keepNext/>
      <w:keepLines/>
      <w:spacing w:line="317" w:lineRule="auto"/>
      <w:outlineLvl w:val="6"/>
    </w:pPr>
    <w:rPr>
      <w:b/>
      <w:sz w:val="24"/>
    </w:rPr>
  </w:style>
  <w:style w:type="paragraph" w:styleId="8">
    <w:name w:val="heading 8"/>
    <w:basedOn w:val="a"/>
    <w:next w:val="a"/>
    <w:link w:val="8Char"/>
    <w:uiPriority w:val="99"/>
    <w:qFormat/>
    <w:locked/>
    <w:pPr>
      <w:keepNext/>
      <w:keepLines/>
      <w:spacing w:line="317" w:lineRule="auto"/>
      <w:outlineLvl w:val="7"/>
    </w:pPr>
    <w:rPr>
      <w:rFonts w:ascii="Arial" w:eastAsia="黑体" w:hAnsi="Arial"/>
      <w:sz w:val="24"/>
    </w:rPr>
  </w:style>
  <w:style w:type="paragraph" w:styleId="9">
    <w:name w:val="heading 9"/>
    <w:basedOn w:val="a"/>
    <w:next w:val="a"/>
    <w:link w:val="9Char"/>
    <w:uiPriority w:val="99"/>
    <w:qFormat/>
    <w:locked/>
    <w:pPr>
      <w:keepNext/>
      <w:keepLines/>
      <w:spacing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nhideWhenUsed/>
    <w:qFormat/>
    <w:pPr>
      <w:ind w:firstLineChars="100" w:firstLine="420"/>
    </w:pPr>
  </w:style>
  <w:style w:type="paragraph" w:styleId="a4">
    <w:name w:val="Body Text"/>
    <w:basedOn w:val="a"/>
    <w:next w:val="Default"/>
    <w:link w:val="Char1"/>
    <w:uiPriority w:val="99"/>
    <w:semiHidden/>
    <w:unhideWhenUsed/>
    <w:qFormat/>
    <w:pPr>
      <w:spacing w:after="120"/>
    </w:pPr>
  </w:style>
  <w:style w:type="paragraph" w:customStyle="1" w:styleId="Default">
    <w:name w:val="Default"/>
    <w:basedOn w:val="a"/>
    <w:uiPriority w:val="99"/>
    <w:qFormat/>
    <w:pPr>
      <w:autoSpaceDE w:val="0"/>
      <w:autoSpaceDN w:val="0"/>
      <w:adjustRightInd w:val="0"/>
      <w:jc w:val="left"/>
    </w:pPr>
    <w:rPr>
      <w:rFonts w:ascii="仿宋_GB2312" w:eastAsia="仿宋_GB2312" w:hAnsi="Calibri"/>
      <w:color w:val="000000"/>
      <w:kern w:val="0"/>
      <w:sz w:val="24"/>
      <w:szCs w:val="24"/>
    </w:rPr>
  </w:style>
  <w:style w:type="paragraph" w:styleId="a5">
    <w:name w:val="Document Map"/>
    <w:basedOn w:val="a"/>
    <w:link w:val="Char"/>
    <w:uiPriority w:val="99"/>
    <w:semiHidden/>
    <w:qFormat/>
    <w:rPr>
      <w:rFonts w:ascii="宋体"/>
      <w:sz w:val="18"/>
      <w:szCs w:val="18"/>
    </w:rPr>
  </w:style>
  <w:style w:type="paragraph" w:styleId="a6">
    <w:name w:val="annotation text"/>
    <w:basedOn w:val="a"/>
    <w:link w:val="Char0"/>
    <w:uiPriority w:val="99"/>
    <w:qFormat/>
    <w:pPr>
      <w:jc w:val="left"/>
    </w:pPr>
  </w:style>
  <w:style w:type="paragraph" w:styleId="a7">
    <w:name w:val="Date"/>
    <w:basedOn w:val="a"/>
    <w:next w:val="a"/>
    <w:link w:val="Char2"/>
    <w:uiPriority w:val="99"/>
    <w:semiHidden/>
    <w:unhideWhenUsed/>
    <w:qFormat/>
    <w:pPr>
      <w:ind w:leftChars="2500" w:left="100"/>
    </w:pPr>
  </w:style>
  <w:style w:type="paragraph" w:styleId="20">
    <w:name w:val="Body Text Indent 2"/>
    <w:basedOn w:val="a"/>
    <w:link w:val="2Char0"/>
    <w:uiPriority w:val="99"/>
    <w:qFormat/>
    <w:pPr>
      <w:widowControl/>
      <w:spacing w:before="100" w:beforeAutospacing="1" w:after="100" w:afterAutospacing="1"/>
      <w:jc w:val="left"/>
    </w:pPr>
    <w:rPr>
      <w:rFonts w:ascii="宋体" w:hAnsi="宋体"/>
      <w:kern w:val="0"/>
      <w:sz w:val="24"/>
      <w:szCs w:val="24"/>
    </w:rPr>
  </w:style>
  <w:style w:type="paragraph" w:styleId="a8">
    <w:name w:val="Balloon Text"/>
    <w:basedOn w:val="a"/>
    <w:link w:val="Char3"/>
    <w:uiPriority w:val="99"/>
    <w:semiHidden/>
    <w:qFormat/>
    <w:rPr>
      <w:sz w:val="18"/>
      <w:szCs w:val="18"/>
    </w:rPr>
  </w:style>
  <w:style w:type="paragraph" w:styleId="a9">
    <w:name w:val="footer"/>
    <w:basedOn w:val="a"/>
    <w:link w:val="Char4"/>
    <w:uiPriority w:val="99"/>
    <w:qFormat/>
    <w:pPr>
      <w:tabs>
        <w:tab w:val="center" w:pos="4153"/>
        <w:tab w:val="right" w:pos="8306"/>
      </w:tabs>
      <w:snapToGrid w:val="0"/>
      <w:jc w:val="left"/>
    </w:pPr>
    <w:rPr>
      <w:sz w:val="18"/>
    </w:rPr>
  </w:style>
  <w:style w:type="paragraph" w:styleId="aa">
    <w:name w:val="header"/>
    <w:basedOn w:val="a"/>
    <w:link w:val="Char5"/>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widowControl/>
      <w:spacing w:after="100" w:line="276" w:lineRule="auto"/>
      <w:jc w:val="left"/>
    </w:pPr>
    <w:rPr>
      <w:rFonts w:ascii="Calibri" w:hAnsi="Calibri"/>
      <w:kern w:val="0"/>
      <w:sz w:val="22"/>
      <w:szCs w:val="22"/>
    </w:rPr>
  </w:style>
  <w:style w:type="paragraph" w:styleId="ab">
    <w:name w:val="Subtitle"/>
    <w:basedOn w:val="a"/>
    <w:link w:val="Char6"/>
    <w:uiPriority w:val="99"/>
    <w:qFormat/>
    <w:locked/>
    <w:pPr>
      <w:spacing w:line="312" w:lineRule="auto"/>
      <w:jc w:val="center"/>
      <w:outlineLvl w:val="1"/>
    </w:pPr>
    <w:rPr>
      <w:rFonts w:ascii="Arial" w:hAnsi="Arial"/>
      <w:b/>
      <w:kern w:val="28"/>
    </w:rPr>
  </w:style>
  <w:style w:type="paragraph" w:styleId="21">
    <w:name w:val="toc 2"/>
    <w:basedOn w:val="a"/>
    <w:next w:val="a"/>
    <w:uiPriority w:val="39"/>
    <w:qFormat/>
    <w:pPr>
      <w:widowControl/>
      <w:spacing w:after="100" w:line="276" w:lineRule="auto"/>
      <w:ind w:left="220"/>
      <w:jc w:val="left"/>
    </w:pPr>
    <w:rPr>
      <w:rFonts w:ascii="Calibri" w:hAnsi="Calibri"/>
      <w:kern w:val="0"/>
      <w:sz w:val="22"/>
      <w:szCs w:val="22"/>
    </w:rPr>
  </w:style>
  <w:style w:type="paragraph" w:styleId="HTML">
    <w:name w:val="HTML Preformatted"/>
    <w:basedOn w:val="a"/>
    <w:link w:val="HTMLChar1"/>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c">
    <w:name w:val="Normal (Web)"/>
    <w:basedOn w:val="a"/>
    <w:uiPriority w:val="99"/>
    <w:qFormat/>
    <w:pPr>
      <w:widowControl/>
      <w:spacing w:line="360" w:lineRule="auto"/>
      <w:ind w:firstLineChars="200" w:firstLine="200"/>
      <w:jc w:val="left"/>
    </w:pPr>
    <w:rPr>
      <w:rFonts w:eastAsia="仿宋_GB2312"/>
      <w:kern w:val="0"/>
      <w:sz w:val="24"/>
      <w:szCs w:val="24"/>
    </w:rPr>
  </w:style>
  <w:style w:type="paragraph" w:styleId="ad">
    <w:name w:val="Title"/>
    <w:basedOn w:val="a"/>
    <w:link w:val="Char7"/>
    <w:uiPriority w:val="99"/>
    <w:qFormat/>
    <w:locked/>
    <w:pPr>
      <w:adjustRightInd w:val="0"/>
      <w:snapToGrid w:val="0"/>
      <w:spacing w:line="560" w:lineRule="exact"/>
      <w:jc w:val="center"/>
      <w:outlineLvl w:val="0"/>
    </w:pPr>
    <w:rPr>
      <w:rFonts w:ascii="方正小标宋_GBK" w:eastAsia="方正小标宋_GBK" w:hAnsi="Arial"/>
      <w:sz w:val="44"/>
    </w:rPr>
  </w:style>
  <w:style w:type="paragraph" w:styleId="ae">
    <w:name w:val="annotation subject"/>
    <w:basedOn w:val="a6"/>
    <w:next w:val="a6"/>
    <w:link w:val="Char10"/>
    <w:uiPriority w:val="99"/>
    <w:semiHidden/>
    <w:qFormat/>
    <w:rPr>
      <w:b/>
    </w:rPr>
  </w:style>
  <w:style w:type="table" w:styleId="af">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uiPriority w:val="99"/>
    <w:qFormat/>
    <w:rPr>
      <w:rFonts w:cs="Times New Roman"/>
      <w:b/>
      <w:bCs/>
    </w:rPr>
  </w:style>
  <w:style w:type="character" w:styleId="af1">
    <w:name w:val="page number"/>
    <w:basedOn w:val="a1"/>
    <w:uiPriority w:val="99"/>
    <w:semiHidden/>
    <w:qFormat/>
    <w:rPr>
      <w:rFonts w:cs="Times New Roman"/>
    </w:rPr>
  </w:style>
  <w:style w:type="character" w:styleId="af2">
    <w:name w:val="FollowedHyperlink"/>
    <w:basedOn w:val="a1"/>
    <w:uiPriority w:val="99"/>
    <w:semiHidden/>
    <w:unhideWhenUsed/>
    <w:qFormat/>
    <w:rPr>
      <w:color w:val="800080" w:themeColor="followedHyperlink"/>
      <w:u w:val="single"/>
    </w:rPr>
  </w:style>
  <w:style w:type="character" w:styleId="af3">
    <w:name w:val="Emphasis"/>
    <w:basedOn w:val="a1"/>
    <w:uiPriority w:val="99"/>
    <w:qFormat/>
    <w:rPr>
      <w:rFonts w:cs="Times New Roman"/>
    </w:rPr>
  </w:style>
  <w:style w:type="character" w:styleId="af4">
    <w:name w:val="Hyperlink"/>
    <w:basedOn w:val="a1"/>
    <w:uiPriority w:val="99"/>
    <w:qFormat/>
    <w:rPr>
      <w:rFonts w:cs="Times New Roman"/>
      <w:color w:val="0000FF"/>
      <w:u w:val="single"/>
    </w:rPr>
  </w:style>
  <w:style w:type="character" w:styleId="af5">
    <w:name w:val="annotation reference"/>
    <w:uiPriority w:val="99"/>
    <w:semiHidden/>
    <w:unhideWhenUsed/>
    <w:qFormat/>
    <w:rPr>
      <w:sz w:val="21"/>
      <w:szCs w:val="21"/>
    </w:rPr>
  </w:style>
  <w:style w:type="character" w:customStyle="1" w:styleId="1Char">
    <w:name w:val="标题 1 Char"/>
    <w:basedOn w:val="a1"/>
    <w:link w:val="1"/>
    <w:qFormat/>
    <w:locked/>
    <w:rPr>
      <w:rFonts w:ascii="宋体" w:eastAsia="宋体" w:cs="Times New Roman"/>
      <w:b/>
      <w:kern w:val="44"/>
      <w:sz w:val="48"/>
      <w:szCs w:val="48"/>
    </w:rPr>
  </w:style>
  <w:style w:type="character" w:customStyle="1" w:styleId="2Char">
    <w:name w:val="标题 2 Char"/>
    <w:basedOn w:val="a1"/>
    <w:link w:val="2"/>
    <w:uiPriority w:val="99"/>
    <w:qFormat/>
    <w:locked/>
    <w:rPr>
      <w:rFonts w:ascii="Cambria" w:eastAsia="黑体" w:hAnsi="Cambria" w:cs="Times New Roman"/>
      <w:bCs/>
      <w:iCs/>
      <w:sz w:val="28"/>
      <w:szCs w:val="28"/>
    </w:rPr>
  </w:style>
  <w:style w:type="character" w:customStyle="1" w:styleId="3Char">
    <w:name w:val="标题 3 Char"/>
    <w:basedOn w:val="a1"/>
    <w:link w:val="3"/>
    <w:uiPriority w:val="99"/>
    <w:qFormat/>
    <w:locked/>
    <w:rPr>
      <w:rFonts w:ascii="Cambria" w:eastAsia="楷体_GB2312" w:hAnsi="Cambria" w:cs="Times New Roman"/>
      <w:b/>
      <w:sz w:val="26"/>
      <w:szCs w:val="26"/>
    </w:rPr>
  </w:style>
  <w:style w:type="character" w:customStyle="1" w:styleId="4Char">
    <w:name w:val="标题 4 Char"/>
    <w:basedOn w:val="a1"/>
    <w:link w:val="4"/>
    <w:uiPriority w:val="99"/>
    <w:qFormat/>
    <w:locked/>
    <w:rPr>
      <w:rFonts w:ascii="Arial" w:eastAsia="黑体" w:hAnsi="Arial" w:cs="Times New Roman"/>
      <w:b/>
      <w:kern w:val="2"/>
      <w:sz w:val="28"/>
    </w:rPr>
  </w:style>
  <w:style w:type="character" w:customStyle="1" w:styleId="5Char">
    <w:name w:val="标题 5 Char"/>
    <w:basedOn w:val="a1"/>
    <w:link w:val="5"/>
    <w:uiPriority w:val="99"/>
    <w:qFormat/>
    <w:locked/>
    <w:rPr>
      <w:rFonts w:cs="Times New Roman"/>
      <w:b/>
      <w:kern w:val="2"/>
      <w:sz w:val="28"/>
    </w:rPr>
  </w:style>
  <w:style w:type="character" w:customStyle="1" w:styleId="6Char">
    <w:name w:val="标题 6 Char"/>
    <w:basedOn w:val="a1"/>
    <w:link w:val="6"/>
    <w:uiPriority w:val="99"/>
    <w:qFormat/>
    <w:locked/>
    <w:rPr>
      <w:rFonts w:ascii="Arial" w:eastAsia="黑体" w:hAnsi="Arial" w:cs="Times New Roman"/>
      <w:b/>
      <w:kern w:val="2"/>
      <w:sz w:val="24"/>
    </w:rPr>
  </w:style>
  <w:style w:type="character" w:customStyle="1" w:styleId="7Char">
    <w:name w:val="标题 7 Char"/>
    <w:basedOn w:val="a1"/>
    <w:link w:val="7"/>
    <w:uiPriority w:val="99"/>
    <w:qFormat/>
    <w:locked/>
    <w:rPr>
      <w:rFonts w:cs="Times New Roman"/>
      <w:b/>
      <w:kern w:val="2"/>
      <w:sz w:val="24"/>
    </w:rPr>
  </w:style>
  <w:style w:type="character" w:customStyle="1" w:styleId="8Char">
    <w:name w:val="标题 8 Char"/>
    <w:basedOn w:val="a1"/>
    <w:link w:val="8"/>
    <w:uiPriority w:val="99"/>
    <w:qFormat/>
    <w:locked/>
    <w:rPr>
      <w:rFonts w:ascii="Arial" w:eastAsia="黑体" w:hAnsi="Arial" w:cs="Times New Roman"/>
      <w:kern w:val="2"/>
      <w:sz w:val="24"/>
    </w:rPr>
  </w:style>
  <w:style w:type="character" w:customStyle="1" w:styleId="9Char">
    <w:name w:val="标题 9 Char"/>
    <w:basedOn w:val="a1"/>
    <w:link w:val="9"/>
    <w:uiPriority w:val="99"/>
    <w:qFormat/>
    <w:locked/>
    <w:rPr>
      <w:rFonts w:ascii="Arial" w:eastAsia="黑体" w:hAnsi="Arial" w:cs="Times New Roman"/>
      <w:kern w:val="2"/>
      <w:sz w:val="21"/>
    </w:rPr>
  </w:style>
  <w:style w:type="character" w:customStyle="1" w:styleId="Char0">
    <w:name w:val="批注文字 Char"/>
    <w:basedOn w:val="a1"/>
    <w:link w:val="a6"/>
    <w:uiPriority w:val="99"/>
    <w:qFormat/>
    <w:locked/>
    <w:rPr>
      <w:rFonts w:ascii="Times New Roman" w:hAnsi="Times New Roman" w:cs="Times New Roman"/>
      <w:sz w:val="20"/>
      <w:szCs w:val="20"/>
    </w:rPr>
  </w:style>
  <w:style w:type="character" w:customStyle="1" w:styleId="2Char0">
    <w:name w:val="正文文本缩进 2 Char"/>
    <w:basedOn w:val="a1"/>
    <w:link w:val="20"/>
    <w:uiPriority w:val="99"/>
    <w:qFormat/>
    <w:locked/>
    <w:rPr>
      <w:rFonts w:ascii="Times New Roman" w:hAnsi="Times New Roman" w:cs="Times New Roman"/>
      <w:sz w:val="20"/>
      <w:szCs w:val="20"/>
    </w:rPr>
  </w:style>
  <w:style w:type="character" w:customStyle="1" w:styleId="Char3">
    <w:name w:val="批注框文本 Char"/>
    <w:basedOn w:val="a1"/>
    <w:link w:val="a8"/>
    <w:uiPriority w:val="99"/>
    <w:semiHidden/>
    <w:qFormat/>
    <w:locked/>
    <w:rPr>
      <w:rFonts w:ascii="Times New Roman" w:hAnsi="Times New Roman" w:cs="Times New Roman"/>
      <w:sz w:val="2"/>
    </w:rPr>
  </w:style>
  <w:style w:type="character" w:customStyle="1" w:styleId="Char4">
    <w:name w:val="页脚 Char"/>
    <w:basedOn w:val="a1"/>
    <w:link w:val="a9"/>
    <w:uiPriority w:val="99"/>
    <w:qFormat/>
    <w:locked/>
    <w:rPr>
      <w:rFonts w:ascii="Times New Roman" w:hAnsi="Times New Roman" w:cs="Times New Roman"/>
      <w:sz w:val="18"/>
      <w:szCs w:val="18"/>
    </w:rPr>
  </w:style>
  <w:style w:type="character" w:customStyle="1" w:styleId="Char5">
    <w:name w:val="页眉 Char"/>
    <w:basedOn w:val="a1"/>
    <w:link w:val="aa"/>
    <w:uiPriority w:val="99"/>
    <w:qFormat/>
    <w:locked/>
    <w:rPr>
      <w:rFonts w:ascii="Times New Roman" w:hAnsi="Times New Roman" w:cs="Times New Roman"/>
      <w:sz w:val="18"/>
      <w:szCs w:val="18"/>
    </w:rPr>
  </w:style>
  <w:style w:type="paragraph" w:styleId="af6">
    <w:name w:val="List Paragraph"/>
    <w:basedOn w:val="a"/>
    <w:uiPriority w:val="34"/>
    <w:qFormat/>
    <w:pPr>
      <w:ind w:firstLineChars="200" w:firstLine="420"/>
    </w:pPr>
  </w:style>
  <w:style w:type="paragraph" w:styleId="af7">
    <w:name w:val="No Spacing"/>
    <w:link w:val="Char11"/>
    <w:uiPriority w:val="99"/>
    <w:qFormat/>
    <w:pPr>
      <w:widowControl w:val="0"/>
      <w:jc w:val="both"/>
    </w:pPr>
    <w:rPr>
      <w:rFonts w:eastAsia="仿宋_GB2312"/>
      <w:kern w:val="2"/>
      <w:sz w:val="32"/>
    </w:rPr>
  </w:style>
  <w:style w:type="character" w:customStyle="1" w:styleId="Char6">
    <w:name w:val="副标题 Char"/>
    <w:basedOn w:val="a1"/>
    <w:link w:val="ab"/>
    <w:uiPriority w:val="99"/>
    <w:qFormat/>
    <w:locked/>
    <w:rPr>
      <w:rFonts w:ascii="Arial" w:hAnsi="Arial" w:cs="Times New Roman"/>
      <w:b/>
      <w:kern w:val="28"/>
      <w:sz w:val="32"/>
    </w:rPr>
  </w:style>
  <w:style w:type="character" w:customStyle="1" w:styleId="Char7">
    <w:name w:val="标题 Char"/>
    <w:basedOn w:val="a1"/>
    <w:link w:val="ad"/>
    <w:uiPriority w:val="99"/>
    <w:qFormat/>
    <w:locked/>
    <w:rPr>
      <w:rFonts w:ascii="方正小标宋_GBK" w:eastAsia="方正小标宋_GBK" w:hAnsi="Arial" w:cs="Times New Roman"/>
      <w:kern w:val="2"/>
      <w:sz w:val="44"/>
    </w:rPr>
  </w:style>
  <w:style w:type="character" w:customStyle="1" w:styleId="Char10">
    <w:name w:val="批注主题 Char1"/>
    <w:basedOn w:val="a1"/>
    <w:link w:val="ae"/>
    <w:uiPriority w:val="99"/>
    <w:semiHidden/>
    <w:qFormat/>
    <w:locked/>
    <w:rPr>
      <w:rFonts w:cs="Times New Roman"/>
      <w:b/>
      <w:kern w:val="2"/>
      <w:sz w:val="21"/>
    </w:rPr>
  </w:style>
  <w:style w:type="character" w:customStyle="1" w:styleId="Char8">
    <w:name w:val="批注主题 Char"/>
    <w:basedOn w:val="Char0"/>
    <w:uiPriority w:val="99"/>
    <w:qFormat/>
    <w:rPr>
      <w:rFonts w:ascii="Times New Roman" w:hAnsi="Times New Roman" w:cs="Times New Roman"/>
      <w:b/>
      <w:bCs/>
      <w:kern w:val="2"/>
      <w:sz w:val="20"/>
      <w:szCs w:val="20"/>
    </w:rPr>
  </w:style>
  <w:style w:type="character" w:customStyle="1" w:styleId="Char9">
    <w:name w:val="明显引用 Char"/>
    <w:basedOn w:val="a1"/>
    <w:uiPriority w:val="99"/>
    <w:qFormat/>
    <w:rPr>
      <w:rFonts w:cs="Times New Roman"/>
      <w:b/>
      <w:i/>
      <w:sz w:val="24"/>
    </w:rPr>
  </w:style>
  <w:style w:type="character" w:customStyle="1" w:styleId="msosubtleemphasis0">
    <w:name w:val="msosubtleemphasis"/>
    <w:basedOn w:val="a1"/>
    <w:qFormat/>
    <w:rPr>
      <w:rFonts w:cs="Times New Roman"/>
      <w:i/>
      <w:color w:val="5A5A5A"/>
    </w:rPr>
  </w:style>
  <w:style w:type="character" w:customStyle="1" w:styleId="msosubtlereference0">
    <w:name w:val="msosubtlereference"/>
    <w:basedOn w:val="a1"/>
    <w:qFormat/>
    <w:rPr>
      <w:rFonts w:cs="Times New Roman"/>
      <w:sz w:val="24"/>
      <w:szCs w:val="24"/>
      <w:u w:val="single"/>
    </w:rPr>
  </w:style>
  <w:style w:type="character" w:customStyle="1" w:styleId="msointenseemphasis0">
    <w:name w:val="msointenseemphasis"/>
    <w:basedOn w:val="a1"/>
    <w:qFormat/>
    <w:rPr>
      <w:rFonts w:cs="Times New Roman"/>
      <w:b/>
      <w:i/>
      <w:sz w:val="24"/>
      <w:szCs w:val="24"/>
      <w:u w:val="single"/>
    </w:rPr>
  </w:style>
  <w:style w:type="paragraph" w:customStyle="1" w:styleId="msonospacing0">
    <w:name w:val="msonospacing"/>
    <w:basedOn w:val="a"/>
    <w:uiPriority w:val="99"/>
    <w:qFormat/>
    <w:pPr>
      <w:widowControl/>
      <w:spacing w:line="595" w:lineRule="exact"/>
      <w:ind w:firstLineChars="200" w:firstLine="200"/>
      <w:jc w:val="left"/>
    </w:pPr>
    <w:rPr>
      <w:rFonts w:ascii="Calibri" w:eastAsia="仿宋_GB2312" w:hAnsi="Calibri"/>
      <w:kern w:val="0"/>
      <w:szCs w:val="32"/>
    </w:rPr>
  </w:style>
  <w:style w:type="character" w:customStyle="1" w:styleId="msointensereference0">
    <w:name w:val="msointensereference"/>
    <w:basedOn w:val="a1"/>
    <w:qFormat/>
    <w:rPr>
      <w:rFonts w:cs="Times New Roman"/>
      <w:b/>
      <w:sz w:val="24"/>
      <w:u w:val="single"/>
    </w:rPr>
  </w:style>
  <w:style w:type="paragraph" w:customStyle="1" w:styleId="msolistparagraph0">
    <w:name w:val="msolistparagraph"/>
    <w:basedOn w:val="a"/>
    <w:uiPriority w:val="99"/>
    <w:qFormat/>
    <w:pPr>
      <w:widowControl/>
      <w:spacing w:line="595" w:lineRule="exact"/>
      <w:ind w:left="720" w:firstLineChars="200" w:firstLine="200"/>
      <w:contextualSpacing/>
      <w:jc w:val="left"/>
    </w:pPr>
    <w:rPr>
      <w:rFonts w:ascii="Calibri" w:eastAsia="仿宋_GB2312" w:hAnsi="Calibri"/>
      <w:kern w:val="0"/>
      <w:szCs w:val="24"/>
    </w:rPr>
  </w:style>
  <w:style w:type="character" w:customStyle="1" w:styleId="Chara">
    <w:name w:val="纯文本 Char"/>
    <w:basedOn w:val="a1"/>
    <w:qFormat/>
    <w:rPr>
      <w:rFonts w:ascii="宋体" w:eastAsia="宋体" w:hAnsi="Courier New" w:cs="宋体"/>
      <w:sz w:val="21"/>
      <w:szCs w:val="21"/>
    </w:rPr>
  </w:style>
  <w:style w:type="character" w:customStyle="1" w:styleId="msobooktitle0">
    <w:name w:val="msobooktitle"/>
    <w:basedOn w:val="a1"/>
    <w:qFormat/>
    <w:rPr>
      <w:rFonts w:ascii="Cambria" w:eastAsia="宋体" w:hAnsi="Cambria" w:cs="Cambria"/>
      <w:b/>
      <w:i/>
      <w:sz w:val="24"/>
      <w:szCs w:val="24"/>
    </w:rPr>
  </w:style>
  <w:style w:type="character" w:customStyle="1" w:styleId="Char12">
    <w:name w:val="纯文本 Char1"/>
    <w:basedOn w:val="a1"/>
    <w:qFormat/>
    <w:rPr>
      <w:rFonts w:ascii="宋体" w:eastAsia="宋体" w:hAnsi="Courier New" w:cs="Courier New"/>
      <w:sz w:val="21"/>
      <w:szCs w:val="21"/>
    </w:rPr>
  </w:style>
  <w:style w:type="character" w:customStyle="1" w:styleId="Charb">
    <w:name w:val="引用 Char"/>
    <w:basedOn w:val="a1"/>
    <w:uiPriority w:val="99"/>
    <w:qFormat/>
    <w:rPr>
      <w:rFonts w:cs="Times New Roman"/>
      <w:i/>
      <w:sz w:val="24"/>
      <w:szCs w:val="24"/>
    </w:rPr>
  </w:style>
  <w:style w:type="character" w:customStyle="1" w:styleId="Char13">
    <w:name w:val="批注文字 Char1"/>
    <w:basedOn w:val="a1"/>
    <w:qFormat/>
    <w:rPr>
      <w:rFonts w:ascii="仿宋_GB2312" w:eastAsia="仿宋_GB2312" w:cs="仿宋_GB2312"/>
      <w:sz w:val="24"/>
      <w:szCs w:val="24"/>
    </w:rPr>
  </w:style>
  <w:style w:type="paragraph" w:customStyle="1" w:styleId="11">
    <w:name w:val="无间隔1"/>
    <w:basedOn w:val="a"/>
    <w:link w:val="Charc"/>
    <w:qFormat/>
    <w:pPr>
      <w:widowControl/>
      <w:spacing w:line="595" w:lineRule="exact"/>
      <w:ind w:firstLineChars="200" w:firstLine="200"/>
      <w:jc w:val="left"/>
    </w:pPr>
    <w:rPr>
      <w:rFonts w:ascii="Calibri" w:eastAsia="仿宋_GB2312" w:hAnsi="Calibri"/>
      <w:kern w:val="0"/>
      <w:szCs w:val="32"/>
    </w:rPr>
  </w:style>
  <w:style w:type="character" w:customStyle="1" w:styleId="Charc">
    <w:name w:val="无间隔 Char"/>
    <w:basedOn w:val="a1"/>
    <w:link w:val="11"/>
    <w:qFormat/>
    <w:locked/>
    <w:rPr>
      <w:rFonts w:ascii="Calibri" w:eastAsia="仿宋_GB2312" w:hAnsi="Calibri" w:cs="Times New Roman"/>
      <w:sz w:val="32"/>
      <w:szCs w:val="32"/>
    </w:rPr>
  </w:style>
  <w:style w:type="paragraph" w:customStyle="1" w:styleId="af8">
    <w:name w:val="样式 仿宋 小四 居中"/>
    <w:basedOn w:val="a"/>
    <w:uiPriority w:val="99"/>
    <w:qFormat/>
    <w:pPr>
      <w:jc w:val="center"/>
    </w:pPr>
    <w:rPr>
      <w:rFonts w:ascii="仿宋" w:eastAsia="仿宋" w:hAnsi="仿宋"/>
      <w:sz w:val="24"/>
    </w:rPr>
  </w:style>
  <w:style w:type="character" w:customStyle="1" w:styleId="Char">
    <w:name w:val="文档结构图 Char"/>
    <w:basedOn w:val="a1"/>
    <w:link w:val="a5"/>
    <w:uiPriority w:val="99"/>
    <w:semiHidden/>
    <w:qFormat/>
    <w:locked/>
    <w:rPr>
      <w:rFonts w:ascii="宋体" w:cs="Times New Roman"/>
      <w:kern w:val="2"/>
      <w:sz w:val="18"/>
      <w:szCs w:val="18"/>
    </w:rPr>
  </w:style>
  <w:style w:type="character" w:customStyle="1" w:styleId="Char2">
    <w:name w:val="日期 Char"/>
    <w:basedOn w:val="a1"/>
    <w:link w:val="a7"/>
    <w:uiPriority w:val="99"/>
    <w:semiHidden/>
    <w:qFormat/>
    <w:rPr>
      <w:szCs w:val="20"/>
    </w:rPr>
  </w:style>
  <w:style w:type="paragraph" w:customStyle="1" w:styleId="New">
    <w:name w:val="正文 New"/>
    <w:qFormat/>
    <w:pPr>
      <w:widowControl w:val="0"/>
      <w:jc w:val="both"/>
    </w:pPr>
    <w:rPr>
      <w:kern w:val="2"/>
      <w:sz w:val="21"/>
      <w:szCs w:val="24"/>
    </w:rPr>
  </w:style>
  <w:style w:type="paragraph" w:customStyle="1" w:styleId="12">
    <w:name w:val="纯文本1"/>
    <w:basedOn w:val="a"/>
    <w:qFormat/>
    <w:rPr>
      <w:rFonts w:ascii="宋体" w:hAnsi="Courier New" w:cs="Courier New"/>
      <w:sz w:val="21"/>
      <w:szCs w:val="21"/>
    </w:rPr>
  </w:style>
  <w:style w:type="character" w:customStyle="1" w:styleId="13">
    <w:name w:val="已访问的超链接1"/>
    <w:basedOn w:val="a1"/>
    <w:uiPriority w:val="99"/>
    <w:semiHidden/>
    <w:unhideWhenUsed/>
    <w:qFormat/>
    <w:rPr>
      <w:color w:val="954F72"/>
      <w:u w:val="single"/>
    </w:rPr>
  </w:style>
  <w:style w:type="character" w:customStyle="1" w:styleId="HTMLChar">
    <w:name w:val="HTML 预设格式 Char"/>
    <w:basedOn w:val="a1"/>
    <w:uiPriority w:val="99"/>
    <w:semiHidden/>
    <w:qFormat/>
    <w:rPr>
      <w:rFonts w:ascii="Courier New" w:hAnsi="Courier New" w:cs="Courier New"/>
      <w:kern w:val="2"/>
    </w:rPr>
  </w:style>
  <w:style w:type="paragraph" w:customStyle="1" w:styleId="14">
    <w:name w:val="正文文本1"/>
    <w:basedOn w:val="a"/>
    <w:next w:val="a4"/>
    <w:link w:val="Chard"/>
    <w:uiPriority w:val="99"/>
    <w:semiHidden/>
    <w:unhideWhenUsed/>
    <w:qFormat/>
    <w:rPr>
      <w:rFonts w:ascii="Calibri" w:eastAsia="仿宋_GB2312" w:hAnsi="Calibri"/>
      <w:sz w:val="30"/>
      <w:szCs w:val="24"/>
    </w:rPr>
  </w:style>
  <w:style w:type="character" w:customStyle="1" w:styleId="Chard">
    <w:name w:val="正文文本 Char"/>
    <w:basedOn w:val="a1"/>
    <w:link w:val="14"/>
    <w:uiPriority w:val="99"/>
    <w:semiHidden/>
    <w:qFormat/>
    <w:rPr>
      <w:rFonts w:ascii="Calibri" w:eastAsia="仿宋_GB2312" w:hAnsi="Calibri" w:cs="Times New Roman"/>
      <w:kern w:val="2"/>
      <w:sz w:val="30"/>
      <w:szCs w:val="24"/>
    </w:rPr>
  </w:style>
  <w:style w:type="character" w:customStyle="1" w:styleId="Char11">
    <w:name w:val="无间隔 Char1"/>
    <w:link w:val="af7"/>
    <w:uiPriority w:val="99"/>
    <w:qFormat/>
    <w:locked/>
    <w:rPr>
      <w:rFonts w:eastAsia="仿宋_GB2312"/>
      <w:kern w:val="2"/>
      <w:sz w:val="32"/>
    </w:rPr>
  </w:style>
  <w:style w:type="paragraph" w:styleId="af9">
    <w:name w:val="Quote"/>
    <w:basedOn w:val="a"/>
    <w:next w:val="a"/>
    <w:link w:val="Char20"/>
    <w:uiPriority w:val="99"/>
    <w:qFormat/>
    <w:pPr>
      <w:widowControl/>
      <w:spacing w:line="595" w:lineRule="exact"/>
      <w:ind w:firstLineChars="200" w:firstLine="200"/>
      <w:jc w:val="left"/>
    </w:pPr>
    <w:rPr>
      <w:rFonts w:ascii="等线" w:eastAsia="等线" w:hAnsi="等线"/>
      <w:i/>
      <w:kern w:val="0"/>
      <w:sz w:val="24"/>
      <w:szCs w:val="24"/>
    </w:rPr>
  </w:style>
  <w:style w:type="character" w:customStyle="1" w:styleId="Char14">
    <w:name w:val="引用 Char1"/>
    <w:basedOn w:val="a1"/>
    <w:uiPriority w:val="99"/>
    <w:qFormat/>
    <w:rPr>
      <w:i/>
      <w:iCs/>
      <w:color w:val="000000" w:themeColor="text1"/>
      <w:kern w:val="2"/>
      <w:sz w:val="32"/>
    </w:rPr>
  </w:style>
  <w:style w:type="paragraph" w:styleId="afa">
    <w:name w:val="Intense Quote"/>
    <w:basedOn w:val="a"/>
    <w:next w:val="a"/>
    <w:link w:val="Char21"/>
    <w:uiPriority w:val="99"/>
    <w:qFormat/>
    <w:pPr>
      <w:widowControl/>
      <w:spacing w:line="595" w:lineRule="exact"/>
      <w:ind w:left="720" w:right="720" w:firstLineChars="200" w:firstLine="200"/>
      <w:jc w:val="left"/>
    </w:pPr>
    <w:rPr>
      <w:rFonts w:ascii="等线" w:eastAsia="等线" w:hAnsi="等线"/>
      <w:b/>
      <w:i/>
      <w:kern w:val="0"/>
      <w:sz w:val="24"/>
    </w:rPr>
  </w:style>
  <w:style w:type="character" w:customStyle="1" w:styleId="Char15">
    <w:name w:val="明显引用 Char1"/>
    <w:basedOn w:val="a1"/>
    <w:uiPriority w:val="99"/>
    <w:qFormat/>
    <w:rPr>
      <w:b/>
      <w:bCs/>
      <w:i/>
      <w:iCs/>
      <w:color w:val="4F81BD" w:themeColor="accent1"/>
      <w:kern w:val="2"/>
      <w:sz w:val="32"/>
    </w:rPr>
  </w:style>
  <w:style w:type="paragraph" w:customStyle="1" w:styleId="15">
    <w:name w:val="修订1"/>
    <w:uiPriority w:val="99"/>
    <w:semiHidden/>
    <w:qFormat/>
    <w:rPr>
      <w:rFonts w:ascii="等线" w:eastAsia="仿宋_GB2312" w:hAnsi="等线"/>
      <w:sz w:val="32"/>
      <w:szCs w:val="24"/>
    </w:rPr>
  </w:style>
  <w:style w:type="paragraph" w:customStyle="1" w:styleId="TOC1">
    <w:name w:val="TOC 标题1"/>
    <w:basedOn w:val="1"/>
    <w:next w:val="a"/>
    <w:uiPriority w:val="39"/>
    <w:qFormat/>
    <w:pPr>
      <w:keepNext/>
      <w:widowControl/>
      <w:spacing w:beforeAutospacing="0" w:afterAutospacing="0" w:line="595" w:lineRule="exact"/>
      <w:jc w:val="center"/>
      <w:outlineLvl w:val="9"/>
    </w:pPr>
    <w:rPr>
      <w:rFonts w:ascii="等线 Light" w:eastAsia="华文中宋" w:hAnsi="等线 Light"/>
      <w:bCs/>
      <w:kern w:val="32"/>
      <w:sz w:val="44"/>
      <w:szCs w:val="32"/>
    </w:rPr>
  </w:style>
  <w:style w:type="paragraph" w:customStyle="1" w:styleId="CharCharCharCharCharChar">
    <w:name w:val="Char Char Char Char Char Char"/>
    <w:basedOn w:val="a"/>
    <w:uiPriority w:val="99"/>
    <w:qFormat/>
    <w:pPr>
      <w:widowControl/>
      <w:spacing w:line="595" w:lineRule="exact"/>
      <w:ind w:firstLineChars="200" w:firstLine="200"/>
      <w:jc w:val="left"/>
    </w:pPr>
    <w:rPr>
      <w:rFonts w:ascii="等线" w:eastAsia="仿宋_GB2312" w:hAnsi="等线"/>
      <w:kern w:val="0"/>
      <w:szCs w:val="24"/>
    </w:rPr>
  </w:style>
  <w:style w:type="paragraph" w:customStyle="1" w:styleId="31">
    <w:name w:val="目录 31"/>
    <w:basedOn w:val="a"/>
    <w:next w:val="a"/>
    <w:uiPriority w:val="39"/>
    <w:qFormat/>
    <w:pPr>
      <w:widowControl/>
      <w:tabs>
        <w:tab w:val="right" w:leader="dot" w:pos="8834"/>
      </w:tabs>
      <w:spacing w:after="100" w:line="276" w:lineRule="auto"/>
      <w:ind w:left="440"/>
      <w:jc w:val="left"/>
    </w:pPr>
    <w:rPr>
      <w:rFonts w:ascii="等线" w:eastAsia="等线" w:hAnsi="等线"/>
      <w:kern w:val="0"/>
      <w:sz w:val="22"/>
      <w:szCs w:val="22"/>
    </w:rPr>
  </w:style>
  <w:style w:type="paragraph" w:customStyle="1" w:styleId="110">
    <w:name w:val="目录 11"/>
    <w:basedOn w:val="a"/>
    <w:next w:val="a"/>
    <w:uiPriority w:val="39"/>
    <w:qFormat/>
    <w:pPr>
      <w:widowControl/>
      <w:spacing w:after="100" w:line="276" w:lineRule="auto"/>
      <w:jc w:val="left"/>
    </w:pPr>
    <w:rPr>
      <w:rFonts w:ascii="等线" w:eastAsia="等线" w:hAnsi="等线"/>
      <w:kern w:val="0"/>
      <w:sz w:val="22"/>
      <w:szCs w:val="22"/>
    </w:rPr>
  </w:style>
  <w:style w:type="paragraph" w:customStyle="1" w:styleId="210">
    <w:name w:val="目录 21"/>
    <w:basedOn w:val="a"/>
    <w:next w:val="a"/>
    <w:uiPriority w:val="39"/>
    <w:qFormat/>
    <w:pPr>
      <w:widowControl/>
      <w:spacing w:after="100" w:line="276" w:lineRule="auto"/>
      <w:ind w:left="220"/>
      <w:jc w:val="left"/>
    </w:pPr>
    <w:rPr>
      <w:rFonts w:ascii="等线" w:eastAsia="等线" w:hAnsi="等线"/>
      <w:kern w:val="0"/>
      <w:sz w:val="22"/>
      <w:szCs w:val="22"/>
    </w:rPr>
  </w:style>
  <w:style w:type="paragraph" w:customStyle="1" w:styleId="TOC31">
    <w:name w:val="TOC 31"/>
    <w:basedOn w:val="a"/>
    <w:next w:val="a"/>
    <w:uiPriority w:val="39"/>
    <w:qFormat/>
    <w:pPr>
      <w:widowControl/>
      <w:tabs>
        <w:tab w:val="right" w:leader="dot" w:pos="8834"/>
      </w:tabs>
      <w:spacing w:after="100" w:line="276" w:lineRule="auto"/>
      <w:ind w:left="440"/>
      <w:jc w:val="left"/>
    </w:pPr>
    <w:rPr>
      <w:rFonts w:ascii="等线" w:eastAsia="等线" w:hAnsi="等线"/>
      <w:kern w:val="0"/>
      <w:sz w:val="22"/>
      <w:szCs w:val="22"/>
    </w:rPr>
  </w:style>
  <w:style w:type="paragraph" w:customStyle="1" w:styleId="TOC11">
    <w:name w:val="TOC 11"/>
    <w:basedOn w:val="a"/>
    <w:next w:val="a"/>
    <w:uiPriority w:val="39"/>
    <w:qFormat/>
    <w:pPr>
      <w:widowControl/>
      <w:spacing w:after="100" w:line="276" w:lineRule="auto"/>
      <w:jc w:val="left"/>
    </w:pPr>
    <w:rPr>
      <w:rFonts w:ascii="等线" w:eastAsia="等线" w:hAnsi="等线"/>
      <w:kern w:val="0"/>
      <w:sz w:val="22"/>
      <w:szCs w:val="22"/>
    </w:rPr>
  </w:style>
  <w:style w:type="paragraph" w:customStyle="1" w:styleId="TOC21">
    <w:name w:val="TOC 21"/>
    <w:basedOn w:val="a"/>
    <w:next w:val="a"/>
    <w:uiPriority w:val="39"/>
    <w:qFormat/>
    <w:pPr>
      <w:widowControl/>
      <w:spacing w:after="100" w:line="276" w:lineRule="auto"/>
      <w:ind w:left="220"/>
      <w:jc w:val="left"/>
    </w:pPr>
    <w:rPr>
      <w:rFonts w:ascii="等线" w:eastAsia="等线" w:hAnsi="等线"/>
      <w:kern w:val="0"/>
      <w:sz w:val="22"/>
      <w:szCs w:val="22"/>
    </w:rPr>
  </w:style>
  <w:style w:type="character" w:customStyle="1" w:styleId="150">
    <w:name w:val="15"/>
    <w:basedOn w:val="a1"/>
    <w:qFormat/>
    <w:rPr>
      <w:rFonts w:ascii="Times New Roman" w:hAnsi="Times New Roman" w:cs="Times New Roman" w:hint="default"/>
      <w:b/>
      <w:bCs/>
      <w:color w:val="000000"/>
      <w:sz w:val="24"/>
      <w:szCs w:val="24"/>
    </w:rPr>
  </w:style>
  <w:style w:type="character" w:customStyle="1" w:styleId="afb">
    <w:name w:val="页眉 字符"/>
    <w:uiPriority w:val="99"/>
    <w:qFormat/>
    <w:rPr>
      <w:sz w:val="18"/>
      <w:szCs w:val="18"/>
    </w:rPr>
  </w:style>
  <w:style w:type="character" w:customStyle="1" w:styleId="afc">
    <w:name w:val="页脚 字符"/>
    <w:uiPriority w:val="99"/>
    <w:qFormat/>
    <w:rPr>
      <w:sz w:val="18"/>
      <w:szCs w:val="18"/>
    </w:rPr>
  </w:style>
  <w:style w:type="character" w:customStyle="1" w:styleId="16">
    <w:name w:val="标题 1 字符"/>
    <w:qFormat/>
    <w:rPr>
      <w:rFonts w:ascii="等线 Light" w:eastAsia="华文中宋" w:hAnsi="等线 Light" w:cs="宋体" w:hint="eastAsia"/>
      <w:b/>
      <w:bCs/>
      <w:kern w:val="32"/>
      <w:sz w:val="44"/>
      <w:szCs w:val="32"/>
    </w:rPr>
  </w:style>
  <w:style w:type="character" w:customStyle="1" w:styleId="22">
    <w:name w:val="标题 2 字符"/>
    <w:uiPriority w:val="99"/>
    <w:qFormat/>
    <w:rPr>
      <w:rFonts w:ascii="等线 Light" w:eastAsia="黑体" w:hAnsi="等线 Light" w:cs="宋体" w:hint="eastAsia"/>
      <w:bCs/>
      <w:iCs/>
      <w:kern w:val="0"/>
      <w:sz w:val="32"/>
      <w:szCs w:val="28"/>
    </w:rPr>
  </w:style>
  <w:style w:type="character" w:customStyle="1" w:styleId="30">
    <w:name w:val="标题 3 字符"/>
    <w:uiPriority w:val="99"/>
    <w:qFormat/>
    <w:rPr>
      <w:rFonts w:ascii="等线 Light" w:eastAsia="楷体_GB2312" w:hAnsi="等线 Light" w:cs="宋体" w:hint="eastAsia"/>
      <w:b/>
      <w:bCs/>
      <w:kern w:val="0"/>
      <w:sz w:val="32"/>
      <w:szCs w:val="26"/>
    </w:rPr>
  </w:style>
  <w:style w:type="character" w:customStyle="1" w:styleId="40">
    <w:name w:val="标题 4 字符"/>
    <w:uiPriority w:val="99"/>
    <w:semiHidden/>
    <w:qFormat/>
    <w:rPr>
      <w:rFonts w:ascii="等线" w:eastAsia="等线" w:hAnsi="等线" w:cs="宋体" w:hint="eastAsia"/>
      <w:b/>
      <w:bCs/>
      <w:kern w:val="0"/>
      <w:sz w:val="28"/>
      <w:szCs w:val="28"/>
    </w:rPr>
  </w:style>
  <w:style w:type="character" w:customStyle="1" w:styleId="50">
    <w:name w:val="标题 5 字符"/>
    <w:uiPriority w:val="99"/>
    <w:semiHidden/>
    <w:qFormat/>
    <w:rPr>
      <w:rFonts w:ascii="等线" w:eastAsia="等线" w:hAnsi="等线" w:cs="宋体" w:hint="eastAsia"/>
      <w:b/>
      <w:bCs/>
      <w:i/>
      <w:iCs/>
      <w:kern w:val="0"/>
      <w:sz w:val="26"/>
      <w:szCs w:val="26"/>
    </w:rPr>
  </w:style>
  <w:style w:type="character" w:customStyle="1" w:styleId="60">
    <w:name w:val="标题 6 字符"/>
    <w:uiPriority w:val="99"/>
    <w:semiHidden/>
    <w:qFormat/>
    <w:rPr>
      <w:rFonts w:ascii="等线" w:eastAsia="等线" w:hAnsi="等线" w:cs="宋体" w:hint="eastAsia"/>
      <w:b/>
      <w:bCs/>
      <w:kern w:val="0"/>
      <w:sz w:val="22"/>
    </w:rPr>
  </w:style>
  <w:style w:type="character" w:customStyle="1" w:styleId="70">
    <w:name w:val="标题 7 字符"/>
    <w:uiPriority w:val="99"/>
    <w:semiHidden/>
    <w:qFormat/>
    <w:rPr>
      <w:rFonts w:ascii="等线" w:eastAsia="等线" w:hAnsi="等线" w:cs="Times New Roman" w:hint="eastAsia"/>
      <w:kern w:val="0"/>
      <w:sz w:val="24"/>
      <w:szCs w:val="24"/>
    </w:rPr>
  </w:style>
  <w:style w:type="character" w:customStyle="1" w:styleId="80">
    <w:name w:val="标题 8 字符"/>
    <w:uiPriority w:val="99"/>
    <w:semiHidden/>
    <w:qFormat/>
    <w:rPr>
      <w:rFonts w:ascii="等线" w:eastAsia="等线" w:hAnsi="等线" w:cs="Times New Roman" w:hint="eastAsia"/>
      <w:i/>
      <w:iCs/>
      <w:kern w:val="0"/>
      <w:sz w:val="24"/>
      <w:szCs w:val="24"/>
    </w:rPr>
  </w:style>
  <w:style w:type="character" w:customStyle="1" w:styleId="90">
    <w:name w:val="标题 9 字符"/>
    <w:uiPriority w:val="99"/>
    <w:semiHidden/>
    <w:qFormat/>
    <w:rPr>
      <w:rFonts w:ascii="等线 Light" w:eastAsia="等线 Light" w:hAnsi="等线 Light" w:cs="Times New Roman" w:hint="eastAsia"/>
      <w:kern w:val="0"/>
      <w:sz w:val="22"/>
    </w:rPr>
  </w:style>
  <w:style w:type="character" w:customStyle="1" w:styleId="titlestyle">
    <w:name w:val="titlestyle"/>
    <w:qFormat/>
    <w:rPr>
      <w:rFonts w:ascii="Times New Roman" w:hAnsi="Times New Roman" w:cs="Times New Roman" w:hint="default"/>
    </w:rPr>
  </w:style>
  <w:style w:type="character" w:customStyle="1" w:styleId="afd">
    <w:name w:val="标题 字符"/>
    <w:uiPriority w:val="99"/>
    <w:qFormat/>
    <w:rPr>
      <w:rFonts w:ascii="等线 Light" w:eastAsia="等线 Light" w:hAnsi="等线 Light" w:cs="Times New Roman" w:hint="eastAsia"/>
      <w:b/>
      <w:bCs/>
      <w:kern w:val="28"/>
      <w:sz w:val="32"/>
      <w:szCs w:val="32"/>
    </w:rPr>
  </w:style>
  <w:style w:type="character" w:customStyle="1" w:styleId="afe">
    <w:name w:val="副标题 字符"/>
    <w:uiPriority w:val="99"/>
    <w:qFormat/>
    <w:rPr>
      <w:rFonts w:ascii="等线 Light" w:eastAsia="等线 Light" w:hAnsi="等线 Light" w:cs="Times New Roman" w:hint="eastAsia"/>
      <w:kern w:val="0"/>
      <w:sz w:val="24"/>
      <w:szCs w:val="24"/>
    </w:rPr>
  </w:style>
  <w:style w:type="character" w:customStyle="1" w:styleId="aff">
    <w:name w:val="批注框文本 字符"/>
    <w:uiPriority w:val="99"/>
    <w:semiHidden/>
    <w:qFormat/>
    <w:rPr>
      <w:rFonts w:ascii="等线" w:eastAsia="仿宋_GB2312" w:hAnsi="等线" w:cs="Times New Roman" w:hint="eastAsia"/>
      <w:kern w:val="0"/>
      <w:sz w:val="18"/>
      <w:szCs w:val="18"/>
    </w:rPr>
  </w:style>
  <w:style w:type="character" w:customStyle="1" w:styleId="Char20">
    <w:name w:val="引用 Char2"/>
    <w:link w:val="af9"/>
    <w:uiPriority w:val="99"/>
    <w:qFormat/>
    <w:locked/>
    <w:rPr>
      <w:rFonts w:ascii="等线" w:eastAsia="等线" w:hAnsi="等线"/>
      <w:i/>
      <w:sz w:val="24"/>
      <w:szCs w:val="24"/>
    </w:rPr>
  </w:style>
  <w:style w:type="character" w:customStyle="1" w:styleId="Char21">
    <w:name w:val="明显引用 Char2"/>
    <w:link w:val="afa"/>
    <w:uiPriority w:val="99"/>
    <w:qFormat/>
    <w:locked/>
    <w:rPr>
      <w:rFonts w:ascii="等线" w:eastAsia="等线" w:hAnsi="等线"/>
      <w:b/>
      <w:i/>
      <w:sz w:val="24"/>
    </w:rPr>
  </w:style>
  <w:style w:type="character" w:customStyle="1" w:styleId="17">
    <w:name w:val="不明显强调1"/>
    <w:uiPriority w:val="99"/>
    <w:qFormat/>
    <w:rPr>
      <w:rFonts w:ascii="Times New Roman" w:hAnsi="Times New Roman" w:cs="Times New Roman" w:hint="default"/>
      <w:i/>
      <w:color w:val="5A5A5A"/>
    </w:rPr>
  </w:style>
  <w:style w:type="character" w:customStyle="1" w:styleId="18">
    <w:name w:val="明显强调1"/>
    <w:uiPriority w:val="99"/>
    <w:qFormat/>
    <w:rPr>
      <w:rFonts w:ascii="Times New Roman" w:hAnsi="Times New Roman" w:cs="Times New Roman" w:hint="default"/>
      <w:b/>
      <w:i/>
      <w:sz w:val="24"/>
      <w:szCs w:val="24"/>
      <w:u w:val="single"/>
    </w:rPr>
  </w:style>
  <w:style w:type="character" w:customStyle="1" w:styleId="19">
    <w:name w:val="不明显参考1"/>
    <w:uiPriority w:val="99"/>
    <w:qFormat/>
    <w:rPr>
      <w:rFonts w:ascii="Times New Roman" w:hAnsi="Times New Roman" w:cs="Times New Roman" w:hint="default"/>
      <w:sz w:val="24"/>
      <w:szCs w:val="24"/>
      <w:u w:val="single"/>
    </w:rPr>
  </w:style>
  <w:style w:type="character" w:customStyle="1" w:styleId="1a">
    <w:name w:val="明显参考1"/>
    <w:uiPriority w:val="99"/>
    <w:qFormat/>
    <w:rPr>
      <w:rFonts w:ascii="Times New Roman" w:hAnsi="Times New Roman" w:cs="Times New Roman" w:hint="default"/>
      <w:b/>
      <w:sz w:val="24"/>
      <w:u w:val="single"/>
    </w:rPr>
  </w:style>
  <w:style w:type="character" w:customStyle="1" w:styleId="1b">
    <w:name w:val="书籍标题1"/>
    <w:uiPriority w:val="99"/>
    <w:qFormat/>
    <w:rPr>
      <w:rFonts w:ascii="等线 Light" w:eastAsia="等线 Light" w:hAnsi="等线 Light" w:cs="Times New Roman" w:hint="eastAsia"/>
      <w:b/>
      <w:i/>
      <w:sz w:val="24"/>
      <w:szCs w:val="24"/>
    </w:rPr>
  </w:style>
  <w:style w:type="character" w:customStyle="1" w:styleId="aff0">
    <w:name w:val="批注文字 字符"/>
    <w:uiPriority w:val="99"/>
    <w:semiHidden/>
    <w:qFormat/>
    <w:rPr>
      <w:rFonts w:ascii="Times New Roman" w:eastAsia="宋体" w:hAnsi="Times New Roman" w:cs="Times New Roman" w:hint="default"/>
      <w:szCs w:val="20"/>
    </w:rPr>
  </w:style>
  <w:style w:type="character" w:customStyle="1" w:styleId="23">
    <w:name w:val="正文文本缩进 2 字符"/>
    <w:uiPriority w:val="99"/>
    <w:semiHidden/>
    <w:qFormat/>
    <w:rPr>
      <w:rFonts w:ascii="宋体" w:eastAsia="宋体" w:hAnsi="宋体" w:cs="Times New Roman" w:hint="eastAsia"/>
      <w:kern w:val="0"/>
      <w:sz w:val="24"/>
      <w:szCs w:val="24"/>
    </w:rPr>
  </w:style>
  <w:style w:type="character" w:customStyle="1" w:styleId="HTMLChar1">
    <w:name w:val="HTML 预设格式 Char1"/>
    <w:link w:val="HTML"/>
    <w:uiPriority w:val="99"/>
    <w:semiHidden/>
    <w:qFormat/>
    <w:locked/>
    <w:rPr>
      <w:rFonts w:ascii="宋体" w:hAnsi="宋体"/>
      <w:sz w:val="24"/>
      <w:szCs w:val="24"/>
    </w:rPr>
  </w:style>
  <w:style w:type="character" w:customStyle="1" w:styleId="NormalCharacter">
    <w:name w:val="NormalCharacter"/>
    <w:uiPriority w:val="99"/>
    <w:semiHidden/>
    <w:qFormat/>
  </w:style>
  <w:style w:type="character" w:customStyle="1" w:styleId="1c">
    <w:name w:val="访问过的超链接1"/>
    <w:uiPriority w:val="99"/>
    <w:semiHidden/>
    <w:qFormat/>
    <w:rPr>
      <w:color w:val="800080"/>
      <w:u w:val="single"/>
    </w:rPr>
  </w:style>
  <w:style w:type="table" w:customStyle="1" w:styleId="1d">
    <w:name w:val="网格型1"/>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正文文本 Char1"/>
    <w:basedOn w:val="a1"/>
    <w:link w:val="a4"/>
    <w:uiPriority w:val="99"/>
    <w:semiHidden/>
    <w:qFormat/>
    <w:rPr>
      <w:kern w:val="2"/>
      <w:sz w:val="32"/>
    </w:rPr>
  </w:style>
  <w:style w:type="table" w:customStyle="1" w:styleId="120">
    <w:name w:val="网格型12"/>
    <w:basedOn w:val="a2"/>
    <w:uiPriority w:val="59"/>
    <w:qFormat/>
    <w:rPr>
      <w:rFonts w:ascii="Calibri" w:eastAsia="Times New Roma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È¡À?"/>
    <w:basedOn w:val="a"/>
    <w:qFormat/>
    <w:pPr>
      <w:widowControl/>
      <w:overflowPunct w:val="0"/>
      <w:autoSpaceDE w:val="0"/>
      <w:autoSpaceDN w:val="0"/>
      <w:adjustRightInd w:val="0"/>
      <w:jc w:val="left"/>
      <w:textAlignment w:val="baseline"/>
    </w:pPr>
    <w:rPr>
      <w:kern w:val="0"/>
      <w:sz w:val="24"/>
    </w:rPr>
  </w:style>
  <w:style w:type="paragraph" w:customStyle="1" w:styleId="CharChar1CharChar1">
    <w:name w:val="Char Char1 Char Char1"/>
    <w:basedOn w:val="a"/>
    <w:qFormat/>
    <w:rPr>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qFormat="1"/>
    <w:lsdException w:name="Body Text First Indent"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32"/>
    </w:rPr>
  </w:style>
  <w:style w:type="paragraph" w:styleId="1">
    <w:name w:val="heading 1"/>
    <w:basedOn w:val="a"/>
    <w:next w:val="a"/>
    <w:link w:val="1Char"/>
    <w:qFormat/>
    <w:locked/>
    <w:pPr>
      <w:spacing w:beforeAutospacing="1" w:afterAutospacing="1"/>
      <w:jc w:val="left"/>
      <w:outlineLvl w:val="0"/>
    </w:pPr>
    <w:rPr>
      <w:rFonts w:ascii="宋体" w:hAnsi="宋体"/>
      <w:b/>
      <w:kern w:val="44"/>
      <w:sz w:val="48"/>
      <w:szCs w:val="48"/>
    </w:rPr>
  </w:style>
  <w:style w:type="paragraph" w:styleId="2">
    <w:name w:val="heading 2"/>
    <w:basedOn w:val="a"/>
    <w:next w:val="a"/>
    <w:link w:val="2Char"/>
    <w:uiPriority w:val="99"/>
    <w:qFormat/>
    <w:locked/>
    <w:pPr>
      <w:keepNext/>
      <w:widowControl/>
      <w:spacing w:line="595" w:lineRule="exact"/>
      <w:ind w:firstLineChars="200" w:firstLine="200"/>
      <w:jc w:val="left"/>
      <w:outlineLvl w:val="1"/>
    </w:pPr>
    <w:rPr>
      <w:rFonts w:ascii="Cambria" w:eastAsia="黑体" w:hAnsi="Cambria"/>
      <w:bCs/>
      <w:iCs/>
      <w:kern w:val="0"/>
      <w:szCs w:val="28"/>
    </w:rPr>
  </w:style>
  <w:style w:type="paragraph" w:styleId="3">
    <w:name w:val="heading 3"/>
    <w:basedOn w:val="a"/>
    <w:next w:val="a"/>
    <w:link w:val="3Char"/>
    <w:uiPriority w:val="99"/>
    <w:qFormat/>
    <w:locked/>
    <w:pPr>
      <w:keepNext/>
      <w:widowControl/>
      <w:spacing w:line="595" w:lineRule="exact"/>
      <w:ind w:firstLineChars="200" w:firstLine="200"/>
      <w:jc w:val="left"/>
      <w:outlineLvl w:val="2"/>
    </w:pPr>
    <w:rPr>
      <w:rFonts w:ascii="Cambria" w:eastAsia="楷体_GB2312" w:hAnsi="Cambria"/>
      <w:b/>
      <w:kern w:val="0"/>
      <w:szCs w:val="26"/>
    </w:rPr>
  </w:style>
  <w:style w:type="paragraph" w:styleId="4">
    <w:name w:val="heading 4"/>
    <w:basedOn w:val="a"/>
    <w:next w:val="a"/>
    <w:link w:val="4Char"/>
    <w:uiPriority w:val="99"/>
    <w:qFormat/>
    <w:locked/>
    <w:pPr>
      <w:keepNext/>
      <w:keepLines/>
      <w:spacing w:line="372" w:lineRule="auto"/>
      <w:outlineLvl w:val="3"/>
    </w:pPr>
    <w:rPr>
      <w:rFonts w:ascii="Arial" w:eastAsia="黑体" w:hAnsi="Arial"/>
      <w:b/>
      <w:sz w:val="28"/>
    </w:rPr>
  </w:style>
  <w:style w:type="paragraph" w:styleId="5">
    <w:name w:val="heading 5"/>
    <w:basedOn w:val="a"/>
    <w:next w:val="a"/>
    <w:link w:val="5Char"/>
    <w:uiPriority w:val="99"/>
    <w:qFormat/>
    <w:locked/>
    <w:pPr>
      <w:keepNext/>
      <w:keepLines/>
      <w:spacing w:line="372" w:lineRule="auto"/>
      <w:outlineLvl w:val="4"/>
    </w:pPr>
    <w:rPr>
      <w:b/>
      <w:sz w:val="28"/>
    </w:rPr>
  </w:style>
  <w:style w:type="paragraph" w:styleId="6">
    <w:name w:val="heading 6"/>
    <w:basedOn w:val="a"/>
    <w:next w:val="a"/>
    <w:link w:val="6Char"/>
    <w:uiPriority w:val="99"/>
    <w:qFormat/>
    <w:locked/>
    <w:pPr>
      <w:keepNext/>
      <w:keepLines/>
      <w:spacing w:line="317" w:lineRule="auto"/>
      <w:outlineLvl w:val="5"/>
    </w:pPr>
    <w:rPr>
      <w:rFonts w:ascii="Arial" w:eastAsia="黑体" w:hAnsi="Arial"/>
      <w:b/>
      <w:sz w:val="24"/>
    </w:rPr>
  </w:style>
  <w:style w:type="paragraph" w:styleId="7">
    <w:name w:val="heading 7"/>
    <w:basedOn w:val="a"/>
    <w:next w:val="a"/>
    <w:link w:val="7Char"/>
    <w:uiPriority w:val="99"/>
    <w:qFormat/>
    <w:locked/>
    <w:pPr>
      <w:keepNext/>
      <w:keepLines/>
      <w:spacing w:line="317" w:lineRule="auto"/>
      <w:outlineLvl w:val="6"/>
    </w:pPr>
    <w:rPr>
      <w:b/>
      <w:sz w:val="24"/>
    </w:rPr>
  </w:style>
  <w:style w:type="paragraph" w:styleId="8">
    <w:name w:val="heading 8"/>
    <w:basedOn w:val="a"/>
    <w:next w:val="a"/>
    <w:link w:val="8Char"/>
    <w:uiPriority w:val="99"/>
    <w:qFormat/>
    <w:locked/>
    <w:pPr>
      <w:keepNext/>
      <w:keepLines/>
      <w:spacing w:line="317" w:lineRule="auto"/>
      <w:outlineLvl w:val="7"/>
    </w:pPr>
    <w:rPr>
      <w:rFonts w:ascii="Arial" w:eastAsia="黑体" w:hAnsi="Arial"/>
      <w:sz w:val="24"/>
    </w:rPr>
  </w:style>
  <w:style w:type="paragraph" w:styleId="9">
    <w:name w:val="heading 9"/>
    <w:basedOn w:val="a"/>
    <w:next w:val="a"/>
    <w:link w:val="9Char"/>
    <w:uiPriority w:val="99"/>
    <w:qFormat/>
    <w:locked/>
    <w:pPr>
      <w:keepNext/>
      <w:keepLines/>
      <w:spacing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nhideWhenUsed/>
    <w:qFormat/>
    <w:pPr>
      <w:ind w:firstLineChars="100" w:firstLine="420"/>
    </w:pPr>
  </w:style>
  <w:style w:type="paragraph" w:styleId="a4">
    <w:name w:val="Body Text"/>
    <w:basedOn w:val="a"/>
    <w:next w:val="Default"/>
    <w:link w:val="Char1"/>
    <w:uiPriority w:val="99"/>
    <w:semiHidden/>
    <w:unhideWhenUsed/>
    <w:qFormat/>
    <w:pPr>
      <w:spacing w:after="120"/>
    </w:pPr>
  </w:style>
  <w:style w:type="paragraph" w:customStyle="1" w:styleId="Default">
    <w:name w:val="Default"/>
    <w:basedOn w:val="a"/>
    <w:uiPriority w:val="99"/>
    <w:qFormat/>
    <w:pPr>
      <w:autoSpaceDE w:val="0"/>
      <w:autoSpaceDN w:val="0"/>
      <w:adjustRightInd w:val="0"/>
      <w:jc w:val="left"/>
    </w:pPr>
    <w:rPr>
      <w:rFonts w:ascii="仿宋_GB2312" w:eastAsia="仿宋_GB2312" w:hAnsi="Calibri"/>
      <w:color w:val="000000"/>
      <w:kern w:val="0"/>
      <w:sz w:val="24"/>
      <w:szCs w:val="24"/>
    </w:rPr>
  </w:style>
  <w:style w:type="paragraph" w:styleId="a5">
    <w:name w:val="Document Map"/>
    <w:basedOn w:val="a"/>
    <w:link w:val="Char"/>
    <w:uiPriority w:val="99"/>
    <w:semiHidden/>
    <w:qFormat/>
    <w:rPr>
      <w:rFonts w:ascii="宋体"/>
      <w:sz w:val="18"/>
      <w:szCs w:val="18"/>
    </w:rPr>
  </w:style>
  <w:style w:type="paragraph" w:styleId="a6">
    <w:name w:val="annotation text"/>
    <w:basedOn w:val="a"/>
    <w:link w:val="Char0"/>
    <w:uiPriority w:val="99"/>
    <w:qFormat/>
    <w:pPr>
      <w:jc w:val="left"/>
    </w:pPr>
  </w:style>
  <w:style w:type="paragraph" w:styleId="a7">
    <w:name w:val="Date"/>
    <w:basedOn w:val="a"/>
    <w:next w:val="a"/>
    <w:link w:val="Char2"/>
    <w:uiPriority w:val="99"/>
    <w:semiHidden/>
    <w:unhideWhenUsed/>
    <w:qFormat/>
    <w:pPr>
      <w:ind w:leftChars="2500" w:left="100"/>
    </w:pPr>
  </w:style>
  <w:style w:type="paragraph" w:styleId="20">
    <w:name w:val="Body Text Indent 2"/>
    <w:basedOn w:val="a"/>
    <w:link w:val="2Char0"/>
    <w:uiPriority w:val="99"/>
    <w:qFormat/>
    <w:pPr>
      <w:widowControl/>
      <w:spacing w:before="100" w:beforeAutospacing="1" w:after="100" w:afterAutospacing="1"/>
      <w:jc w:val="left"/>
    </w:pPr>
    <w:rPr>
      <w:rFonts w:ascii="宋体" w:hAnsi="宋体"/>
      <w:kern w:val="0"/>
      <w:sz w:val="24"/>
      <w:szCs w:val="24"/>
    </w:rPr>
  </w:style>
  <w:style w:type="paragraph" w:styleId="a8">
    <w:name w:val="Balloon Text"/>
    <w:basedOn w:val="a"/>
    <w:link w:val="Char3"/>
    <w:uiPriority w:val="99"/>
    <w:semiHidden/>
    <w:qFormat/>
    <w:rPr>
      <w:sz w:val="18"/>
      <w:szCs w:val="18"/>
    </w:rPr>
  </w:style>
  <w:style w:type="paragraph" w:styleId="a9">
    <w:name w:val="footer"/>
    <w:basedOn w:val="a"/>
    <w:link w:val="Char4"/>
    <w:uiPriority w:val="99"/>
    <w:qFormat/>
    <w:pPr>
      <w:tabs>
        <w:tab w:val="center" w:pos="4153"/>
        <w:tab w:val="right" w:pos="8306"/>
      </w:tabs>
      <w:snapToGrid w:val="0"/>
      <w:jc w:val="left"/>
    </w:pPr>
    <w:rPr>
      <w:sz w:val="18"/>
    </w:rPr>
  </w:style>
  <w:style w:type="paragraph" w:styleId="aa">
    <w:name w:val="header"/>
    <w:basedOn w:val="a"/>
    <w:link w:val="Char5"/>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widowControl/>
      <w:spacing w:after="100" w:line="276" w:lineRule="auto"/>
      <w:jc w:val="left"/>
    </w:pPr>
    <w:rPr>
      <w:rFonts w:ascii="Calibri" w:hAnsi="Calibri"/>
      <w:kern w:val="0"/>
      <w:sz w:val="22"/>
      <w:szCs w:val="22"/>
    </w:rPr>
  </w:style>
  <w:style w:type="paragraph" w:styleId="ab">
    <w:name w:val="Subtitle"/>
    <w:basedOn w:val="a"/>
    <w:link w:val="Char6"/>
    <w:uiPriority w:val="99"/>
    <w:qFormat/>
    <w:locked/>
    <w:pPr>
      <w:spacing w:line="312" w:lineRule="auto"/>
      <w:jc w:val="center"/>
      <w:outlineLvl w:val="1"/>
    </w:pPr>
    <w:rPr>
      <w:rFonts w:ascii="Arial" w:hAnsi="Arial"/>
      <w:b/>
      <w:kern w:val="28"/>
    </w:rPr>
  </w:style>
  <w:style w:type="paragraph" w:styleId="21">
    <w:name w:val="toc 2"/>
    <w:basedOn w:val="a"/>
    <w:next w:val="a"/>
    <w:uiPriority w:val="39"/>
    <w:qFormat/>
    <w:pPr>
      <w:widowControl/>
      <w:spacing w:after="100" w:line="276" w:lineRule="auto"/>
      <w:ind w:left="220"/>
      <w:jc w:val="left"/>
    </w:pPr>
    <w:rPr>
      <w:rFonts w:ascii="Calibri" w:hAnsi="Calibri"/>
      <w:kern w:val="0"/>
      <w:sz w:val="22"/>
      <w:szCs w:val="22"/>
    </w:rPr>
  </w:style>
  <w:style w:type="paragraph" w:styleId="HTML">
    <w:name w:val="HTML Preformatted"/>
    <w:basedOn w:val="a"/>
    <w:link w:val="HTMLChar1"/>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c">
    <w:name w:val="Normal (Web)"/>
    <w:basedOn w:val="a"/>
    <w:uiPriority w:val="99"/>
    <w:qFormat/>
    <w:pPr>
      <w:widowControl/>
      <w:spacing w:line="360" w:lineRule="auto"/>
      <w:ind w:firstLineChars="200" w:firstLine="200"/>
      <w:jc w:val="left"/>
    </w:pPr>
    <w:rPr>
      <w:rFonts w:eastAsia="仿宋_GB2312"/>
      <w:kern w:val="0"/>
      <w:sz w:val="24"/>
      <w:szCs w:val="24"/>
    </w:rPr>
  </w:style>
  <w:style w:type="paragraph" w:styleId="ad">
    <w:name w:val="Title"/>
    <w:basedOn w:val="a"/>
    <w:link w:val="Char7"/>
    <w:uiPriority w:val="99"/>
    <w:qFormat/>
    <w:locked/>
    <w:pPr>
      <w:adjustRightInd w:val="0"/>
      <w:snapToGrid w:val="0"/>
      <w:spacing w:line="560" w:lineRule="exact"/>
      <w:jc w:val="center"/>
      <w:outlineLvl w:val="0"/>
    </w:pPr>
    <w:rPr>
      <w:rFonts w:ascii="方正小标宋_GBK" w:eastAsia="方正小标宋_GBK" w:hAnsi="Arial"/>
      <w:sz w:val="44"/>
    </w:rPr>
  </w:style>
  <w:style w:type="paragraph" w:styleId="ae">
    <w:name w:val="annotation subject"/>
    <w:basedOn w:val="a6"/>
    <w:next w:val="a6"/>
    <w:link w:val="Char10"/>
    <w:uiPriority w:val="99"/>
    <w:semiHidden/>
    <w:qFormat/>
    <w:rPr>
      <w:b/>
    </w:rPr>
  </w:style>
  <w:style w:type="table" w:styleId="af">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uiPriority w:val="99"/>
    <w:qFormat/>
    <w:rPr>
      <w:rFonts w:cs="Times New Roman"/>
      <w:b/>
      <w:bCs/>
    </w:rPr>
  </w:style>
  <w:style w:type="character" w:styleId="af1">
    <w:name w:val="page number"/>
    <w:basedOn w:val="a1"/>
    <w:uiPriority w:val="99"/>
    <w:semiHidden/>
    <w:qFormat/>
    <w:rPr>
      <w:rFonts w:cs="Times New Roman"/>
    </w:rPr>
  </w:style>
  <w:style w:type="character" w:styleId="af2">
    <w:name w:val="FollowedHyperlink"/>
    <w:basedOn w:val="a1"/>
    <w:uiPriority w:val="99"/>
    <w:semiHidden/>
    <w:unhideWhenUsed/>
    <w:qFormat/>
    <w:rPr>
      <w:color w:val="800080" w:themeColor="followedHyperlink"/>
      <w:u w:val="single"/>
    </w:rPr>
  </w:style>
  <w:style w:type="character" w:styleId="af3">
    <w:name w:val="Emphasis"/>
    <w:basedOn w:val="a1"/>
    <w:uiPriority w:val="99"/>
    <w:qFormat/>
    <w:rPr>
      <w:rFonts w:cs="Times New Roman"/>
    </w:rPr>
  </w:style>
  <w:style w:type="character" w:styleId="af4">
    <w:name w:val="Hyperlink"/>
    <w:basedOn w:val="a1"/>
    <w:uiPriority w:val="99"/>
    <w:qFormat/>
    <w:rPr>
      <w:rFonts w:cs="Times New Roman"/>
      <w:color w:val="0000FF"/>
      <w:u w:val="single"/>
    </w:rPr>
  </w:style>
  <w:style w:type="character" w:styleId="af5">
    <w:name w:val="annotation reference"/>
    <w:uiPriority w:val="99"/>
    <w:semiHidden/>
    <w:unhideWhenUsed/>
    <w:qFormat/>
    <w:rPr>
      <w:sz w:val="21"/>
      <w:szCs w:val="21"/>
    </w:rPr>
  </w:style>
  <w:style w:type="character" w:customStyle="1" w:styleId="1Char">
    <w:name w:val="标题 1 Char"/>
    <w:basedOn w:val="a1"/>
    <w:link w:val="1"/>
    <w:qFormat/>
    <w:locked/>
    <w:rPr>
      <w:rFonts w:ascii="宋体" w:eastAsia="宋体" w:cs="Times New Roman"/>
      <w:b/>
      <w:kern w:val="44"/>
      <w:sz w:val="48"/>
      <w:szCs w:val="48"/>
    </w:rPr>
  </w:style>
  <w:style w:type="character" w:customStyle="1" w:styleId="2Char">
    <w:name w:val="标题 2 Char"/>
    <w:basedOn w:val="a1"/>
    <w:link w:val="2"/>
    <w:uiPriority w:val="99"/>
    <w:qFormat/>
    <w:locked/>
    <w:rPr>
      <w:rFonts w:ascii="Cambria" w:eastAsia="黑体" w:hAnsi="Cambria" w:cs="Times New Roman"/>
      <w:bCs/>
      <w:iCs/>
      <w:sz w:val="28"/>
      <w:szCs w:val="28"/>
    </w:rPr>
  </w:style>
  <w:style w:type="character" w:customStyle="1" w:styleId="3Char">
    <w:name w:val="标题 3 Char"/>
    <w:basedOn w:val="a1"/>
    <w:link w:val="3"/>
    <w:uiPriority w:val="99"/>
    <w:qFormat/>
    <w:locked/>
    <w:rPr>
      <w:rFonts w:ascii="Cambria" w:eastAsia="楷体_GB2312" w:hAnsi="Cambria" w:cs="Times New Roman"/>
      <w:b/>
      <w:sz w:val="26"/>
      <w:szCs w:val="26"/>
    </w:rPr>
  </w:style>
  <w:style w:type="character" w:customStyle="1" w:styleId="4Char">
    <w:name w:val="标题 4 Char"/>
    <w:basedOn w:val="a1"/>
    <w:link w:val="4"/>
    <w:uiPriority w:val="99"/>
    <w:qFormat/>
    <w:locked/>
    <w:rPr>
      <w:rFonts w:ascii="Arial" w:eastAsia="黑体" w:hAnsi="Arial" w:cs="Times New Roman"/>
      <w:b/>
      <w:kern w:val="2"/>
      <w:sz w:val="28"/>
    </w:rPr>
  </w:style>
  <w:style w:type="character" w:customStyle="1" w:styleId="5Char">
    <w:name w:val="标题 5 Char"/>
    <w:basedOn w:val="a1"/>
    <w:link w:val="5"/>
    <w:uiPriority w:val="99"/>
    <w:qFormat/>
    <w:locked/>
    <w:rPr>
      <w:rFonts w:cs="Times New Roman"/>
      <w:b/>
      <w:kern w:val="2"/>
      <w:sz w:val="28"/>
    </w:rPr>
  </w:style>
  <w:style w:type="character" w:customStyle="1" w:styleId="6Char">
    <w:name w:val="标题 6 Char"/>
    <w:basedOn w:val="a1"/>
    <w:link w:val="6"/>
    <w:uiPriority w:val="99"/>
    <w:qFormat/>
    <w:locked/>
    <w:rPr>
      <w:rFonts w:ascii="Arial" w:eastAsia="黑体" w:hAnsi="Arial" w:cs="Times New Roman"/>
      <w:b/>
      <w:kern w:val="2"/>
      <w:sz w:val="24"/>
    </w:rPr>
  </w:style>
  <w:style w:type="character" w:customStyle="1" w:styleId="7Char">
    <w:name w:val="标题 7 Char"/>
    <w:basedOn w:val="a1"/>
    <w:link w:val="7"/>
    <w:uiPriority w:val="99"/>
    <w:qFormat/>
    <w:locked/>
    <w:rPr>
      <w:rFonts w:cs="Times New Roman"/>
      <w:b/>
      <w:kern w:val="2"/>
      <w:sz w:val="24"/>
    </w:rPr>
  </w:style>
  <w:style w:type="character" w:customStyle="1" w:styleId="8Char">
    <w:name w:val="标题 8 Char"/>
    <w:basedOn w:val="a1"/>
    <w:link w:val="8"/>
    <w:uiPriority w:val="99"/>
    <w:qFormat/>
    <w:locked/>
    <w:rPr>
      <w:rFonts w:ascii="Arial" w:eastAsia="黑体" w:hAnsi="Arial" w:cs="Times New Roman"/>
      <w:kern w:val="2"/>
      <w:sz w:val="24"/>
    </w:rPr>
  </w:style>
  <w:style w:type="character" w:customStyle="1" w:styleId="9Char">
    <w:name w:val="标题 9 Char"/>
    <w:basedOn w:val="a1"/>
    <w:link w:val="9"/>
    <w:uiPriority w:val="99"/>
    <w:qFormat/>
    <w:locked/>
    <w:rPr>
      <w:rFonts w:ascii="Arial" w:eastAsia="黑体" w:hAnsi="Arial" w:cs="Times New Roman"/>
      <w:kern w:val="2"/>
      <w:sz w:val="21"/>
    </w:rPr>
  </w:style>
  <w:style w:type="character" w:customStyle="1" w:styleId="Char0">
    <w:name w:val="批注文字 Char"/>
    <w:basedOn w:val="a1"/>
    <w:link w:val="a6"/>
    <w:uiPriority w:val="99"/>
    <w:qFormat/>
    <w:locked/>
    <w:rPr>
      <w:rFonts w:ascii="Times New Roman" w:hAnsi="Times New Roman" w:cs="Times New Roman"/>
      <w:sz w:val="20"/>
      <w:szCs w:val="20"/>
    </w:rPr>
  </w:style>
  <w:style w:type="character" w:customStyle="1" w:styleId="2Char0">
    <w:name w:val="正文文本缩进 2 Char"/>
    <w:basedOn w:val="a1"/>
    <w:link w:val="20"/>
    <w:uiPriority w:val="99"/>
    <w:qFormat/>
    <w:locked/>
    <w:rPr>
      <w:rFonts w:ascii="Times New Roman" w:hAnsi="Times New Roman" w:cs="Times New Roman"/>
      <w:sz w:val="20"/>
      <w:szCs w:val="20"/>
    </w:rPr>
  </w:style>
  <w:style w:type="character" w:customStyle="1" w:styleId="Char3">
    <w:name w:val="批注框文本 Char"/>
    <w:basedOn w:val="a1"/>
    <w:link w:val="a8"/>
    <w:uiPriority w:val="99"/>
    <w:semiHidden/>
    <w:qFormat/>
    <w:locked/>
    <w:rPr>
      <w:rFonts w:ascii="Times New Roman" w:hAnsi="Times New Roman" w:cs="Times New Roman"/>
      <w:sz w:val="2"/>
    </w:rPr>
  </w:style>
  <w:style w:type="character" w:customStyle="1" w:styleId="Char4">
    <w:name w:val="页脚 Char"/>
    <w:basedOn w:val="a1"/>
    <w:link w:val="a9"/>
    <w:uiPriority w:val="99"/>
    <w:qFormat/>
    <w:locked/>
    <w:rPr>
      <w:rFonts w:ascii="Times New Roman" w:hAnsi="Times New Roman" w:cs="Times New Roman"/>
      <w:sz w:val="18"/>
      <w:szCs w:val="18"/>
    </w:rPr>
  </w:style>
  <w:style w:type="character" w:customStyle="1" w:styleId="Char5">
    <w:name w:val="页眉 Char"/>
    <w:basedOn w:val="a1"/>
    <w:link w:val="aa"/>
    <w:uiPriority w:val="99"/>
    <w:qFormat/>
    <w:locked/>
    <w:rPr>
      <w:rFonts w:ascii="Times New Roman" w:hAnsi="Times New Roman" w:cs="Times New Roman"/>
      <w:sz w:val="18"/>
      <w:szCs w:val="18"/>
    </w:rPr>
  </w:style>
  <w:style w:type="paragraph" w:styleId="af6">
    <w:name w:val="List Paragraph"/>
    <w:basedOn w:val="a"/>
    <w:uiPriority w:val="34"/>
    <w:qFormat/>
    <w:pPr>
      <w:ind w:firstLineChars="200" w:firstLine="420"/>
    </w:pPr>
  </w:style>
  <w:style w:type="paragraph" w:styleId="af7">
    <w:name w:val="No Spacing"/>
    <w:link w:val="Char11"/>
    <w:uiPriority w:val="99"/>
    <w:qFormat/>
    <w:pPr>
      <w:widowControl w:val="0"/>
      <w:jc w:val="both"/>
    </w:pPr>
    <w:rPr>
      <w:rFonts w:eastAsia="仿宋_GB2312"/>
      <w:kern w:val="2"/>
      <w:sz w:val="32"/>
    </w:rPr>
  </w:style>
  <w:style w:type="character" w:customStyle="1" w:styleId="Char6">
    <w:name w:val="副标题 Char"/>
    <w:basedOn w:val="a1"/>
    <w:link w:val="ab"/>
    <w:uiPriority w:val="99"/>
    <w:qFormat/>
    <w:locked/>
    <w:rPr>
      <w:rFonts w:ascii="Arial" w:hAnsi="Arial" w:cs="Times New Roman"/>
      <w:b/>
      <w:kern w:val="28"/>
      <w:sz w:val="32"/>
    </w:rPr>
  </w:style>
  <w:style w:type="character" w:customStyle="1" w:styleId="Char7">
    <w:name w:val="标题 Char"/>
    <w:basedOn w:val="a1"/>
    <w:link w:val="ad"/>
    <w:uiPriority w:val="99"/>
    <w:qFormat/>
    <w:locked/>
    <w:rPr>
      <w:rFonts w:ascii="方正小标宋_GBK" w:eastAsia="方正小标宋_GBK" w:hAnsi="Arial" w:cs="Times New Roman"/>
      <w:kern w:val="2"/>
      <w:sz w:val="44"/>
    </w:rPr>
  </w:style>
  <w:style w:type="character" w:customStyle="1" w:styleId="Char10">
    <w:name w:val="批注主题 Char1"/>
    <w:basedOn w:val="a1"/>
    <w:link w:val="ae"/>
    <w:uiPriority w:val="99"/>
    <w:semiHidden/>
    <w:qFormat/>
    <w:locked/>
    <w:rPr>
      <w:rFonts w:cs="Times New Roman"/>
      <w:b/>
      <w:kern w:val="2"/>
      <w:sz w:val="21"/>
    </w:rPr>
  </w:style>
  <w:style w:type="character" w:customStyle="1" w:styleId="Char8">
    <w:name w:val="批注主题 Char"/>
    <w:basedOn w:val="Char0"/>
    <w:uiPriority w:val="99"/>
    <w:qFormat/>
    <w:rPr>
      <w:rFonts w:ascii="Times New Roman" w:hAnsi="Times New Roman" w:cs="Times New Roman"/>
      <w:b/>
      <w:bCs/>
      <w:kern w:val="2"/>
      <w:sz w:val="20"/>
      <w:szCs w:val="20"/>
    </w:rPr>
  </w:style>
  <w:style w:type="character" w:customStyle="1" w:styleId="Char9">
    <w:name w:val="明显引用 Char"/>
    <w:basedOn w:val="a1"/>
    <w:uiPriority w:val="99"/>
    <w:qFormat/>
    <w:rPr>
      <w:rFonts w:cs="Times New Roman"/>
      <w:b/>
      <w:i/>
      <w:sz w:val="24"/>
    </w:rPr>
  </w:style>
  <w:style w:type="character" w:customStyle="1" w:styleId="msosubtleemphasis0">
    <w:name w:val="msosubtleemphasis"/>
    <w:basedOn w:val="a1"/>
    <w:qFormat/>
    <w:rPr>
      <w:rFonts w:cs="Times New Roman"/>
      <w:i/>
      <w:color w:val="5A5A5A"/>
    </w:rPr>
  </w:style>
  <w:style w:type="character" w:customStyle="1" w:styleId="msosubtlereference0">
    <w:name w:val="msosubtlereference"/>
    <w:basedOn w:val="a1"/>
    <w:qFormat/>
    <w:rPr>
      <w:rFonts w:cs="Times New Roman"/>
      <w:sz w:val="24"/>
      <w:szCs w:val="24"/>
      <w:u w:val="single"/>
    </w:rPr>
  </w:style>
  <w:style w:type="character" w:customStyle="1" w:styleId="msointenseemphasis0">
    <w:name w:val="msointenseemphasis"/>
    <w:basedOn w:val="a1"/>
    <w:qFormat/>
    <w:rPr>
      <w:rFonts w:cs="Times New Roman"/>
      <w:b/>
      <w:i/>
      <w:sz w:val="24"/>
      <w:szCs w:val="24"/>
      <w:u w:val="single"/>
    </w:rPr>
  </w:style>
  <w:style w:type="paragraph" w:customStyle="1" w:styleId="msonospacing0">
    <w:name w:val="msonospacing"/>
    <w:basedOn w:val="a"/>
    <w:uiPriority w:val="99"/>
    <w:qFormat/>
    <w:pPr>
      <w:widowControl/>
      <w:spacing w:line="595" w:lineRule="exact"/>
      <w:ind w:firstLineChars="200" w:firstLine="200"/>
      <w:jc w:val="left"/>
    </w:pPr>
    <w:rPr>
      <w:rFonts w:ascii="Calibri" w:eastAsia="仿宋_GB2312" w:hAnsi="Calibri"/>
      <w:kern w:val="0"/>
      <w:szCs w:val="32"/>
    </w:rPr>
  </w:style>
  <w:style w:type="character" w:customStyle="1" w:styleId="msointensereference0">
    <w:name w:val="msointensereference"/>
    <w:basedOn w:val="a1"/>
    <w:qFormat/>
    <w:rPr>
      <w:rFonts w:cs="Times New Roman"/>
      <w:b/>
      <w:sz w:val="24"/>
      <w:u w:val="single"/>
    </w:rPr>
  </w:style>
  <w:style w:type="paragraph" w:customStyle="1" w:styleId="msolistparagraph0">
    <w:name w:val="msolistparagraph"/>
    <w:basedOn w:val="a"/>
    <w:uiPriority w:val="99"/>
    <w:qFormat/>
    <w:pPr>
      <w:widowControl/>
      <w:spacing w:line="595" w:lineRule="exact"/>
      <w:ind w:left="720" w:firstLineChars="200" w:firstLine="200"/>
      <w:contextualSpacing/>
      <w:jc w:val="left"/>
    </w:pPr>
    <w:rPr>
      <w:rFonts w:ascii="Calibri" w:eastAsia="仿宋_GB2312" w:hAnsi="Calibri"/>
      <w:kern w:val="0"/>
      <w:szCs w:val="24"/>
    </w:rPr>
  </w:style>
  <w:style w:type="character" w:customStyle="1" w:styleId="Chara">
    <w:name w:val="纯文本 Char"/>
    <w:basedOn w:val="a1"/>
    <w:qFormat/>
    <w:rPr>
      <w:rFonts w:ascii="宋体" w:eastAsia="宋体" w:hAnsi="Courier New" w:cs="宋体"/>
      <w:sz w:val="21"/>
      <w:szCs w:val="21"/>
    </w:rPr>
  </w:style>
  <w:style w:type="character" w:customStyle="1" w:styleId="msobooktitle0">
    <w:name w:val="msobooktitle"/>
    <w:basedOn w:val="a1"/>
    <w:qFormat/>
    <w:rPr>
      <w:rFonts w:ascii="Cambria" w:eastAsia="宋体" w:hAnsi="Cambria" w:cs="Cambria"/>
      <w:b/>
      <w:i/>
      <w:sz w:val="24"/>
      <w:szCs w:val="24"/>
    </w:rPr>
  </w:style>
  <w:style w:type="character" w:customStyle="1" w:styleId="Char12">
    <w:name w:val="纯文本 Char1"/>
    <w:basedOn w:val="a1"/>
    <w:qFormat/>
    <w:rPr>
      <w:rFonts w:ascii="宋体" w:eastAsia="宋体" w:hAnsi="Courier New" w:cs="Courier New"/>
      <w:sz w:val="21"/>
      <w:szCs w:val="21"/>
    </w:rPr>
  </w:style>
  <w:style w:type="character" w:customStyle="1" w:styleId="Charb">
    <w:name w:val="引用 Char"/>
    <w:basedOn w:val="a1"/>
    <w:uiPriority w:val="99"/>
    <w:qFormat/>
    <w:rPr>
      <w:rFonts w:cs="Times New Roman"/>
      <w:i/>
      <w:sz w:val="24"/>
      <w:szCs w:val="24"/>
    </w:rPr>
  </w:style>
  <w:style w:type="character" w:customStyle="1" w:styleId="Char13">
    <w:name w:val="批注文字 Char1"/>
    <w:basedOn w:val="a1"/>
    <w:qFormat/>
    <w:rPr>
      <w:rFonts w:ascii="仿宋_GB2312" w:eastAsia="仿宋_GB2312" w:cs="仿宋_GB2312"/>
      <w:sz w:val="24"/>
      <w:szCs w:val="24"/>
    </w:rPr>
  </w:style>
  <w:style w:type="paragraph" w:customStyle="1" w:styleId="11">
    <w:name w:val="无间隔1"/>
    <w:basedOn w:val="a"/>
    <w:link w:val="Charc"/>
    <w:qFormat/>
    <w:pPr>
      <w:widowControl/>
      <w:spacing w:line="595" w:lineRule="exact"/>
      <w:ind w:firstLineChars="200" w:firstLine="200"/>
      <w:jc w:val="left"/>
    </w:pPr>
    <w:rPr>
      <w:rFonts w:ascii="Calibri" w:eastAsia="仿宋_GB2312" w:hAnsi="Calibri"/>
      <w:kern w:val="0"/>
      <w:szCs w:val="32"/>
    </w:rPr>
  </w:style>
  <w:style w:type="character" w:customStyle="1" w:styleId="Charc">
    <w:name w:val="无间隔 Char"/>
    <w:basedOn w:val="a1"/>
    <w:link w:val="11"/>
    <w:qFormat/>
    <w:locked/>
    <w:rPr>
      <w:rFonts w:ascii="Calibri" w:eastAsia="仿宋_GB2312" w:hAnsi="Calibri" w:cs="Times New Roman"/>
      <w:sz w:val="32"/>
      <w:szCs w:val="32"/>
    </w:rPr>
  </w:style>
  <w:style w:type="paragraph" w:customStyle="1" w:styleId="af8">
    <w:name w:val="样式 仿宋 小四 居中"/>
    <w:basedOn w:val="a"/>
    <w:uiPriority w:val="99"/>
    <w:qFormat/>
    <w:pPr>
      <w:jc w:val="center"/>
    </w:pPr>
    <w:rPr>
      <w:rFonts w:ascii="仿宋" w:eastAsia="仿宋" w:hAnsi="仿宋"/>
      <w:sz w:val="24"/>
    </w:rPr>
  </w:style>
  <w:style w:type="character" w:customStyle="1" w:styleId="Char">
    <w:name w:val="文档结构图 Char"/>
    <w:basedOn w:val="a1"/>
    <w:link w:val="a5"/>
    <w:uiPriority w:val="99"/>
    <w:semiHidden/>
    <w:qFormat/>
    <w:locked/>
    <w:rPr>
      <w:rFonts w:ascii="宋体" w:cs="Times New Roman"/>
      <w:kern w:val="2"/>
      <w:sz w:val="18"/>
      <w:szCs w:val="18"/>
    </w:rPr>
  </w:style>
  <w:style w:type="character" w:customStyle="1" w:styleId="Char2">
    <w:name w:val="日期 Char"/>
    <w:basedOn w:val="a1"/>
    <w:link w:val="a7"/>
    <w:uiPriority w:val="99"/>
    <w:semiHidden/>
    <w:qFormat/>
    <w:rPr>
      <w:szCs w:val="20"/>
    </w:rPr>
  </w:style>
  <w:style w:type="paragraph" w:customStyle="1" w:styleId="New">
    <w:name w:val="正文 New"/>
    <w:qFormat/>
    <w:pPr>
      <w:widowControl w:val="0"/>
      <w:jc w:val="both"/>
    </w:pPr>
    <w:rPr>
      <w:kern w:val="2"/>
      <w:sz w:val="21"/>
      <w:szCs w:val="24"/>
    </w:rPr>
  </w:style>
  <w:style w:type="paragraph" w:customStyle="1" w:styleId="12">
    <w:name w:val="纯文本1"/>
    <w:basedOn w:val="a"/>
    <w:qFormat/>
    <w:rPr>
      <w:rFonts w:ascii="宋体" w:hAnsi="Courier New" w:cs="Courier New"/>
      <w:sz w:val="21"/>
      <w:szCs w:val="21"/>
    </w:rPr>
  </w:style>
  <w:style w:type="character" w:customStyle="1" w:styleId="13">
    <w:name w:val="已访问的超链接1"/>
    <w:basedOn w:val="a1"/>
    <w:uiPriority w:val="99"/>
    <w:semiHidden/>
    <w:unhideWhenUsed/>
    <w:qFormat/>
    <w:rPr>
      <w:color w:val="954F72"/>
      <w:u w:val="single"/>
    </w:rPr>
  </w:style>
  <w:style w:type="character" w:customStyle="1" w:styleId="HTMLChar">
    <w:name w:val="HTML 预设格式 Char"/>
    <w:basedOn w:val="a1"/>
    <w:uiPriority w:val="99"/>
    <w:semiHidden/>
    <w:qFormat/>
    <w:rPr>
      <w:rFonts w:ascii="Courier New" w:hAnsi="Courier New" w:cs="Courier New"/>
      <w:kern w:val="2"/>
    </w:rPr>
  </w:style>
  <w:style w:type="paragraph" w:customStyle="1" w:styleId="14">
    <w:name w:val="正文文本1"/>
    <w:basedOn w:val="a"/>
    <w:next w:val="a4"/>
    <w:link w:val="Chard"/>
    <w:uiPriority w:val="99"/>
    <w:semiHidden/>
    <w:unhideWhenUsed/>
    <w:qFormat/>
    <w:rPr>
      <w:rFonts w:ascii="Calibri" w:eastAsia="仿宋_GB2312" w:hAnsi="Calibri"/>
      <w:sz w:val="30"/>
      <w:szCs w:val="24"/>
    </w:rPr>
  </w:style>
  <w:style w:type="character" w:customStyle="1" w:styleId="Chard">
    <w:name w:val="正文文本 Char"/>
    <w:basedOn w:val="a1"/>
    <w:link w:val="14"/>
    <w:uiPriority w:val="99"/>
    <w:semiHidden/>
    <w:qFormat/>
    <w:rPr>
      <w:rFonts w:ascii="Calibri" w:eastAsia="仿宋_GB2312" w:hAnsi="Calibri" w:cs="Times New Roman"/>
      <w:kern w:val="2"/>
      <w:sz w:val="30"/>
      <w:szCs w:val="24"/>
    </w:rPr>
  </w:style>
  <w:style w:type="character" w:customStyle="1" w:styleId="Char11">
    <w:name w:val="无间隔 Char1"/>
    <w:link w:val="af7"/>
    <w:uiPriority w:val="99"/>
    <w:qFormat/>
    <w:locked/>
    <w:rPr>
      <w:rFonts w:eastAsia="仿宋_GB2312"/>
      <w:kern w:val="2"/>
      <w:sz w:val="32"/>
    </w:rPr>
  </w:style>
  <w:style w:type="paragraph" w:styleId="af9">
    <w:name w:val="Quote"/>
    <w:basedOn w:val="a"/>
    <w:next w:val="a"/>
    <w:link w:val="Char20"/>
    <w:uiPriority w:val="99"/>
    <w:qFormat/>
    <w:pPr>
      <w:widowControl/>
      <w:spacing w:line="595" w:lineRule="exact"/>
      <w:ind w:firstLineChars="200" w:firstLine="200"/>
      <w:jc w:val="left"/>
    </w:pPr>
    <w:rPr>
      <w:rFonts w:ascii="等线" w:eastAsia="等线" w:hAnsi="等线"/>
      <w:i/>
      <w:kern w:val="0"/>
      <w:sz w:val="24"/>
      <w:szCs w:val="24"/>
    </w:rPr>
  </w:style>
  <w:style w:type="character" w:customStyle="1" w:styleId="Char14">
    <w:name w:val="引用 Char1"/>
    <w:basedOn w:val="a1"/>
    <w:uiPriority w:val="99"/>
    <w:qFormat/>
    <w:rPr>
      <w:i/>
      <w:iCs/>
      <w:color w:val="000000" w:themeColor="text1"/>
      <w:kern w:val="2"/>
      <w:sz w:val="32"/>
    </w:rPr>
  </w:style>
  <w:style w:type="paragraph" w:styleId="afa">
    <w:name w:val="Intense Quote"/>
    <w:basedOn w:val="a"/>
    <w:next w:val="a"/>
    <w:link w:val="Char21"/>
    <w:uiPriority w:val="99"/>
    <w:qFormat/>
    <w:pPr>
      <w:widowControl/>
      <w:spacing w:line="595" w:lineRule="exact"/>
      <w:ind w:left="720" w:right="720" w:firstLineChars="200" w:firstLine="200"/>
      <w:jc w:val="left"/>
    </w:pPr>
    <w:rPr>
      <w:rFonts w:ascii="等线" w:eastAsia="等线" w:hAnsi="等线"/>
      <w:b/>
      <w:i/>
      <w:kern w:val="0"/>
      <w:sz w:val="24"/>
    </w:rPr>
  </w:style>
  <w:style w:type="character" w:customStyle="1" w:styleId="Char15">
    <w:name w:val="明显引用 Char1"/>
    <w:basedOn w:val="a1"/>
    <w:uiPriority w:val="99"/>
    <w:qFormat/>
    <w:rPr>
      <w:b/>
      <w:bCs/>
      <w:i/>
      <w:iCs/>
      <w:color w:val="4F81BD" w:themeColor="accent1"/>
      <w:kern w:val="2"/>
      <w:sz w:val="32"/>
    </w:rPr>
  </w:style>
  <w:style w:type="paragraph" w:customStyle="1" w:styleId="15">
    <w:name w:val="修订1"/>
    <w:uiPriority w:val="99"/>
    <w:semiHidden/>
    <w:qFormat/>
    <w:rPr>
      <w:rFonts w:ascii="等线" w:eastAsia="仿宋_GB2312" w:hAnsi="等线"/>
      <w:sz w:val="32"/>
      <w:szCs w:val="24"/>
    </w:rPr>
  </w:style>
  <w:style w:type="paragraph" w:customStyle="1" w:styleId="TOC1">
    <w:name w:val="TOC 标题1"/>
    <w:basedOn w:val="1"/>
    <w:next w:val="a"/>
    <w:uiPriority w:val="39"/>
    <w:qFormat/>
    <w:pPr>
      <w:keepNext/>
      <w:widowControl/>
      <w:spacing w:beforeAutospacing="0" w:afterAutospacing="0" w:line="595" w:lineRule="exact"/>
      <w:jc w:val="center"/>
      <w:outlineLvl w:val="9"/>
    </w:pPr>
    <w:rPr>
      <w:rFonts w:ascii="等线 Light" w:eastAsia="华文中宋" w:hAnsi="等线 Light"/>
      <w:bCs/>
      <w:kern w:val="32"/>
      <w:sz w:val="44"/>
      <w:szCs w:val="32"/>
    </w:rPr>
  </w:style>
  <w:style w:type="paragraph" w:customStyle="1" w:styleId="CharCharCharCharCharChar">
    <w:name w:val="Char Char Char Char Char Char"/>
    <w:basedOn w:val="a"/>
    <w:uiPriority w:val="99"/>
    <w:qFormat/>
    <w:pPr>
      <w:widowControl/>
      <w:spacing w:line="595" w:lineRule="exact"/>
      <w:ind w:firstLineChars="200" w:firstLine="200"/>
      <w:jc w:val="left"/>
    </w:pPr>
    <w:rPr>
      <w:rFonts w:ascii="等线" w:eastAsia="仿宋_GB2312" w:hAnsi="等线"/>
      <w:kern w:val="0"/>
      <w:szCs w:val="24"/>
    </w:rPr>
  </w:style>
  <w:style w:type="paragraph" w:customStyle="1" w:styleId="31">
    <w:name w:val="目录 31"/>
    <w:basedOn w:val="a"/>
    <w:next w:val="a"/>
    <w:uiPriority w:val="39"/>
    <w:qFormat/>
    <w:pPr>
      <w:widowControl/>
      <w:tabs>
        <w:tab w:val="right" w:leader="dot" w:pos="8834"/>
      </w:tabs>
      <w:spacing w:after="100" w:line="276" w:lineRule="auto"/>
      <w:ind w:left="440"/>
      <w:jc w:val="left"/>
    </w:pPr>
    <w:rPr>
      <w:rFonts w:ascii="等线" w:eastAsia="等线" w:hAnsi="等线"/>
      <w:kern w:val="0"/>
      <w:sz w:val="22"/>
      <w:szCs w:val="22"/>
    </w:rPr>
  </w:style>
  <w:style w:type="paragraph" w:customStyle="1" w:styleId="110">
    <w:name w:val="目录 11"/>
    <w:basedOn w:val="a"/>
    <w:next w:val="a"/>
    <w:uiPriority w:val="39"/>
    <w:qFormat/>
    <w:pPr>
      <w:widowControl/>
      <w:spacing w:after="100" w:line="276" w:lineRule="auto"/>
      <w:jc w:val="left"/>
    </w:pPr>
    <w:rPr>
      <w:rFonts w:ascii="等线" w:eastAsia="等线" w:hAnsi="等线"/>
      <w:kern w:val="0"/>
      <w:sz w:val="22"/>
      <w:szCs w:val="22"/>
    </w:rPr>
  </w:style>
  <w:style w:type="paragraph" w:customStyle="1" w:styleId="210">
    <w:name w:val="目录 21"/>
    <w:basedOn w:val="a"/>
    <w:next w:val="a"/>
    <w:uiPriority w:val="39"/>
    <w:qFormat/>
    <w:pPr>
      <w:widowControl/>
      <w:spacing w:after="100" w:line="276" w:lineRule="auto"/>
      <w:ind w:left="220"/>
      <w:jc w:val="left"/>
    </w:pPr>
    <w:rPr>
      <w:rFonts w:ascii="等线" w:eastAsia="等线" w:hAnsi="等线"/>
      <w:kern w:val="0"/>
      <w:sz w:val="22"/>
      <w:szCs w:val="22"/>
    </w:rPr>
  </w:style>
  <w:style w:type="paragraph" w:customStyle="1" w:styleId="TOC31">
    <w:name w:val="TOC 31"/>
    <w:basedOn w:val="a"/>
    <w:next w:val="a"/>
    <w:uiPriority w:val="39"/>
    <w:qFormat/>
    <w:pPr>
      <w:widowControl/>
      <w:tabs>
        <w:tab w:val="right" w:leader="dot" w:pos="8834"/>
      </w:tabs>
      <w:spacing w:after="100" w:line="276" w:lineRule="auto"/>
      <w:ind w:left="440"/>
      <w:jc w:val="left"/>
    </w:pPr>
    <w:rPr>
      <w:rFonts w:ascii="等线" w:eastAsia="等线" w:hAnsi="等线"/>
      <w:kern w:val="0"/>
      <w:sz w:val="22"/>
      <w:szCs w:val="22"/>
    </w:rPr>
  </w:style>
  <w:style w:type="paragraph" w:customStyle="1" w:styleId="TOC11">
    <w:name w:val="TOC 11"/>
    <w:basedOn w:val="a"/>
    <w:next w:val="a"/>
    <w:uiPriority w:val="39"/>
    <w:qFormat/>
    <w:pPr>
      <w:widowControl/>
      <w:spacing w:after="100" w:line="276" w:lineRule="auto"/>
      <w:jc w:val="left"/>
    </w:pPr>
    <w:rPr>
      <w:rFonts w:ascii="等线" w:eastAsia="等线" w:hAnsi="等线"/>
      <w:kern w:val="0"/>
      <w:sz w:val="22"/>
      <w:szCs w:val="22"/>
    </w:rPr>
  </w:style>
  <w:style w:type="paragraph" w:customStyle="1" w:styleId="TOC21">
    <w:name w:val="TOC 21"/>
    <w:basedOn w:val="a"/>
    <w:next w:val="a"/>
    <w:uiPriority w:val="39"/>
    <w:qFormat/>
    <w:pPr>
      <w:widowControl/>
      <w:spacing w:after="100" w:line="276" w:lineRule="auto"/>
      <w:ind w:left="220"/>
      <w:jc w:val="left"/>
    </w:pPr>
    <w:rPr>
      <w:rFonts w:ascii="等线" w:eastAsia="等线" w:hAnsi="等线"/>
      <w:kern w:val="0"/>
      <w:sz w:val="22"/>
      <w:szCs w:val="22"/>
    </w:rPr>
  </w:style>
  <w:style w:type="character" w:customStyle="1" w:styleId="150">
    <w:name w:val="15"/>
    <w:basedOn w:val="a1"/>
    <w:qFormat/>
    <w:rPr>
      <w:rFonts w:ascii="Times New Roman" w:hAnsi="Times New Roman" w:cs="Times New Roman" w:hint="default"/>
      <w:b/>
      <w:bCs/>
      <w:color w:val="000000"/>
      <w:sz w:val="24"/>
      <w:szCs w:val="24"/>
    </w:rPr>
  </w:style>
  <w:style w:type="character" w:customStyle="1" w:styleId="afb">
    <w:name w:val="页眉 字符"/>
    <w:uiPriority w:val="99"/>
    <w:qFormat/>
    <w:rPr>
      <w:sz w:val="18"/>
      <w:szCs w:val="18"/>
    </w:rPr>
  </w:style>
  <w:style w:type="character" w:customStyle="1" w:styleId="afc">
    <w:name w:val="页脚 字符"/>
    <w:uiPriority w:val="99"/>
    <w:qFormat/>
    <w:rPr>
      <w:sz w:val="18"/>
      <w:szCs w:val="18"/>
    </w:rPr>
  </w:style>
  <w:style w:type="character" w:customStyle="1" w:styleId="16">
    <w:name w:val="标题 1 字符"/>
    <w:qFormat/>
    <w:rPr>
      <w:rFonts w:ascii="等线 Light" w:eastAsia="华文中宋" w:hAnsi="等线 Light" w:cs="宋体" w:hint="eastAsia"/>
      <w:b/>
      <w:bCs/>
      <w:kern w:val="32"/>
      <w:sz w:val="44"/>
      <w:szCs w:val="32"/>
    </w:rPr>
  </w:style>
  <w:style w:type="character" w:customStyle="1" w:styleId="22">
    <w:name w:val="标题 2 字符"/>
    <w:uiPriority w:val="99"/>
    <w:qFormat/>
    <w:rPr>
      <w:rFonts w:ascii="等线 Light" w:eastAsia="黑体" w:hAnsi="等线 Light" w:cs="宋体" w:hint="eastAsia"/>
      <w:bCs/>
      <w:iCs/>
      <w:kern w:val="0"/>
      <w:sz w:val="32"/>
      <w:szCs w:val="28"/>
    </w:rPr>
  </w:style>
  <w:style w:type="character" w:customStyle="1" w:styleId="30">
    <w:name w:val="标题 3 字符"/>
    <w:uiPriority w:val="99"/>
    <w:qFormat/>
    <w:rPr>
      <w:rFonts w:ascii="等线 Light" w:eastAsia="楷体_GB2312" w:hAnsi="等线 Light" w:cs="宋体" w:hint="eastAsia"/>
      <w:b/>
      <w:bCs/>
      <w:kern w:val="0"/>
      <w:sz w:val="32"/>
      <w:szCs w:val="26"/>
    </w:rPr>
  </w:style>
  <w:style w:type="character" w:customStyle="1" w:styleId="40">
    <w:name w:val="标题 4 字符"/>
    <w:uiPriority w:val="99"/>
    <w:semiHidden/>
    <w:qFormat/>
    <w:rPr>
      <w:rFonts w:ascii="等线" w:eastAsia="等线" w:hAnsi="等线" w:cs="宋体" w:hint="eastAsia"/>
      <w:b/>
      <w:bCs/>
      <w:kern w:val="0"/>
      <w:sz w:val="28"/>
      <w:szCs w:val="28"/>
    </w:rPr>
  </w:style>
  <w:style w:type="character" w:customStyle="1" w:styleId="50">
    <w:name w:val="标题 5 字符"/>
    <w:uiPriority w:val="99"/>
    <w:semiHidden/>
    <w:qFormat/>
    <w:rPr>
      <w:rFonts w:ascii="等线" w:eastAsia="等线" w:hAnsi="等线" w:cs="宋体" w:hint="eastAsia"/>
      <w:b/>
      <w:bCs/>
      <w:i/>
      <w:iCs/>
      <w:kern w:val="0"/>
      <w:sz w:val="26"/>
      <w:szCs w:val="26"/>
    </w:rPr>
  </w:style>
  <w:style w:type="character" w:customStyle="1" w:styleId="60">
    <w:name w:val="标题 6 字符"/>
    <w:uiPriority w:val="99"/>
    <w:semiHidden/>
    <w:qFormat/>
    <w:rPr>
      <w:rFonts w:ascii="等线" w:eastAsia="等线" w:hAnsi="等线" w:cs="宋体" w:hint="eastAsia"/>
      <w:b/>
      <w:bCs/>
      <w:kern w:val="0"/>
      <w:sz w:val="22"/>
    </w:rPr>
  </w:style>
  <w:style w:type="character" w:customStyle="1" w:styleId="70">
    <w:name w:val="标题 7 字符"/>
    <w:uiPriority w:val="99"/>
    <w:semiHidden/>
    <w:qFormat/>
    <w:rPr>
      <w:rFonts w:ascii="等线" w:eastAsia="等线" w:hAnsi="等线" w:cs="Times New Roman" w:hint="eastAsia"/>
      <w:kern w:val="0"/>
      <w:sz w:val="24"/>
      <w:szCs w:val="24"/>
    </w:rPr>
  </w:style>
  <w:style w:type="character" w:customStyle="1" w:styleId="80">
    <w:name w:val="标题 8 字符"/>
    <w:uiPriority w:val="99"/>
    <w:semiHidden/>
    <w:qFormat/>
    <w:rPr>
      <w:rFonts w:ascii="等线" w:eastAsia="等线" w:hAnsi="等线" w:cs="Times New Roman" w:hint="eastAsia"/>
      <w:i/>
      <w:iCs/>
      <w:kern w:val="0"/>
      <w:sz w:val="24"/>
      <w:szCs w:val="24"/>
    </w:rPr>
  </w:style>
  <w:style w:type="character" w:customStyle="1" w:styleId="90">
    <w:name w:val="标题 9 字符"/>
    <w:uiPriority w:val="99"/>
    <w:semiHidden/>
    <w:qFormat/>
    <w:rPr>
      <w:rFonts w:ascii="等线 Light" w:eastAsia="等线 Light" w:hAnsi="等线 Light" w:cs="Times New Roman" w:hint="eastAsia"/>
      <w:kern w:val="0"/>
      <w:sz w:val="22"/>
    </w:rPr>
  </w:style>
  <w:style w:type="character" w:customStyle="1" w:styleId="titlestyle">
    <w:name w:val="titlestyle"/>
    <w:qFormat/>
    <w:rPr>
      <w:rFonts w:ascii="Times New Roman" w:hAnsi="Times New Roman" w:cs="Times New Roman" w:hint="default"/>
    </w:rPr>
  </w:style>
  <w:style w:type="character" w:customStyle="1" w:styleId="afd">
    <w:name w:val="标题 字符"/>
    <w:uiPriority w:val="99"/>
    <w:qFormat/>
    <w:rPr>
      <w:rFonts w:ascii="等线 Light" w:eastAsia="等线 Light" w:hAnsi="等线 Light" w:cs="Times New Roman" w:hint="eastAsia"/>
      <w:b/>
      <w:bCs/>
      <w:kern w:val="28"/>
      <w:sz w:val="32"/>
      <w:szCs w:val="32"/>
    </w:rPr>
  </w:style>
  <w:style w:type="character" w:customStyle="1" w:styleId="afe">
    <w:name w:val="副标题 字符"/>
    <w:uiPriority w:val="99"/>
    <w:qFormat/>
    <w:rPr>
      <w:rFonts w:ascii="等线 Light" w:eastAsia="等线 Light" w:hAnsi="等线 Light" w:cs="Times New Roman" w:hint="eastAsia"/>
      <w:kern w:val="0"/>
      <w:sz w:val="24"/>
      <w:szCs w:val="24"/>
    </w:rPr>
  </w:style>
  <w:style w:type="character" w:customStyle="1" w:styleId="aff">
    <w:name w:val="批注框文本 字符"/>
    <w:uiPriority w:val="99"/>
    <w:semiHidden/>
    <w:qFormat/>
    <w:rPr>
      <w:rFonts w:ascii="等线" w:eastAsia="仿宋_GB2312" w:hAnsi="等线" w:cs="Times New Roman" w:hint="eastAsia"/>
      <w:kern w:val="0"/>
      <w:sz w:val="18"/>
      <w:szCs w:val="18"/>
    </w:rPr>
  </w:style>
  <w:style w:type="character" w:customStyle="1" w:styleId="Char20">
    <w:name w:val="引用 Char2"/>
    <w:link w:val="af9"/>
    <w:uiPriority w:val="99"/>
    <w:qFormat/>
    <w:locked/>
    <w:rPr>
      <w:rFonts w:ascii="等线" w:eastAsia="等线" w:hAnsi="等线"/>
      <w:i/>
      <w:sz w:val="24"/>
      <w:szCs w:val="24"/>
    </w:rPr>
  </w:style>
  <w:style w:type="character" w:customStyle="1" w:styleId="Char21">
    <w:name w:val="明显引用 Char2"/>
    <w:link w:val="afa"/>
    <w:uiPriority w:val="99"/>
    <w:qFormat/>
    <w:locked/>
    <w:rPr>
      <w:rFonts w:ascii="等线" w:eastAsia="等线" w:hAnsi="等线"/>
      <w:b/>
      <w:i/>
      <w:sz w:val="24"/>
    </w:rPr>
  </w:style>
  <w:style w:type="character" w:customStyle="1" w:styleId="17">
    <w:name w:val="不明显强调1"/>
    <w:uiPriority w:val="99"/>
    <w:qFormat/>
    <w:rPr>
      <w:rFonts w:ascii="Times New Roman" w:hAnsi="Times New Roman" w:cs="Times New Roman" w:hint="default"/>
      <w:i/>
      <w:color w:val="5A5A5A"/>
    </w:rPr>
  </w:style>
  <w:style w:type="character" w:customStyle="1" w:styleId="18">
    <w:name w:val="明显强调1"/>
    <w:uiPriority w:val="99"/>
    <w:qFormat/>
    <w:rPr>
      <w:rFonts w:ascii="Times New Roman" w:hAnsi="Times New Roman" w:cs="Times New Roman" w:hint="default"/>
      <w:b/>
      <w:i/>
      <w:sz w:val="24"/>
      <w:szCs w:val="24"/>
      <w:u w:val="single"/>
    </w:rPr>
  </w:style>
  <w:style w:type="character" w:customStyle="1" w:styleId="19">
    <w:name w:val="不明显参考1"/>
    <w:uiPriority w:val="99"/>
    <w:qFormat/>
    <w:rPr>
      <w:rFonts w:ascii="Times New Roman" w:hAnsi="Times New Roman" w:cs="Times New Roman" w:hint="default"/>
      <w:sz w:val="24"/>
      <w:szCs w:val="24"/>
      <w:u w:val="single"/>
    </w:rPr>
  </w:style>
  <w:style w:type="character" w:customStyle="1" w:styleId="1a">
    <w:name w:val="明显参考1"/>
    <w:uiPriority w:val="99"/>
    <w:qFormat/>
    <w:rPr>
      <w:rFonts w:ascii="Times New Roman" w:hAnsi="Times New Roman" w:cs="Times New Roman" w:hint="default"/>
      <w:b/>
      <w:sz w:val="24"/>
      <w:u w:val="single"/>
    </w:rPr>
  </w:style>
  <w:style w:type="character" w:customStyle="1" w:styleId="1b">
    <w:name w:val="书籍标题1"/>
    <w:uiPriority w:val="99"/>
    <w:qFormat/>
    <w:rPr>
      <w:rFonts w:ascii="等线 Light" w:eastAsia="等线 Light" w:hAnsi="等线 Light" w:cs="Times New Roman" w:hint="eastAsia"/>
      <w:b/>
      <w:i/>
      <w:sz w:val="24"/>
      <w:szCs w:val="24"/>
    </w:rPr>
  </w:style>
  <w:style w:type="character" w:customStyle="1" w:styleId="aff0">
    <w:name w:val="批注文字 字符"/>
    <w:uiPriority w:val="99"/>
    <w:semiHidden/>
    <w:qFormat/>
    <w:rPr>
      <w:rFonts w:ascii="Times New Roman" w:eastAsia="宋体" w:hAnsi="Times New Roman" w:cs="Times New Roman" w:hint="default"/>
      <w:szCs w:val="20"/>
    </w:rPr>
  </w:style>
  <w:style w:type="character" w:customStyle="1" w:styleId="23">
    <w:name w:val="正文文本缩进 2 字符"/>
    <w:uiPriority w:val="99"/>
    <w:semiHidden/>
    <w:qFormat/>
    <w:rPr>
      <w:rFonts w:ascii="宋体" w:eastAsia="宋体" w:hAnsi="宋体" w:cs="Times New Roman" w:hint="eastAsia"/>
      <w:kern w:val="0"/>
      <w:sz w:val="24"/>
      <w:szCs w:val="24"/>
    </w:rPr>
  </w:style>
  <w:style w:type="character" w:customStyle="1" w:styleId="HTMLChar1">
    <w:name w:val="HTML 预设格式 Char1"/>
    <w:link w:val="HTML"/>
    <w:uiPriority w:val="99"/>
    <w:semiHidden/>
    <w:qFormat/>
    <w:locked/>
    <w:rPr>
      <w:rFonts w:ascii="宋体" w:hAnsi="宋体"/>
      <w:sz w:val="24"/>
      <w:szCs w:val="24"/>
    </w:rPr>
  </w:style>
  <w:style w:type="character" w:customStyle="1" w:styleId="NormalCharacter">
    <w:name w:val="NormalCharacter"/>
    <w:uiPriority w:val="99"/>
    <w:semiHidden/>
    <w:qFormat/>
  </w:style>
  <w:style w:type="character" w:customStyle="1" w:styleId="1c">
    <w:name w:val="访问过的超链接1"/>
    <w:uiPriority w:val="99"/>
    <w:semiHidden/>
    <w:qFormat/>
    <w:rPr>
      <w:color w:val="800080"/>
      <w:u w:val="single"/>
    </w:rPr>
  </w:style>
  <w:style w:type="table" w:customStyle="1" w:styleId="1d">
    <w:name w:val="网格型1"/>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正文文本 Char1"/>
    <w:basedOn w:val="a1"/>
    <w:link w:val="a4"/>
    <w:uiPriority w:val="99"/>
    <w:semiHidden/>
    <w:qFormat/>
    <w:rPr>
      <w:kern w:val="2"/>
      <w:sz w:val="32"/>
    </w:rPr>
  </w:style>
  <w:style w:type="table" w:customStyle="1" w:styleId="120">
    <w:name w:val="网格型12"/>
    <w:basedOn w:val="a2"/>
    <w:uiPriority w:val="59"/>
    <w:qFormat/>
    <w:rPr>
      <w:rFonts w:ascii="Calibri" w:eastAsia="Times New Roma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È¡À?"/>
    <w:basedOn w:val="a"/>
    <w:qFormat/>
    <w:pPr>
      <w:widowControl/>
      <w:overflowPunct w:val="0"/>
      <w:autoSpaceDE w:val="0"/>
      <w:autoSpaceDN w:val="0"/>
      <w:adjustRightInd w:val="0"/>
      <w:jc w:val="left"/>
      <w:textAlignment w:val="baseline"/>
    </w:pPr>
    <w:rPr>
      <w:kern w:val="0"/>
      <w:sz w:val="24"/>
    </w:rPr>
  </w:style>
  <w:style w:type="paragraph" w:customStyle="1" w:styleId="CharChar1CharChar1">
    <w:name w:val="Char Char1 Char Char1"/>
    <w:basedOn w:val="a"/>
    <w:qFormat/>
    <w:rPr>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164</Pages>
  <Words>119095</Words>
  <Characters>6163</Characters>
  <Application>Microsoft Office Word</Application>
  <DocSecurity>0</DocSecurity>
  <Lines>51</Lines>
  <Paragraphs>250</Paragraphs>
  <ScaleCrop>false</ScaleCrop>
  <Company>微软中国</Company>
  <LinksUpToDate>false</LinksUpToDate>
  <CharactersWithSpaces>125008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川科计〔2018〕  号</dc:title>
  <dc:creator>lenovo</dc:creator>
  <cp:lastModifiedBy>bgszy</cp:lastModifiedBy>
  <cp:revision>26</cp:revision>
  <cp:lastPrinted>2021-07-14T00:51:00Z</cp:lastPrinted>
  <dcterms:created xsi:type="dcterms:W3CDTF">2020-10-27T07:16:00Z</dcterms:created>
  <dcterms:modified xsi:type="dcterms:W3CDTF">2021-07-14T01:54:00Z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